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402"/>
        <w:rPr>
          <w:rFonts w:hint="eastAsia"/>
          <w:b/>
          <w:sz w:val="20"/>
          <w:szCs w:val="20"/>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cs="仿宋" w:asciiTheme="minorEastAsia" w:hAnsiTheme="minorEastAsia" w:eastAsiaTheme="minorEastAsia"/>
          <w:b/>
          <w:bCs/>
          <w:kern w:val="0"/>
          <w:sz w:val="20"/>
          <w:szCs w:val="20"/>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cs="方正小标宋_GBK" w:asciiTheme="minorEastAsia" w:hAnsiTheme="minorEastAsia" w:eastAsiaTheme="minorEastAsia"/>
          <w:b/>
          <w:color w:val="auto"/>
          <w:sz w:val="44"/>
          <w:szCs w:val="44"/>
        </w:rPr>
      </w:pPr>
      <w:r>
        <w:rPr>
          <w:rFonts w:hint="eastAsia" w:cs="仿宋" w:asciiTheme="minorEastAsia" w:hAnsiTheme="minorEastAsia" w:eastAsiaTheme="minorEastAsia"/>
          <w:b/>
          <w:bCs/>
          <w:color w:val="auto"/>
          <w:kern w:val="0"/>
          <w:sz w:val="44"/>
          <w:szCs w:val="44"/>
          <w:lang w:val="en-US" w:eastAsia="zh-CN"/>
        </w:rPr>
        <w:t>沙湾市水利局</w:t>
      </w:r>
      <w:r>
        <w:rPr>
          <w:rFonts w:hint="eastAsia" w:cs="仿宋" w:asciiTheme="minorEastAsia" w:hAnsiTheme="minorEastAsia" w:eastAsiaTheme="minorEastAsia"/>
          <w:b/>
          <w:bCs/>
          <w:color w:val="auto"/>
          <w:kern w:val="0"/>
          <w:sz w:val="44"/>
          <w:szCs w:val="44"/>
        </w:rPr>
        <w:t>建设项目招标代理</w:t>
      </w:r>
      <w:r>
        <w:rPr>
          <w:rFonts w:hint="eastAsia" w:cs="仿宋" w:asciiTheme="minorEastAsia" w:hAnsiTheme="minorEastAsia" w:eastAsiaTheme="minorEastAsia"/>
          <w:b/>
          <w:bCs/>
          <w:color w:val="auto"/>
          <w:kern w:val="0"/>
          <w:sz w:val="44"/>
          <w:szCs w:val="44"/>
          <w:lang w:val="en-US" w:eastAsia="zh-CN"/>
        </w:rPr>
        <w:t>机构</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883"/>
        <w:jc w:val="center"/>
        <w:textAlignment w:val="auto"/>
        <w:rPr>
          <w:b/>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883"/>
        <w:jc w:val="center"/>
        <w:textAlignment w:val="auto"/>
        <w:rPr>
          <w:b/>
          <w:sz w:val="44"/>
          <w:szCs w:val="44"/>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0"/>
        <w:jc w:val="center"/>
        <w:textAlignment w:val="auto"/>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0"/>
        <w:jc w:val="center"/>
        <w:textAlignment w:val="auto"/>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0"/>
        <w:jc w:val="center"/>
        <w:textAlignment w:val="auto"/>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0"/>
        <w:jc w:val="center"/>
        <w:textAlignment w:val="auto"/>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cs="方正小标宋_GBK" w:asciiTheme="minorEastAsia" w:hAnsiTheme="minorEastAsia" w:eastAsiaTheme="minorEastAsia"/>
          <w:b/>
          <w:sz w:val="52"/>
          <w:szCs w:val="52"/>
        </w:rPr>
      </w:pPr>
      <w:r>
        <w:rPr>
          <w:rFonts w:hint="eastAsia" w:cs="方正小标宋_GBK" w:asciiTheme="minorEastAsia" w:hAnsiTheme="minorEastAsia" w:eastAsiaTheme="minorEastAsia"/>
          <w:b/>
          <w:sz w:val="52"/>
          <w:szCs w:val="52"/>
          <w:lang w:val="en-US" w:eastAsia="zh-CN"/>
        </w:rPr>
        <w:t>遴选</w:t>
      </w:r>
      <w:r>
        <w:rPr>
          <w:rFonts w:hint="eastAsia" w:cs="方正小标宋_GBK" w:asciiTheme="minorEastAsia" w:hAnsiTheme="minorEastAsia" w:eastAsiaTheme="minorEastAsia"/>
          <w:b/>
          <w:sz w:val="52"/>
          <w:szCs w:val="52"/>
        </w:rPr>
        <w:t>文件</w:t>
      </w: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880"/>
        <w:textAlignment w:val="auto"/>
        <w:rPr>
          <w:rFonts w:asciiTheme="minorEastAsia" w:hAnsiTheme="minorEastAsia" w:eastAsiaTheme="minorEastAsia"/>
          <w:sz w:val="44"/>
          <w:szCs w:val="44"/>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880"/>
        <w:textAlignment w:val="auto"/>
        <w:rPr>
          <w:rFonts w:asciiTheme="minorEastAsia" w:hAnsiTheme="minorEastAsia" w:eastAsiaTheme="minorEastAsia"/>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883"/>
        <w:textAlignment w:val="auto"/>
        <w:rPr>
          <w:rFonts w:cs="方正小标宋_GBK" w:asciiTheme="minorEastAsia" w:hAnsiTheme="minorEastAsia" w:eastAsiaTheme="minorEastAsia"/>
          <w:b/>
          <w:bCs/>
          <w:sz w:val="44"/>
          <w:szCs w:val="44"/>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2"/>
        <w:textAlignment w:val="auto"/>
        <w:rPr>
          <w:rStyle w:val="66"/>
          <w:rFonts w:ascii="宋体" w:hAnsi="宋体" w:eastAsia="宋体" w:cs="宋体"/>
          <w:b/>
          <w:sz w:val="28"/>
          <w:szCs w:val="28"/>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2"/>
        <w:textAlignment w:val="auto"/>
        <w:rPr>
          <w:rStyle w:val="66"/>
          <w:rFonts w:ascii="宋体" w:hAnsi="宋体" w:eastAsia="宋体" w:cs="宋体"/>
          <w:b/>
          <w:sz w:val="28"/>
          <w:szCs w:val="28"/>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2"/>
        <w:textAlignment w:val="auto"/>
        <w:rPr>
          <w:rStyle w:val="66"/>
          <w:rFonts w:ascii="宋体" w:hAnsi="宋体" w:eastAsia="宋体" w:cs="宋体"/>
          <w:b/>
          <w:sz w:val="28"/>
          <w:szCs w:val="28"/>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2"/>
        <w:textAlignment w:val="auto"/>
        <w:rPr>
          <w:rStyle w:val="66"/>
          <w:rFonts w:ascii="宋体" w:hAnsi="宋体" w:eastAsia="宋体" w:cs="宋体"/>
          <w:b/>
          <w:sz w:val="28"/>
          <w:szCs w:val="28"/>
        </w:rPr>
      </w:pPr>
    </w:p>
    <w:p>
      <w:pPr>
        <w:pStyle w:val="5"/>
        <w:keepNext w:val="0"/>
        <w:keepLines w:val="0"/>
        <w:pageBreakBefore w:val="0"/>
        <w:widowControl w:val="0"/>
        <w:kinsoku/>
        <w:wordWrap/>
        <w:overflowPunct/>
        <w:topLinePunct w:val="0"/>
        <w:autoSpaceDE/>
        <w:autoSpaceDN/>
        <w:bidi w:val="0"/>
        <w:adjustRightInd/>
        <w:snapToGrid/>
        <w:spacing w:line="600" w:lineRule="exact"/>
        <w:ind w:left="0" w:leftChars="0" w:firstLine="562"/>
        <w:textAlignment w:val="auto"/>
        <w:rPr>
          <w:rStyle w:val="66"/>
          <w:rFonts w:ascii="宋体" w:hAnsi="宋体" w:eastAsia="宋体" w:cs="宋体"/>
          <w:b/>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宋体" w:hAnsi="宋体"/>
          <w:b/>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宋体" w:hAnsi="宋体" w:eastAsia="宋体"/>
          <w:b/>
          <w:color w:val="auto"/>
          <w:sz w:val="32"/>
          <w:szCs w:val="32"/>
          <w:lang w:eastAsia="zh-CN"/>
        </w:rPr>
      </w:pPr>
      <w:r>
        <w:rPr>
          <w:rFonts w:hint="eastAsia" w:ascii="宋体" w:hAnsi="宋体"/>
          <w:b/>
          <w:sz w:val="32"/>
          <w:szCs w:val="32"/>
          <w:lang w:val="en-US" w:eastAsia="zh-CN"/>
        </w:rPr>
        <w:t>遴 选 人</w:t>
      </w:r>
      <w:r>
        <w:rPr>
          <w:rFonts w:hint="eastAsia" w:ascii="宋体" w:hAnsi="宋体"/>
          <w:b/>
          <w:sz w:val="32"/>
          <w:szCs w:val="32"/>
        </w:rPr>
        <w:t>：</w:t>
      </w:r>
      <w:r>
        <w:rPr>
          <w:rFonts w:hint="eastAsia" w:ascii="宋体" w:hAnsi="宋体"/>
          <w:b/>
          <w:color w:val="auto"/>
          <w:sz w:val="32"/>
          <w:szCs w:val="32"/>
          <w:lang w:eastAsia="zh-CN"/>
        </w:rPr>
        <w:t>沙湾市水利局</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ascii="宋体" w:hAnsi="宋体"/>
          <w:b/>
          <w:sz w:val="32"/>
          <w:szCs w:val="32"/>
        </w:rPr>
      </w:pPr>
      <w:r>
        <w:rPr>
          <w:rFonts w:hint="eastAsia" w:ascii="宋体" w:hAnsi="宋体"/>
          <w:b/>
          <w:sz w:val="32"/>
          <w:szCs w:val="32"/>
        </w:rPr>
        <w:t>202</w:t>
      </w:r>
      <w:r>
        <w:rPr>
          <w:rFonts w:hint="eastAsia" w:ascii="宋体" w:hAnsi="宋体"/>
          <w:b/>
          <w:sz w:val="32"/>
          <w:szCs w:val="32"/>
          <w:lang w:val="en-US" w:eastAsia="zh-CN"/>
        </w:rPr>
        <w:t>6</w:t>
      </w:r>
      <w:r>
        <w:rPr>
          <w:rFonts w:hint="eastAsia" w:ascii="宋体" w:hAnsi="宋体"/>
          <w:b/>
          <w:sz w:val="32"/>
          <w:szCs w:val="32"/>
        </w:rPr>
        <w:t>年</w:t>
      </w:r>
      <w:r>
        <w:rPr>
          <w:rFonts w:hint="eastAsia" w:ascii="宋体" w:hAnsi="宋体"/>
          <w:b/>
          <w:sz w:val="32"/>
          <w:szCs w:val="32"/>
          <w:lang w:val="en-US" w:eastAsia="zh-CN"/>
        </w:rPr>
        <w:t>9</w:t>
      </w:r>
      <w:r>
        <w:rPr>
          <w:rFonts w:hint="eastAsia" w:ascii="宋体" w:hAnsi="宋体"/>
          <w:b/>
          <w:sz w:val="32"/>
          <w:szCs w:val="32"/>
        </w:rPr>
        <w:t>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3"/>
        <w:textAlignment w:val="auto"/>
        <w:rPr>
          <w:rFonts w:ascii="宋体" w:hAnsi="宋体"/>
          <w:b/>
          <w:sz w:val="32"/>
          <w:szCs w:val="32"/>
        </w:rPr>
        <w:sectPr>
          <w:headerReference r:id="rId6" w:type="first"/>
          <w:footerReference r:id="rId8" w:type="first"/>
          <w:headerReference r:id="rId5" w:type="default"/>
          <w:footerReference r:id="rId7" w:type="default"/>
          <w:pgSz w:w="11907" w:h="16840"/>
          <w:pgMar w:top="1417" w:right="1417" w:bottom="1417" w:left="1417" w:header="851" w:footer="992" w:gutter="0"/>
          <w:pgNumType w:start="1"/>
          <w:cols w:space="0" w:num="1"/>
          <w:docGrid w:linePitch="312" w:charSpace="0"/>
        </w:sectPr>
      </w:pPr>
    </w:p>
    <w:p>
      <w:pPr>
        <w:pStyle w:val="16"/>
        <w:ind w:left="560" w:hanging="560"/>
      </w:pP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b w:val="0"/>
          <w:bCs w:val="0"/>
          <w:sz w:val="30"/>
          <w:szCs w:val="30"/>
        </w:rPr>
      </w:pPr>
      <w:r>
        <w:rPr>
          <w:rFonts w:hint="eastAsia" w:ascii="宋体" w:hAnsi="宋体" w:eastAsia="宋体" w:cs="宋体"/>
          <w:b w:val="0"/>
          <w:bCs w:val="0"/>
          <w:sz w:val="30"/>
          <w:szCs w:val="30"/>
        </w:rPr>
        <w:t>目  录</w:t>
      </w:r>
    </w:p>
    <w:p>
      <w:pPr>
        <w:snapToGrid w:val="0"/>
        <w:spacing w:line="360" w:lineRule="auto"/>
        <w:ind w:firstLine="0" w:firstLineChars="0"/>
        <w:jc w:val="center"/>
        <w:rPr>
          <w:rFonts w:hint="default" w:ascii="Times New Roman" w:hAnsi="Times New Roman" w:eastAsia="黑体" w:cs="Times New Roman"/>
          <w:b w:val="0"/>
          <w:bCs w:val="0"/>
          <w:sz w:val="32"/>
          <w:szCs w:val="32"/>
        </w:rPr>
      </w:pP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firstLine="0" w:firstLineChars="0"/>
        <w:textAlignment w:val="auto"/>
        <w:rPr>
          <w:rFonts w:hint="eastAsia" w:ascii="宋体" w:hAnsi="宋体" w:eastAsia="宋体" w:cs="宋体"/>
          <w:b w:val="0"/>
          <w:bCs w:val="0"/>
          <w:sz w:val="21"/>
          <w:szCs w:val="21"/>
        </w:rPr>
      </w:pPr>
      <w:r>
        <w:rPr>
          <w:rFonts w:hint="default" w:ascii="Times New Roman" w:hAnsi="Times New Roman" w:eastAsia="黑体" w:cs="Times New Roman"/>
          <w:b w:val="0"/>
          <w:bCs w:val="0"/>
          <w:sz w:val="28"/>
          <w:szCs w:val="28"/>
        </w:rPr>
        <w:fldChar w:fldCharType="begin"/>
      </w:r>
      <w:r>
        <w:rPr>
          <w:rFonts w:hint="default" w:ascii="Times New Roman" w:hAnsi="Times New Roman" w:eastAsia="黑体" w:cs="Times New Roman"/>
          <w:b w:val="0"/>
          <w:bCs w:val="0"/>
          <w:sz w:val="28"/>
          <w:szCs w:val="28"/>
        </w:rPr>
        <w:instrText xml:space="preserve">TOC \o "1-1" \h \u </w:instrText>
      </w:r>
      <w:r>
        <w:rPr>
          <w:rFonts w:hint="default" w:ascii="Times New Roman" w:hAnsi="Times New Roman" w:eastAsia="黑体" w:cs="Times New Roman"/>
          <w:b w:val="0"/>
          <w:bCs w:val="0"/>
          <w:sz w:val="28"/>
          <w:szCs w:val="28"/>
        </w:rPr>
        <w:fldChar w:fldCharType="separate"/>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\l "_Toc17527"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 xml:space="preserve">第1章 </w:t>
      </w:r>
      <w:r>
        <w:rPr>
          <w:rFonts w:hint="eastAsia" w:ascii="宋体" w:cs="宋体"/>
          <w:b w:val="0"/>
          <w:bCs w:val="0"/>
          <w:sz w:val="21"/>
          <w:szCs w:val="21"/>
          <w:lang w:val="en-US" w:eastAsia="zh-CN"/>
        </w:rPr>
        <w:t>遴选</w:t>
      </w:r>
      <w:r>
        <w:rPr>
          <w:rFonts w:hint="eastAsia" w:ascii="宋体" w:hAnsi="宋体" w:eastAsia="宋体" w:cs="宋体"/>
          <w:b w:val="0"/>
          <w:bCs w:val="0"/>
          <w:sz w:val="21"/>
          <w:szCs w:val="21"/>
        </w:rPr>
        <w:t>公告</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_Toc17527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firstLine="0" w:firstLine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\l "_Toc22834"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 xml:space="preserve">第2章 </w:t>
      </w:r>
      <w:r>
        <w:rPr>
          <w:rFonts w:hint="eastAsia" w:ascii="宋体" w:cs="宋体"/>
          <w:b w:val="0"/>
          <w:bCs w:val="0"/>
          <w:sz w:val="21"/>
          <w:szCs w:val="21"/>
          <w:lang w:eastAsia="zh-CN"/>
        </w:rPr>
        <w:t>响应</w:t>
      </w:r>
      <w:r>
        <w:rPr>
          <w:rFonts w:hint="eastAsia" w:ascii="宋体" w:hAnsi="宋体" w:eastAsia="宋体" w:cs="宋体"/>
          <w:b w:val="0"/>
          <w:bCs w:val="0"/>
          <w:sz w:val="21"/>
          <w:szCs w:val="21"/>
        </w:rPr>
        <w:t>人须知</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_Toc22834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4</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firstLine="0" w:firstLine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\l "_Toc30570"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第3章 评标办法（综合评估法）</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_Toc30570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19</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firstLine="0" w:firstLineChars="0"/>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\l "_Toc4791"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第4章 合同条款及格式</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_Toc4791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29</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pStyle w:val="15"/>
        <w:keepNext w:val="0"/>
        <w:keepLines w:val="0"/>
        <w:pageBreakBefore w:val="0"/>
        <w:widowControl w:val="0"/>
        <w:tabs>
          <w:tab w:val="right" w:leader="dot" w:pos="9072"/>
        </w:tabs>
        <w:kinsoku/>
        <w:wordWrap/>
        <w:overflowPunct/>
        <w:topLinePunct w:val="0"/>
        <w:autoSpaceDE/>
        <w:autoSpaceDN/>
        <w:bidi w:val="0"/>
        <w:adjustRightInd/>
        <w:snapToGrid/>
        <w:spacing w:line="720" w:lineRule="auto"/>
        <w:ind w:firstLine="0" w:firstLineChars="0"/>
        <w:textAlignment w:val="auto"/>
        <w:rPr>
          <w:rFonts w:hint="default" w:ascii="Times New Roman" w:hAnsi="Times New Roman" w:eastAsia="黑体" w:cs="Times New Roman"/>
          <w:b w:val="0"/>
          <w:bCs w:val="0"/>
          <w:sz w:val="28"/>
          <w:szCs w:val="28"/>
        </w:rPr>
      </w:pP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\l "_Toc9313"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 xml:space="preserve">第5章 </w:t>
      </w:r>
      <w:r>
        <w:rPr>
          <w:rFonts w:hint="eastAsia" w:ascii="宋体" w:cs="宋体"/>
          <w:b w:val="0"/>
          <w:bCs w:val="0"/>
          <w:sz w:val="21"/>
          <w:szCs w:val="21"/>
          <w:lang w:eastAsia="zh-CN"/>
        </w:rPr>
        <w:t>响应</w:t>
      </w:r>
      <w:r>
        <w:rPr>
          <w:rFonts w:hint="eastAsia" w:ascii="宋体" w:hAnsi="宋体" w:eastAsia="宋体" w:cs="宋体"/>
          <w:b w:val="0"/>
          <w:bCs w:val="0"/>
          <w:sz w:val="21"/>
          <w:szCs w:val="21"/>
        </w:rPr>
        <w:t>文件格式</w:t>
      </w:r>
      <w:r>
        <w:rPr>
          <w:rFonts w:hint="eastAsia" w:ascii="宋体" w:hAnsi="宋体" w:eastAsia="宋体" w:cs="宋体"/>
          <w:b w:val="0"/>
          <w:bCs w:val="0"/>
          <w:sz w:val="21"/>
          <w:szCs w:val="21"/>
        </w:rPr>
        <w:tab/>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PAGEREF _Toc9313 \h </w:instrText>
      </w:r>
      <w:r>
        <w:rPr>
          <w:rFonts w:hint="eastAsia" w:ascii="宋体" w:hAnsi="宋体" w:eastAsia="宋体" w:cs="宋体"/>
          <w:b w:val="0"/>
          <w:bCs w:val="0"/>
          <w:sz w:val="21"/>
          <w:szCs w:val="21"/>
        </w:rPr>
        <w:fldChar w:fldCharType="separate"/>
      </w:r>
      <w:r>
        <w:rPr>
          <w:rFonts w:hint="eastAsia" w:ascii="宋体" w:hAnsi="宋体" w:eastAsia="宋体" w:cs="宋体"/>
          <w:b w:val="0"/>
          <w:bCs w:val="0"/>
          <w:sz w:val="21"/>
          <w:szCs w:val="21"/>
        </w:rPr>
        <w:t>41</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rPr>
        <w:fldChar w:fldCharType="end"/>
      </w:r>
    </w:p>
    <w:p>
      <w:pPr>
        <w:adjustRightInd w:val="0"/>
        <w:snapToGrid w:val="0"/>
        <w:spacing w:line="480" w:lineRule="auto"/>
        <w:ind w:firstLine="0" w:firstLineChars="0"/>
        <w:rPr>
          <w:rFonts w:ascii="仿宋_GB2312" w:hAnsi="仿宋_GB2312" w:eastAsia="仿宋_GB2312" w:cs="仿宋_GB2312"/>
          <w:b/>
          <w:bCs/>
          <w:sz w:val="32"/>
          <w:szCs w:val="32"/>
        </w:rPr>
      </w:pPr>
      <w:r>
        <w:rPr>
          <w:rFonts w:hint="default" w:ascii="Times New Roman" w:hAnsi="Times New Roman" w:eastAsia="黑体" w:cs="Times New Roman"/>
          <w:b w:val="0"/>
          <w:bCs w:val="0"/>
          <w:sz w:val="28"/>
          <w:szCs w:val="28"/>
        </w:rPr>
        <w:fldChar w:fldCharType="end"/>
      </w:r>
    </w:p>
    <w:p>
      <w:pPr>
        <w:spacing w:line="240" w:lineRule="auto"/>
        <w:ind w:firstLine="643"/>
        <w:rPr>
          <w:rFonts w:ascii="方正仿宋_GBK" w:hAnsi="方正仿宋_GBK" w:eastAsia="方正仿宋_GBK" w:cs="方正仿宋_GBK"/>
          <w:b/>
          <w:bCs/>
          <w:sz w:val="32"/>
          <w:szCs w:val="32"/>
        </w:rPr>
      </w:pPr>
    </w:p>
    <w:p>
      <w:pPr>
        <w:spacing w:line="240" w:lineRule="auto"/>
        <w:ind w:firstLine="562"/>
        <w:rPr>
          <w:b/>
          <w:bCs/>
        </w:rPr>
      </w:pPr>
    </w:p>
    <w:p>
      <w:pPr>
        <w:spacing w:line="240" w:lineRule="auto"/>
        <w:ind w:firstLine="562"/>
        <w:rPr>
          <w:b/>
          <w:bCs/>
        </w:rPr>
      </w:pPr>
    </w:p>
    <w:p>
      <w:pPr>
        <w:spacing w:line="240" w:lineRule="auto"/>
        <w:ind w:firstLine="562"/>
        <w:rPr>
          <w:b/>
          <w:bCs/>
        </w:rPr>
      </w:pPr>
    </w:p>
    <w:p>
      <w:pPr>
        <w:spacing w:line="240" w:lineRule="auto"/>
        <w:ind w:firstLine="562"/>
        <w:rPr>
          <w:b/>
          <w:bCs/>
        </w:rPr>
      </w:pPr>
    </w:p>
    <w:p>
      <w:pPr>
        <w:pStyle w:val="2"/>
        <w:spacing w:before="0" w:after="0" w:line="240" w:lineRule="auto"/>
        <w:ind w:firstLine="883"/>
        <w:rPr>
          <w:rFonts w:hint="eastAsia" w:eastAsia="宋体"/>
          <w:lang w:val="en-US" w:eastAsia="zh-CN"/>
        </w:rPr>
        <w:sectPr>
          <w:headerReference r:id="rId9" w:type="default"/>
          <w:footerReference r:id="rId10" w:type="default"/>
          <w:pgSz w:w="11906" w:h="16838"/>
          <w:pgMar w:top="1417" w:right="1417" w:bottom="1417" w:left="1417" w:header="851" w:footer="992" w:gutter="0"/>
          <w:pgNumType w:start="1"/>
          <w:cols w:space="425" w:num="1"/>
          <w:docGrid w:type="linesAndChars" w:linePitch="312" w:charSpace="0"/>
        </w:sectPr>
      </w:pPr>
      <w:r>
        <w:rPr>
          <w:rFonts w:hint="eastAsia"/>
          <w:lang w:val="en-US" w:eastAsia="zh-CN"/>
        </w:rPr>
        <w:t xml:space="preserve"> </w:t>
      </w:r>
    </w:p>
    <w:p>
      <w:pPr>
        <w:spacing w:line="360" w:lineRule="auto"/>
        <w:ind w:firstLine="0" w:firstLineChars="0"/>
        <w:jc w:val="center"/>
        <w:outlineLvl w:val="0"/>
        <w:rPr>
          <w:rFonts w:hint="eastAsia" w:ascii="宋体" w:hAnsi="宋体" w:cs="宋体"/>
          <w:b/>
          <w:bCs/>
          <w:sz w:val="32"/>
          <w:szCs w:val="32"/>
        </w:rPr>
      </w:pPr>
      <w:bookmarkStart w:id="0" w:name="_Toc13130"/>
      <w:bookmarkStart w:id="1" w:name="_Toc21367"/>
      <w:bookmarkStart w:id="2" w:name="_Toc17527"/>
      <w:bookmarkStart w:id="3" w:name="_Hlk66896105"/>
      <w:r>
        <w:rPr>
          <w:rFonts w:hint="eastAsia" w:ascii="宋体" w:hAnsi="宋体" w:cs="宋体"/>
          <w:b/>
          <w:bCs/>
          <w:sz w:val="32"/>
          <w:szCs w:val="32"/>
        </w:rPr>
        <w:t xml:space="preserve">第1章 </w:t>
      </w:r>
      <w:bookmarkEnd w:id="0"/>
      <w:bookmarkEnd w:id="1"/>
      <w:r>
        <w:rPr>
          <w:rFonts w:hint="eastAsia" w:ascii="宋体" w:hAnsi="宋体" w:cs="宋体"/>
          <w:b/>
          <w:bCs/>
          <w:sz w:val="32"/>
          <w:szCs w:val="32"/>
          <w:lang w:val="en-US" w:eastAsia="zh-CN"/>
        </w:rPr>
        <w:t>遴选</w:t>
      </w:r>
      <w:r>
        <w:rPr>
          <w:rFonts w:hint="eastAsia" w:ascii="宋体" w:hAnsi="宋体" w:cs="宋体"/>
          <w:b/>
          <w:bCs/>
          <w:sz w:val="32"/>
          <w:szCs w:val="32"/>
        </w:rPr>
        <w:t>公告</w:t>
      </w:r>
      <w:bookmarkEnd w:id="2"/>
    </w:p>
    <w:p>
      <w:pPr>
        <w:pStyle w:val="6"/>
      </w:pPr>
    </w:p>
    <w:bookmarkEnd w:id="3"/>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outlineLvl w:val="1"/>
        <w:rPr>
          <w:rFonts w:ascii="宋体" w:hAnsi="宋体" w:cs="宋体"/>
          <w:b/>
          <w:sz w:val="21"/>
          <w:szCs w:val="21"/>
        </w:rPr>
      </w:pPr>
      <w:r>
        <w:rPr>
          <w:rFonts w:hint="eastAsia" w:ascii="宋体" w:hAnsi="宋体" w:cs="宋体"/>
          <w:b/>
          <w:sz w:val="21"/>
          <w:szCs w:val="21"/>
        </w:rPr>
        <w:t>一、遴选概况</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lang w:val="en-US" w:eastAsia="zh-CN"/>
        </w:rPr>
      </w:pPr>
      <w:r>
        <w:rPr>
          <w:rFonts w:hint="eastAsia" w:ascii="宋体" w:hAnsi="宋体" w:eastAsia="宋体" w:cs="宋体"/>
          <w:b/>
          <w:bCs/>
          <w:sz w:val="22"/>
        </w:rPr>
        <w:t>1. 项目名称：</w:t>
      </w:r>
      <w:r>
        <w:rPr>
          <w:rFonts w:hint="eastAsia" w:ascii="宋体" w:hAnsi="宋体" w:eastAsia="宋体" w:cs="宋体"/>
          <w:sz w:val="22"/>
          <w:lang w:val="en-US" w:eastAsia="zh-CN"/>
        </w:rPr>
        <w:t>沙湾市水利局建设项目招标代理</w:t>
      </w:r>
      <w:r>
        <w:rPr>
          <w:rFonts w:hint="eastAsia" w:ascii="宋体" w:hAnsi="宋体" w:cs="宋体"/>
          <w:sz w:val="22"/>
          <w:lang w:val="en-US" w:eastAsia="zh-CN"/>
        </w:rPr>
        <w:t>机构</w:t>
      </w:r>
      <w:r>
        <w:rPr>
          <w:rFonts w:hint="eastAsia" w:ascii="宋体" w:hAnsi="宋体" w:eastAsia="宋体" w:cs="宋体"/>
          <w:sz w:val="22"/>
          <w:lang w:val="en-US" w:eastAsia="zh-CN"/>
        </w:rPr>
        <w:t>遴选</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rPr>
      </w:pPr>
      <w:r>
        <w:rPr>
          <w:rFonts w:hint="eastAsia" w:ascii="宋体" w:hAnsi="宋体" w:eastAsia="宋体" w:cs="宋体"/>
          <w:b/>
          <w:bCs/>
          <w:sz w:val="22"/>
        </w:rPr>
        <w:t>2. 遴选单位：</w:t>
      </w:r>
      <w:r>
        <w:rPr>
          <w:rFonts w:hint="eastAsia" w:ascii="宋体" w:hAnsi="宋体" w:eastAsia="宋体" w:cs="宋体"/>
          <w:sz w:val="22"/>
          <w:lang w:val="en-US" w:eastAsia="zh-CN"/>
        </w:rPr>
        <w:t>沙湾市水利局</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lang w:val="en-US" w:eastAsia="zh-CN"/>
        </w:rPr>
      </w:pPr>
      <w:r>
        <w:rPr>
          <w:rFonts w:hint="eastAsia" w:ascii="宋体" w:hAnsi="宋体" w:eastAsia="宋体" w:cs="宋体"/>
          <w:b/>
          <w:bCs/>
          <w:sz w:val="22"/>
        </w:rPr>
        <w:t>3. 项目地址：</w:t>
      </w:r>
      <w:r>
        <w:rPr>
          <w:rFonts w:hint="eastAsia" w:ascii="宋体" w:hAnsi="宋体" w:eastAsia="宋体" w:cs="宋体"/>
          <w:sz w:val="22"/>
          <w:lang w:val="en-US" w:eastAsia="zh-CN"/>
        </w:rPr>
        <w:t>塔城地区沙湾市</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cs="宋体"/>
          <w:sz w:val="22"/>
          <w:highlight w:val="none"/>
          <w:shd w:val="clear"/>
          <w:lang w:val="en-US" w:eastAsia="zh-CN"/>
        </w:rPr>
      </w:pPr>
      <w:r>
        <w:rPr>
          <w:rFonts w:hint="eastAsia" w:ascii="宋体" w:hAnsi="宋体" w:eastAsia="宋体" w:cs="宋体"/>
          <w:b/>
          <w:bCs/>
          <w:sz w:val="22"/>
        </w:rPr>
        <w:t>4. 服务期限：</w:t>
      </w:r>
      <w:r>
        <w:rPr>
          <w:rFonts w:hint="eastAsia" w:ascii="宋体" w:hAnsi="宋体" w:eastAsia="宋体" w:cs="宋体"/>
          <w:sz w:val="22"/>
          <w:highlight w:val="none"/>
          <w:shd w:val="clear"/>
        </w:rPr>
        <w:t>自合同签订之日起</w:t>
      </w:r>
      <w:r>
        <w:rPr>
          <w:rFonts w:hint="eastAsia" w:ascii="宋体" w:hAnsi="宋体" w:cs="宋体"/>
          <w:sz w:val="22"/>
          <w:highlight w:val="none"/>
          <w:shd w:val="clear"/>
          <w:lang w:val="en-US" w:eastAsia="zh-CN"/>
        </w:rPr>
        <w:t>至</w:t>
      </w:r>
      <w:r>
        <w:rPr>
          <w:rFonts w:hint="eastAsia" w:ascii="宋体" w:hAnsi="宋体" w:eastAsia="宋体" w:cs="宋体"/>
          <w:sz w:val="22"/>
          <w:highlight w:val="none"/>
          <w:shd w:val="clear"/>
          <w:lang w:val="en-US" w:eastAsia="zh-CN"/>
        </w:rPr>
        <w:t>2028年12月31日。服务周期涵盖项目</w:t>
      </w:r>
      <w:r>
        <w:rPr>
          <w:rFonts w:hint="eastAsia" w:ascii="宋体" w:hAnsi="宋体" w:eastAsia="宋体" w:cs="宋体"/>
          <w:sz w:val="22"/>
          <w:highlight w:val="none"/>
          <w:shd w:val="clear"/>
        </w:rPr>
        <w:t>招标全流程、</w:t>
      </w:r>
      <w:r>
        <w:rPr>
          <w:rFonts w:hint="eastAsia" w:ascii="宋体" w:hAnsi="宋体" w:cs="宋体"/>
          <w:sz w:val="22"/>
          <w:highlight w:val="none"/>
          <w:shd w:val="clear"/>
          <w:lang w:val="en-US" w:eastAsia="zh-CN"/>
        </w:rPr>
        <w:t>业务</w:t>
      </w:r>
      <w:r>
        <w:rPr>
          <w:rFonts w:hint="eastAsia" w:ascii="宋体" w:hAnsi="宋体" w:eastAsia="宋体" w:cs="宋体"/>
          <w:sz w:val="22"/>
          <w:highlight w:val="none"/>
          <w:shd w:val="clear"/>
        </w:rPr>
        <w:t>答疑、开标评标配合、</w:t>
      </w:r>
      <w:r>
        <w:rPr>
          <w:rFonts w:hint="eastAsia" w:ascii="宋体" w:hAnsi="宋体" w:cs="宋体"/>
          <w:sz w:val="22"/>
          <w:highlight w:val="none"/>
          <w:shd w:val="clear"/>
          <w:lang w:val="en-US" w:eastAsia="zh-CN"/>
        </w:rPr>
        <w:t>资料</w:t>
      </w:r>
      <w:r>
        <w:rPr>
          <w:rFonts w:hint="eastAsia" w:ascii="宋体" w:hAnsi="宋体" w:eastAsia="宋体" w:cs="宋体"/>
          <w:sz w:val="22"/>
          <w:highlight w:val="none"/>
          <w:shd w:val="clear"/>
        </w:rPr>
        <w:t>备案归档、后续整改配合等全部</w:t>
      </w:r>
      <w:r>
        <w:rPr>
          <w:rFonts w:hint="eastAsia" w:ascii="宋体" w:hAnsi="宋体" w:cs="宋体"/>
          <w:sz w:val="22"/>
          <w:highlight w:val="none"/>
          <w:shd w:val="clear"/>
          <w:lang w:val="en-US" w:eastAsia="zh-CN"/>
        </w:rPr>
        <w:t>相关工作。本次</w:t>
      </w:r>
      <w:r>
        <w:rPr>
          <w:rFonts w:hint="eastAsia" w:ascii="宋体" w:hAnsi="宋体" w:eastAsia="宋体" w:cs="宋体"/>
          <w:sz w:val="22"/>
          <w:highlight w:val="none"/>
          <w:shd w:val="clear"/>
          <w:lang w:val="en-US" w:eastAsia="zh-CN"/>
        </w:rPr>
        <w:t>招标代理服务</w:t>
      </w:r>
      <w:r>
        <w:rPr>
          <w:rFonts w:hint="eastAsia" w:ascii="宋体" w:hAnsi="宋体" w:cs="宋体"/>
          <w:sz w:val="22"/>
          <w:highlight w:val="none"/>
          <w:shd w:val="clear"/>
          <w:lang w:val="en-US" w:eastAsia="zh-CN"/>
        </w:rPr>
        <w:t>实行“一个项目一签”合同模式</w:t>
      </w:r>
      <w:r>
        <w:rPr>
          <w:rFonts w:hint="eastAsia" w:ascii="宋体" w:hAnsi="宋体" w:eastAsia="宋体" w:cs="宋体"/>
          <w:sz w:val="22"/>
          <w:highlight w:val="none"/>
          <w:shd w:val="clear"/>
          <w:lang w:val="en-US" w:eastAsia="zh-CN"/>
        </w:rPr>
        <w:t>，</w:t>
      </w:r>
      <w:r>
        <w:rPr>
          <w:rFonts w:hint="eastAsia" w:ascii="宋体" w:hAnsi="宋体" w:cs="宋体"/>
          <w:sz w:val="22"/>
          <w:highlight w:val="none"/>
          <w:shd w:val="clear"/>
          <w:lang w:val="en-US" w:eastAsia="zh-CN"/>
        </w:rPr>
        <w:t>代理机构在服务过程中若</w:t>
      </w:r>
      <w:r>
        <w:rPr>
          <w:rFonts w:hint="eastAsia" w:ascii="宋体" w:hAnsi="宋体" w:eastAsia="宋体" w:cs="宋体"/>
          <w:sz w:val="22"/>
          <w:highlight w:val="none"/>
          <w:shd w:val="clear"/>
          <w:lang w:val="en-US" w:eastAsia="zh-CN"/>
        </w:rPr>
        <w:t>出现重大</w:t>
      </w:r>
      <w:r>
        <w:rPr>
          <w:rFonts w:hint="eastAsia" w:ascii="宋体" w:hAnsi="宋体" w:cs="宋体"/>
          <w:sz w:val="22"/>
          <w:highlight w:val="none"/>
          <w:shd w:val="clear"/>
          <w:lang w:val="en-US" w:eastAsia="zh-CN"/>
        </w:rPr>
        <w:t>工作</w:t>
      </w:r>
      <w:r>
        <w:rPr>
          <w:rFonts w:hint="eastAsia" w:ascii="宋体" w:hAnsi="宋体" w:eastAsia="宋体" w:cs="宋体"/>
          <w:sz w:val="22"/>
          <w:highlight w:val="none"/>
          <w:shd w:val="clear"/>
          <w:lang w:val="en-US" w:eastAsia="zh-CN"/>
        </w:rPr>
        <w:t>失误，</w:t>
      </w:r>
      <w:r>
        <w:rPr>
          <w:rFonts w:hint="eastAsia" w:ascii="宋体" w:hAnsi="宋体" w:cs="宋体"/>
          <w:sz w:val="22"/>
          <w:highlight w:val="none"/>
          <w:shd w:val="clear"/>
          <w:lang w:val="en-US" w:eastAsia="zh-CN"/>
        </w:rPr>
        <w:t>遴选单位将不予续签后续项目服务合同。</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rPr>
      </w:pPr>
      <w:r>
        <w:rPr>
          <w:rFonts w:hint="eastAsia" w:ascii="宋体" w:hAnsi="宋体" w:eastAsia="宋体" w:cs="宋体"/>
          <w:b/>
          <w:bCs/>
          <w:sz w:val="22"/>
        </w:rPr>
        <w:t>5. 服务范围：</w:t>
      </w:r>
      <w:r>
        <w:rPr>
          <w:rFonts w:hint="eastAsia" w:ascii="宋体" w:hAnsi="宋体" w:eastAsia="宋体" w:cs="宋体"/>
          <w:sz w:val="22"/>
        </w:rPr>
        <w:t>本单位</w:t>
      </w:r>
      <w:r>
        <w:rPr>
          <w:rFonts w:hint="eastAsia" w:ascii="宋体" w:hAnsi="宋体" w:cs="宋体"/>
          <w:sz w:val="22"/>
          <w:lang w:val="en-US" w:eastAsia="zh-CN"/>
        </w:rPr>
        <w:t>及下属单位</w:t>
      </w:r>
      <w:r>
        <w:rPr>
          <w:rFonts w:hint="eastAsia" w:ascii="宋体" w:hAnsi="宋体" w:eastAsia="宋体" w:cs="宋体"/>
          <w:sz w:val="22"/>
        </w:rPr>
        <w:t>各类新建、改建、扩建、维修养护</w:t>
      </w:r>
      <w:r>
        <w:rPr>
          <w:rFonts w:hint="eastAsia" w:ascii="宋体" w:hAnsi="宋体" w:cs="宋体"/>
          <w:sz w:val="22"/>
          <w:lang w:val="en-US" w:eastAsia="zh-CN"/>
        </w:rPr>
        <w:t>等</w:t>
      </w:r>
      <w:r>
        <w:rPr>
          <w:rFonts w:hint="eastAsia" w:ascii="宋体" w:hAnsi="宋体" w:eastAsia="宋体" w:cs="宋体"/>
          <w:sz w:val="22"/>
        </w:rPr>
        <w:t>水利工程（</w:t>
      </w:r>
      <w:r>
        <w:rPr>
          <w:rFonts w:hint="eastAsia" w:ascii="宋体" w:hAnsi="宋体" w:cs="宋体"/>
          <w:sz w:val="22"/>
          <w:lang w:val="en-US" w:eastAsia="zh-CN"/>
        </w:rPr>
        <w:t>水库大坝、大中型灌区、中小河流</w:t>
      </w:r>
      <w:r>
        <w:rPr>
          <w:rFonts w:hint="eastAsia" w:ascii="宋体" w:hAnsi="宋体" w:eastAsia="宋体" w:cs="宋体"/>
          <w:sz w:val="22"/>
        </w:rPr>
        <w:t>治理、</w:t>
      </w:r>
      <w:r>
        <w:rPr>
          <w:rFonts w:hint="eastAsia" w:ascii="宋体" w:hAnsi="宋体" w:cs="宋体"/>
          <w:sz w:val="22"/>
          <w:lang w:val="en-US" w:eastAsia="zh-CN"/>
        </w:rPr>
        <w:t>山洪沟治理</w:t>
      </w:r>
      <w:r>
        <w:rPr>
          <w:rFonts w:hint="eastAsia" w:ascii="宋体" w:hAnsi="宋体" w:eastAsia="宋体" w:cs="宋体"/>
          <w:sz w:val="22"/>
        </w:rPr>
        <w:t>、饮水安全、水库除险加固、水土保持、水利配套设施等）项目的勘察、设计、施工、监理、设备材料采购等全部招标代理服务工作</w:t>
      </w:r>
      <w:r>
        <w:rPr>
          <w:rFonts w:hint="eastAsia" w:ascii="宋体" w:hAnsi="宋体" w:eastAsia="宋体" w:cs="宋体"/>
          <w:sz w:val="22"/>
          <w:lang w:eastAsia="zh-CN"/>
        </w:rPr>
        <w:t>（</w:t>
      </w:r>
      <w:r>
        <w:rPr>
          <w:rFonts w:hint="eastAsia" w:ascii="宋体" w:hAnsi="宋体" w:eastAsia="宋体" w:cs="宋体"/>
          <w:sz w:val="22"/>
          <w:lang w:val="en-US" w:eastAsia="zh-CN"/>
        </w:rPr>
        <w:t>含公开招标及政府采购</w:t>
      </w:r>
      <w:r>
        <w:rPr>
          <w:rFonts w:hint="eastAsia" w:ascii="宋体" w:hAnsi="宋体" w:eastAsia="宋体" w:cs="宋体"/>
          <w:sz w:val="22"/>
          <w:lang w:eastAsia="zh-CN"/>
        </w:rPr>
        <w:t>）</w:t>
      </w:r>
      <w:r>
        <w:rPr>
          <w:rFonts w:hint="eastAsia" w:ascii="宋体" w:hAnsi="宋体" w:eastAsia="宋体" w:cs="宋体"/>
          <w:sz w:val="22"/>
        </w:rPr>
        <w:t>，包含招标方案编制、公告发布、招标文件编制、</w:t>
      </w:r>
      <w:r>
        <w:rPr>
          <w:rFonts w:hint="eastAsia" w:ascii="宋体" w:hAnsi="宋体" w:eastAsia="宋体" w:cs="宋体"/>
          <w:sz w:val="22"/>
          <w:lang w:val="en-US" w:eastAsia="zh-CN"/>
        </w:rPr>
        <w:t>招标控制价编制、</w:t>
      </w:r>
      <w:r>
        <w:rPr>
          <w:rFonts w:hint="eastAsia" w:ascii="宋体" w:hAnsi="宋体" w:eastAsia="宋体" w:cs="宋体"/>
          <w:sz w:val="22"/>
        </w:rPr>
        <w:t>答疑补遗、开评标组织、评审配合、结果公示、中标通知书发放、资料归档、行业主管部门备案及后续答疑配合等全套服务。</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lang w:eastAsia="zh-CN"/>
        </w:rPr>
      </w:pPr>
      <w:r>
        <w:rPr>
          <w:rFonts w:hint="eastAsia" w:ascii="宋体" w:hAnsi="宋体" w:eastAsia="宋体" w:cs="宋体"/>
          <w:b/>
          <w:bCs/>
          <w:sz w:val="22"/>
        </w:rPr>
        <w:t>6. 遴选方式：</w:t>
      </w:r>
      <w:r>
        <w:rPr>
          <w:rFonts w:hint="eastAsia" w:ascii="宋体" w:hAnsi="宋体" w:cs="宋体"/>
          <w:sz w:val="22"/>
          <w:lang w:val="en-US" w:eastAsia="zh-CN"/>
        </w:rPr>
        <w:t>通过</w:t>
      </w:r>
      <w:r>
        <w:rPr>
          <w:rFonts w:hint="eastAsia" w:ascii="宋体" w:hAnsi="宋体" w:eastAsia="宋体" w:cs="宋体"/>
          <w:sz w:val="22"/>
        </w:rPr>
        <w:t>综合评分法公开遴选</w:t>
      </w:r>
      <w:r>
        <w:rPr>
          <w:rFonts w:hint="eastAsia" w:ascii="宋体" w:hAnsi="宋体" w:cs="宋体"/>
          <w:sz w:val="22"/>
          <w:lang w:val="en-US" w:eastAsia="zh-CN"/>
        </w:rPr>
        <w:t>5家招标代理机构，</w:t>
      </w:r>
      <w:r>
        <w:rPr>
          <w:rFonts w:hint="eastAsia" w:ascii="宋体" w:hAnsi="宋体" w:eastAsia="宋体" w:cs="宋体"/>
          <w:sz w:val="22"/>
        </w:rPr>
        <w:t>择优确定入库/中标招标代理机构</w:t>
      </w:r>
      <w:r>
        <w:rPr>
          <w:rFonts w:hint="eastAsia" w:ascii="宋体" w:hAnsi="宋体" w:cs="宋体"/>
          <w:sz w:val="22"/>
          <w:lang w:eastAsia="zh-CN"/>
        </w:rPr>
        <w:t>。</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rPr>
      </w:pPr>
      <w:r>
        <w:rPr>
          <w:rFonts w:hint="eastAsia" w:ascii="宋体" w:hAnsi="宋体" w:eastAsia="宋体" w:cs="宋体"/>
          <w:b/>
          <w:bCs/>
          <w:sz w:val="22"/>
        </w:rPr>
        <w:t>7. 遴选原则：</w:t>
      </w:r>
      <w:r>
        <w:rPr>
          <w:rFonts w:hint="eastAsia" w:ascii="宋体" w:hAnsi="宋体" w:eastAsia="宋体" w:cs="宋体"/>
          <w:sz w:val="22"/>
        </w:rPr>
        <w:t>公开、公平、公正、择优、诚实信用，严格遵循《</w:t>
      </w:r>
      <w:r>
        <w:rPr>
          <w:rFonts w:hint="eastAsia" w:ascii="宋体" w:hAnsi="宋体" w:cs="宋体"/>
          <w:sz w:val="22"/>
          <w:lang w:eastAsia="zh-CN"/>
        </w:rPr>
        <w:t>中华人民共和国招标投标法</w:t>
      </w:r>
      <w:r>
        <w:rPr>
          <w:rFonts w:hint="eastAsia" w:ascii="宋体" w:hAnsi="宋体" w:eastAsia="宋体" w:cs="宋体"/>
          <w:sz w:val="22"/>
        </w:rPr>
        <w:t>》《</w:t>
      </w:r>
      <w:r>
        <w:rPr>
          <w:rFonts w:hint="eastAsia" w:ascii="宋体" w:hAnsi="宋体" w:cs="宋体"/>
          <w:sz w:val="22"/>
          <w:lang w:eastAsia="zh-CN"/>
        </w:rPr>
        <w:t>招标投标法实施条例</w:t>
      </w:r>
      <w:r>
        <w:rPr>
          <w:rFonts w:hint="eastAsia" w:ascii="宋体" w:hAnsi="宋体" w:eastAsia="宋体" w:cs="宋体"/>
          <w:sz w:val="22"/>
        </w:rPr>
        <w:t>》《水利工程建设项目招标</w:t>
      </w:r>
      <w:r>
        <w:rPr>
          <w:rFonts w:hint="eastAsia" w:ascii="宋体" w:hAnsi="宋体" w:cs="宋体"/>
          <w:sz w:val="22"/>
          <w:lang w:val="en-US" w:eastAsia="zh-CN"/>
        </w:rPr>
        <w:t>投标</w:t>
      </w:r>
      <w:r>
        <w:rPr>
          <w:rFonts w:hint="eastAsia" w:ascii="宋体" w:hAnsi="宋体" w:eastAsia="宋体" w:cs="宋体"/>
          <w:sz w:val="22"/>
        </w:rPr>
        <w:t>管理规定》等法律法规及行业规范。</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outlineLvl w:val="1"/>
        <w:rPr>
          <w:rFonts w:hint="eastAsia" w:ascii="宋体" w:hAnsi="宋体" w:cs="宋体"/>
          <w:b/>
          <w:sz w:val="21"/>
          <w:szCs w:val="21"/>
        </w:rPr>
      </w:pPr>
      <w:bookmarkStart w:id="4" w:name="heading_3"/>
      <w:r>
        <w:rPr>
          <w:rFonts w:hint="eastAsia" w:ascii="宋体" w:hAnsi="宋体" w:cs="宋体"/>
          <w:b/>
          <w:sz w:val="21"/>
          <w:szCs w:val="21"/>
        </w:rPr>
        <w:t>二、响应人资格要求</w:t>
      </w:r>
      <w:bookmarkEnd w:id="4"/>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rPr>
      </w:pPr>
      <w:r>
        <w:rPr>
          <w:rFonts w:hint="eastAsia" w:ascii="宋体" w:hAnsi="宋体" w:eastAsia="宋体" w:cs="宋体"/>
          <w:sz w:val="22"/>
          <w:lang w:val="en-US" w:eastAsia="zh-CN"/>
        </w:rPr>
        <w:t>1.具有独立承担民事责任能力的中华人民共和国境内注册法人或其他组织，持有有效营业执照，具有固定办公场所（注册地址与实际办公地址一致，或提供市场监管部门备案的地址变更证明、租期不少于</w:t>
      </w:r>
      <w:r>
        <w:rPr>
          <w:rFonts w:hint="default" w:ascii="宋体" w:hAnsi="宋体" w:eastAsia="宋体" w:cs="宋体"/>
          <w:sz w:val="22"/>
          <w:lang w:val="en-US" w:eastAsia="zh-CN"/>
        </w:rPr>
        <w:t>2</w:t>
      </w:r>
      <w:r>
        <w:rPr>
          <w:rFonts w:hint="eastAsia" w:ascii="宋体" w:hAnsi="宋体" w:eastAsia="宋体" w:cs="宋体"/>
          <w:sz w:val="22"/>
          <w:lang w:val="en-US" w:eastAsia="zh-CN"/>
        </w:rPr>
        <w:t>年的办公场所租赁合同），按国家法律合规经营；2.已在全国水利建设市场监管平台完成招标代理机构注册备案，提供有效期内的备案查询截图；3.项目负责人为在全国水利建设市场监管平台完成基本信息登记的人员，提供登记信息查询截图；4.固定办公场所具备必要的评审场地及录音、录像等招投标工作配套设备设施，提供设备购置发票、场地及设备现场照片等佐证材料；5.未被列入</w:t>
      </w:r>
      <w:r>
        <w:rPr>
          <w:rFonts w:hint="default" w:ascii="宋体" w:hAnsi="宋体" w:eastAsia="宋体" w:cs="宋体"/>
          <w:sz w:val="22"/>
          <w:lang w:val="en-US" w:eastAsia="zh-CN"/>
        </w:rPr>
        <w:t>“</w:t>
      </w:r>
      <w:r>
        <w:rPr>
          <w:rFonts w:hint="eastAsia" w:ascii="宋体" w:hAnsi="宋体" w:eastAsia="宋体" w:cs="宋体"/>
          <w:sz w:val="22"/>
          <w:lang w:val="en-US" w:eastAsia="zh-CN"/>
        </w:rPr>
        <w:t>信用中国</w:t>
      </w:r>
      <w:r>
        <w:rPr>
          <w:rFonts w:hint="default" w:ascii="宋体" w:hAnsi="宋体" w:eastAsia="宋体" w:cs="宋体"/>
          <w:sz w:val="22"/>
          <w:lang w:val="en-US" w:eastAsia="zh-CN"/>
        </w:rPr>
        <w:t>”</w:t>
      </w:r>
      <w:r>
        <w:rPr>
          <w:rFonts w:hint="eastAsia" w:ascii="宋体" w:hAnsi="宋体" w:eastAsia="宋体" w:cs="宋体"/>
          <w:sz w:val="22"/>
          <w:lang w:val="en-US" w:eastAsia="zh-CN"/>
        </w:rPr>
        <w:t>网站</w:t>
      </w:r>
      <w:r>
        <w:rPr>
          <w:rFonts w:hint="eastAsia" w:ascii="宋体" w:hAnsi="宋体" w:eastAsia="宋体" w:cs="宋体"/>
          <w:sz w:val="22"/>
        </w:rPr>
        <w:t>（</w:t>
      </w:r>
      <w:r>
        <w:rPr>
          <w:rFonts w:hint="default" w:ascii="宋体" w:hAnsi="宋体" w:eastAsia="宋体" w:cs="宋体"/>
          <w:sz w:val="22"/>
        </w:rPr>
        <w:fldChar w:fldCharType="begin"/>
      </w:r>
      <w:r>
        <w:rPr>
          <w:rFonts w:hint="default" w:ascii="宋体" w:hAnsi="宋体" w:eastAsia="宋体" w:cs="宋体"/>
          <w:sz w:val="22"/>
        </w:rPr>
        <w:instrText xml:space="preserve"> HYPERLINK "https://www.creditchina.gov.cn/" </w:instrText>
      </w:r>
      <w:r>
        <w:rPr>
          <w:rFonts w:hint="default" w:ascii="宋体" w:hAnsi="宋体" w:eastAsia="宋体" w:cs="宋体"/>
          <w:sz w:val="22"/>
        </w:rPr>
        <w:fldChar w:fldCharType="separate"/>
      </w:r>
      <w:r>
        <w:rPr>
          <w:rFonts w:hint="default" w:ascii="宋体" w:hAnsi="宋体" w:eastAsia="宋体" w:cs="宋体"/>
          <w:sz w:val="22"/>
        </w:rPr>
        <w:t>www.creditchina.gov.cn</w:t>
      </w:r>
      <w:r>
        <w:rPr>
          <w:rFonts w:hint="default" w:ascii="宋体" w:hAnsi="宋体" w:eastAsia="宋体" w:cs="宋体"/>
          <w:sz w:val="22"/>
        </w:rPr>
        <w:fldChar w:fldCharType="end"/>
      </w:r>
      <w:r>
        <w:rPr>
          <w:rFonts w:hint="eastAsia" w:ascii="宋体" w:hAnsi="宋体" w:eastAsia="宋体" w:cs="宋体"/>
          <w:sz w:val="22"/>
        </w:rPr>
        <w:t>）</w:t>
      </w:r>
      <w:r>
        <w:rPr>
          <w:rFonts w:hint="eastAsia" w:ascii="宋体" w:hAnsi="宋体" w:eastAsia="宋体" w:cs="宋体"/>
          <w:sz w:val="22"/>
          <w:lang w:val="en-US" w:eastAsia="zh-CN"/>
        </w:rPr>
        <w:t>失信被执行人、重大税收违法案件当事人名单、政府采购严重违法失信行为记录名单，未处于中国政府采购</w:t>
      </w:r>
      <w:r>
        <w:rPr>
          <w:rFonts w:hint="eastAsia" w:ascii="宋体" w:hAnsi="宋体" w:eastAsia="宋体" w:cs="宋体"/>
          <w:sz w:val="22"/>
        </w:rPr>
        <w:t>（</w:t>
      </w:r>
      <w:r>
        <w:rPr>
          <w:rFonts w:hint="default" w:ascii="宋体" w:hAnsi="宋体" w:eastAsia="宋体" w:cs="宋体"/>
          <w:sz w:val="22"/>
        </w:rPr>
        <w:fldChar w:fldCharType="begin"/>
      </w:r>
      <w:r>
        <w:rPr>
          <w:rFonts w:hint="default" w:ascii="宋体" w:hAnsi="宋体" w:eastAsia="宋体" w:cs="宋体"/>
          <w:sz w:val="22"/>
        </w:rPr>
        <w:instrText xml:space="preserve"> HYPERLINK "https://www.ccgp.gov.cn/" </w:instrText>
      </w:r>
      <w:r>
        <w:rPr>
          <w:rFonts w:hint="default" w:ascii="宋体" w:hAnsi="宋体" w:eastAsia="宋体" w:cs="宋体"/>
          <w:sz w:val="22"/>
        </w:rPr>
        <w:fldChar w:fldCharType="separate"/>
      </w:r>
      <w:r>
        <w:rPr>
          <w:rFonts w:hint="default" w:ascii="宋体" w:hAnsi="宋体" w:eastAsia="宋体" w:cs="宋体"/>
          <w:sz w:val="22"/>
        </w:rPr>
        <w:t>www.ccgp.gov.cn</w:t>
      </w:r>
      <w:r>
        <w:rPr>
          <w:rFonts w:hint="default" w:ascii="宋体" w:hAnsi="宋体" w:eastAsia="宋体" w:cs="宋体"/>
          <w:sz w:val="22"/>
        </w:rPr>
        <w:fldChar w:fldCharType="end"/>
      </w:r>
      <w:r>
        <w:rPr>
          <w:rFonts w:hint="eastAsia" w:ascii="宋体" w:hAnsi="宋体" w:eastAsia="宋体" w:cs="宋体"/>
          <w:sz w:val="22"/>
        </w:rPr>
        <w:t>）</w:t>
      </w:r>
      <w:r>
        <w:rPr>
          <w:rFonts w:hint="eastAsia" w:ascii="宋体" w:hAnsi="宋体" w:eastAsia="宋体" w:cs="宋体"/>
          <w:sz w:val="22"/>
          <w:lang w:val="en-US" w:eastAsia="zh-CN"/>
        </w:rPr>
        <w:t>政府采购严重违法失信行为信息记录、政府采购失信名单的禁止参加政府采购活动期间，提供公告发布之日起至报名截止之日止的查询截图（截图需包含查询时间、查询单位、查询结果）；6.提供近三年（</w:t>
      </w:r>
      <w:r>
        <w:rPr>
          <w:rFonts w:hint="default" w:ascii="宋体" w:hAnsi="宋体" w:eastAsia="宋体" w:cs="宋体"/>
          <w:sz w:val="22"/>
          <w:lang w:val="en-US" w:eastAsia="zh-CN"/>
        </w:rPr>
        <w:t>2023</w:t>
      </w:r>
      <w:r>
        <w:rPr>
          <w:rFonts w:hint="eastAsia" w:ascii="宋体" w:hAnsi="宋体" w:eastAsia="宋体" w:cs="宋体"/>
          <w:sz w:val="22"/>
          <w:lang w:val="en-US" w:eastAsia="zh-CN"/>
        </w:rPr>
        <w:t>年9月</w:t>
      </w:r>
      <w:r>
        <w:rPr>
          <w:rFonts w:hint="eastAsia" w:ascii="宋体" w:hAnsi="宋体" w:cs="宋体"/>
          <w:sz w:val="22"/>
          <w:lang w:val="en-US" w:eastAsia="zh-CN"/>
        </w:rPr>
        <w:t>—</w:t>
      </w:r>
      <w:r>
        <w:rPr>
          <w:rFonts w:hint="default" w:ascii="宋体" w:hAnsi="宋体" w:eastAsia="宋体" w:cs="宋体"/>
          <w:sz w:val="22"/>
          <w:lang w:val="en-US" w:eastAsia="zh-CN"/>
        </w:rPr>
        <w:t>2026</w:t>
      </w:r>
      <w:r>
        <w:rPr>
          <w:rFonts w:hint="eastAsia" w:ascii="宋体" w:hAnsi="宋体" w:eastAsia="宋体" w:cs="宋体"/>
          <w:sz w:val="22"/>
          <w:lang w:val="en-US" w:eastAsia="zh-CN"/>
        </w:rPr>
        <w:t>年9月）无水利工程招标代理相关重大违法违规行为、无被行政主管部门行政处罚的书面承诺。7、</w:t>
      </w:r>
      <w:r>
        <w:rPr>
          <w:rFonts w:hint="default" w:ascii="宋体" w:hAnsi="宋体" w:eastAsia="宋体" w:cs="宋体"/>
          <w:sz w:val="22"/>
          <w:lang w:val="en-US" w:eastAsia="zh-CN"/>
        </w:rPr>
        <w:t>近</w:t>
      </w:r>
      <w:r>
        <w:rPr>
          <w:rFonts w:hint="eastAsia" w:ascii="宋体" w:hAnsi="宋体" w:eastAsia="宋体" w:cs="宋体"/>
          <w:sz w:val="22"/>
          <w:lang w:val="en-US" w:eastAsia="zh-CN"/>
        </w:rPr>
        <w:t>5</w:t>
      </w:r>
      <w:r>
        <w:rPr>
          <w:rFonts w:hint="default" w:ascii="宋体" w:hAnsi="宋体" w:eastAsia="宋体" w:cs="宋体"/>
          <w:sz w:val="22"/>
          <w:lang w:val="en-US" w:eastAsia="zh-CN"/>
        </w:rPr>
        <w:t>年（自公告发布之日倒算），</w:t>
      </w:r>
      <w:r>
        <w:rPr>
          <w:rFonts w:hint="eastAsia" w:ascii="宋体" w:hAnsi="宋体" w:eastAsia="宋体" w:cs="宋体"/>
          <w:sz w:val="22"/>
          <w:lang w:val="en-US" w:eastAsia="zh-CN"/>
        </w:rPr>
        <w:t>代理</w:t>
      </w:r>
      <w:r>
        <w:rPr>
          <w:rFonts w:hint="default" w:ascii="宋体" w:hAnsi="宋体" w:eastAsia="宋体" w:cs="宋体"/>
          <w:sz w:val="22"/>
          <w:lang w:val="en-US" w:eastAsia="zh-CN"/>
        </w:rPr>
        <w:t>单项水利工程</w:t>
      </w:r>
      <w:r>
        <w:rPr>
          <w:rFonts w:hint="eastAsia" w:ascii="宋体" w:hAnsi="宋体" w:eastAsia="宋体" w:cs="宋体"/>
          <w:sz w:val="22"/>
          <w:lang w:val="en-US" w:eastAsia="zh-CN"/>
        </w:rPr>
        <w:t>施工业绩</w:t>
      </w:r>
      <w:r>
        <w:rPr>
          <w:rFonts w:hint="default" w:ascii="宋体" w:hAnsi="宋体" w:eastAsia="宋体" w:cs="宋体"/>
          <w:sz w:val="22"/>
          <w:lang w:val="en-US" w:eastAsia="zh-CN"/>
        </w:rPr>
        <w:t>金额≥</w:t>
      </w:r>
      <w:r>
        <w:rPr>
          <w:rFonts w:hint="eastAsia" w:ascii="宋体" w:hAnsi="宋体" w:eastAsia="宋体" w:cs="宋体"/>
          <w:sz w:val="22"/>
          <w:lang w:val="en-US" w:eastAsia="zh-CN"/>
        </w:rPr>
        <w:t>2</w:t>
      </w:r>
      <w:r>
        <w:rPr>
          <w:rFonts w:hint="default" w:ascii="宋体" w:hAnsi="宋体" w:eastAsia="宋体" w:cs="宋体"/>
          <w:sz w:val="22"/>
          <w:lang w:val="en-US" w:eastAsia="zh-CN"/>
        </w:rPr>
        <w:t>000万元的全流程招标代理业绩</w:t>
      </w:r>
      <w:r>
        <w:rPr>
          <w:rFonts w:hint="eastAsia" w:ascii="宋体" w:hAnsi="宋体" w:eastAsia="宋体" w:cs="宋体"/>
          <w:sz w:val="22"/>
          <w:lang w:val="en-US" w:eastAsia="zh-CN"/>
        </w:rPr>
        <w:t>至少2项</w:t>
      </w:r>
      <w:r>
        <w:rPr>
          <w:rFonts w:hint="default" w:ascii="宋体" w:hAnsi="宋体" w:eastAsia="宋体" w:cs="宋体"/>
          <w:sz w:val="22"/>
          <w:lang w:val="en-US" w:eastAsia="zh-CN"/>
        </w:rPr>
        <w:t>，需提供合同、</w:t>
      </w:r>
      <w:r>
        <w:rPr>
          <w:rFonts w:hint="eastAsia" w:ascii="宋体" w:hAnsi="宋体" w:eastAsia="宋体" w:cs="宋体"/>
          <w:sz w:val="22"/>
          <w:lang w:val="en-US" w:eastAsia="zh-CN"/>
        </w:rPr>
        <w:t>中标通知书。</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outlineLvl w:val="1"/>
        <w:rPr>
          <w:rFonts w:hint="eastAsia" w:ascii="宋体" w:hAnsi="宋体" w:cs="宋体"/>
          <w:b/>
          <w:sz w:val="21"/>
          <w:szCs w:val="21"/>
        </w:rPr>
      </w:pPr>
      <w:r>
        <w:rPr>
          <w:rFonts w:hint="eastAsia" w:ascii="宋体" w:hAnsi="宋体" w:cs="宋体"/>
          <w:b/>
          <w:sz w:val="21"/>
          <w:szCs w:val="21"/>
          <w:lang w:val="en-US" w:eastAsia="zh-CN"/>
        </w:rPr>
        <w:t>三</w:t>
      </w:r>
      <w:r>
        <w:rPr>
          <w:rFonts w:hint="eastAsia" w:ascii="宋体" w:hAnsi="宋体" w:cs="宋体"/>
          <w:b/>
          <w:sz w:val="21"/>
          <w:szCs w:val="21"/>
        </w:rPr>
        <w:t>、</w:t>
      </w:r>
      <w:r>
        <w:rPr>
          <w:rFonts w:hint="eastAsia" w:ascii="宋体" w:hAnsi="宋体" w:cs="宋体"/>
          <w:b/>
          <w:sz w:val="21"/>
          <w:szCs w:val="21"/>
          <w:lang w:val="en-US" w:eastAsia="zh-CN"/>
        </w:rPr>
        <w:t>遴选</w:t>
      </w:r>
      <w:r>
        <w:rPr>
          <w:rFonts w:hint="eastAsia" w:ascii="宋体" w:hAnsi="宋体" w:cs="宋体"/>
          <w:b/>
          <w:sz w:val="21"/>
          <w:szCs w:val="21"/>
        </w:rPr>
        <w:t>文件的获取</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rPr>
          <w:rFonts w:hint="eastAsia" w:ascii="宋体" w:hAnsi="宋体" w:eastAsia="宋体" w:cs="宋体"/>
          <w:color w:val="0000FF"/>
          <w:sz w:val="21"/>
          <w:szCs w:val="21"/>
          <w:highlight w:val="none"/>
        </w:rPr>
      </w:pP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获取时间</w:t>
      </w:r>
      <w:r>
        <w:rPr>
          <w:rFonts w:hint="eastAsia" w:ascii="宋体" w:hAnsi="宋体" w:eastAsia="宋体" w:cs="宋体"/>
          <w:b/>
          <w:bCs/>
          <w:color w:val="auto"/>
          <w:sz w:val="21"/>
          <w:szCs w:val="21"/>
          <w:highlight w:val="none"/>
        </w:rPr>
        <w:t>：从</w:t>
      </w:r>
      <w:r>
        <w:rPr>
          <w:rFonts w:hint="eastAsia" w:ascii="宋体" w:hAnsi="宋体" w:eastAsia="宋体" w:cs="宋体"/>
          <w:b/>
          <w:bCs/>
          <w:color w:val="auto"/>
          <w:sz w:val="21"/>
          <w:szCs w:val="21"/>
          <w:highlight w:val="none"/>
          <w:lang w:val="en-US" w:eastAsia="zh-CN"/>
        </w:rPr>
        <w:t>2026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18</w:t>
      </w:r>
      <w:r>
        <w:rPr>
          <w:rFonts w:hint="eastAsia" w:ascii="宋体" w:hAnsi="宋体" w:eastAsia="宋体" w:cs="宋体"/>
          <w:b/>
          <w:bCs/>
          <w:color w:val="auto"/>
          <w:sz w:val="21"/>
          <w:szCs w:val="21"/>
          <w:highlight w:val="none"/>
        </w:rPr>
        <w:t>日10时00分到202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 xml:space="preserve"> 日</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0分</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lang w:eastAsia="zh-CN"/>
        </w:rPr>
      </w:pPr>
      <w:r>
        <w:rPr>
          <w:rFonts w:hint="eastAsia" w:ascii="宋体" w:hAnsi="宋体" w:eastAsia="宋体" w:cs="宋体"/>
          <w:b/>
          <w:bCs/>
          <w:sz w:val="22"/>
        </w:rPr>
        <w:t>2.获取方式：</w:t>
      </w:r>
      <w:r>
        <w:rPr>
          <w:rFonts w:hint="eastAsia" w:ascii="宋体" w:hAnsi="宋体" w:cs="宋体"/>
          <w:b/>
          <w:bCs/>
          <w:sz w:val="22"/>
          <w:u w:val="single"/>
          <w:lang w:val="en-US" w:eastAsia="zh-CN"/>
        </w:rPr>
        <w:t>自行登录中国招标投标公共服务平台、沙湾市政府网</w:t>
      </w:r>
      <w:r>
        <w:rPr>
          <w:rFonts w:hint="eastAsia" w:ascii="宋体" w:hAnsi="宋体" w:cs="宋体"/>
          <w:sz w:val="22"/>
          <w:lang w:val="en-US" w:eastAsia="zh-CN"/>
        </w:rPr>
        <w:t>在线</w:t>
      </w:r>
      <w:r>
        <w:rPr>
          <w:rFonts w:hint="eastAsia" w:ascii="宋体" w:hAnsi="宋体" w:eastAsia="宋体" w:cs="宋体"/>
          <w:sz w:val="22"/>
          <w:lang w:val="en-US" w:eastAsia="zh-CN"/>
        </w:rPr>
        <w:t>下载</w:t>
      </w:r>
      <w:r>
        <w:rPr>
          <w:rFonts w:hint="eastAsia" w:ascii="宋体" w:hAnsi="宋体" w:eastAsia="宋体" w:cs="宋体"/>
          <w:sz w:val="22"/>
        </w:rPr>
        <w:t>获取</w:t>
      </w:r>
      <w:r>
        <w:rPr>
          <w:rFonts w:hint="eastAsia" w:ascii="宋体" w:hAnsi="宋体" w:eastAsia="宋体" w:cs="宋体"/>
          <w:sz w:val="22"/>
          <w:lang w:eastAsia="zh-CN"/>
        </w:rPr>
        <w:t>。</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pPr>
      <w:r>
        <w:rPr>
          <w:rFonts w:hint="eastAsia" w:ascii="宋体" w:hAnsi="宋体" w:eastAsia="宋体" w:cs="宋体"/>
          <w:b/>
          <w:bCs/>
          <w:sz w:val="22"/>
        </w:rPr>
        <w:t>3.遴选文件费用：</w:t>
      </w:r>
      <w:r>
        <w:rPr>
          <w:rFonts w:hint="eastAsia" w:ascii="宋体" w:hAnsi="宋体" w:eastAsia="宋体" w:cs="宋体"/>
          <w:sz w:val="22"/>
        </w:rPr>
        <w:t>免费获取</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outlineLvl w:val="1"/>
        <w:rPr>
          <w:rFonts w:ascii="宋体" w:hAnsi="宋体" w:cs="宋体"/>
          <w:b/>
          <w:sz w:val="21"/>
          <w:szCs w:val="21"/>
        </w:rPr>
      </w:pPr>
      <w:r>
        <w:rPr>
          <w:rFonts w:hint="eastAsia" w:ascii="宋体" w:hAnsi="宋体" w:cs="宋体"/>
          <w:b/>
          <w:sz w:val="21"/>
          <w:szCs w:val="21"/>
          <w:lang w:val="en-US" w:eastAsia="zh-CN"/>
        </w:rPr>
        <w:t>四</w:t>
      </w:r>
      <w:r>
        <w:rPr>
          <w:rFonts w:hint="eastAsia" w:ascii="宋体" w:hAnsi="宋体" w:cs="宋体"/>
          <w:b/>
          <w:sz w:val="21"/>
          <w:szCs w:val="21"/>
        </w:rPr>
        <w:t>、</w:t>
      </w:r>
      <w:r>
        <w:rPr>
          <w:rFonts w:hint="eastAsia" w:ascii="宋体" w:hAnsi="宋体" w:cs="宋体"/>
          <w:b/>
          <w:sz w:val="21"/>
          <w:szCs w:val="21"/>
          <w:lang w:val="en-US" w:eastAsia="zh-CN"/>
        </w:rPr>
        <w:t>响应</w:t>
      </w:r>
      <w:r>
        <w:rPr>
          <w:rFonts w:hint="eastAsia" w:ascii="宋体" w:hAnsi="宋体" w:cs="宋体"/>
          <w:b/>
          <w:sz w:val="21"/>
          <w:szCs w:val="21"/>
        </w:rPr>
        <w:t>文件的递交</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rPr>
          <w:rFonts w:hint="eastAsia" w:ascii="宋体" w:hAnsi="宋体" w:eastAsia="宋体" w:cs="宋体"/>
          <w:color w:val="auto"/>
          <w:sz w:val="21"/>
          <w:szCs w:val="21"/>
          <w:highlight w:val="yellow"/>
        </w:rPr>
      </w:pPr>
      <w:r>
        <w:rPr>
          <w:rFonts w:hint="eastAsia" w:ascii="宋体" w:hAnsi="宋体" w:eastAsia="宋体" w:cs="宋体"/>
          <w:b/>
          <w:bCs/>
          <w:sz w:val="21"/>
          <w:szCs w:val="21"/>
          <w:lang w:val="en-US" w:eastAsia="zh-CN"/>
        </w:rPr>
        <w:t>1.</w:t>
      </w:r>
      <w:r>
        <w:rPr>
          <w:rFonts w:hint="eastAsia" w:ascii="宋体" w:hAnsi="宋体" w:eastAsia="宋体" w:cs="宋体"/>
          <w:b/>
          <w:bCs/>
          <w:sz w:val="21"/>
          <w:szCs w:val="21"/>
        </w:rPr>
        <w:t>递交截止时间：</w:t>
      </w:r>
      <w:r>
        <w:rPr>
          <w:rFonts w:hint="eastAsia" w:ascii="宋体" w:hAnsi="宋体" w:eastAsia="宋体" w:cs="宋体"/>
          <w:b/>
          <w:bCs/>
          <w:color w:val="auto"/>
          <w:sz w:val="21"/>
          <w:szCs w:val="21"/>
          <w:highlight w:val="none"/>
        </w:rPr>
        <w:t>202</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0分</w:t>
      </w:r>
      <w:r>
        <w:rPr>
          <w:rFonts w:hint="eastAsia" w:ascii="宋体" w:hAnsi="宋体" w:eastAsia="宋体" w:cs="宋体"/>
          <w:sz w:val="22"/>
          <w:highlight w:val="none"/>
        </w:rPr>
        <w:t>（</w:t>
      </w:r>
      <w:r>
        <w:rPr>
          <w:rFonts w:hint="eastAsia" w:ascii="宋体" w:hAnsi="宋体" w:eastAsia="宋体" w:cs="宋体"/>
          <w:sz w:val="22"/>
        </w:rPr>
        <w:t>逾期递交视为无效响应）</w:t>
      </w:r>
    </w:p>
    <w:p>
      <w:pPr>
        <w:snapToGrid w:val="0"/>
        <w:spacing w:line="240" w:lineRule="auto"/>
        <w:ind w:firstLine="422" w:firstLineChars="200"/>
        <w:jc w:val="left"/>
        <w:rPr>
          <w:rFonts w:ascii="宋体" w:hAnsi="宋体" w:eastAsia="宋体" w:cs="宋体"/>
          <w:color w:val="auto"/>
          <w:sz w:val="21"/>
          <w:szCs w:val="21"/>
          <w:highlight w:val="none"/>
        </w:rPr>
      </w:pPr>
      <w:r>
        <w:rPr>
          <w:rFonts w:hint="eastAsia" w:ascii="宋体" w:hAnsi="宋体" w:cs="宋体"/>
          <w:b/>
          <w:bCs/>
          <w:color w:val="auto"/>
          <w:sz w:val="21"/>
          <w:szCs w:val="21"/>
          <w:highlight w:val="none"/>
          <w:lang w:val="en-US" w:eastAsia="zh-CN"/>
        </w:rPr>
        <w:t>2.递交地点：</w:t>
      </w:r>
      <w:r>
        <w:rPr>
          <w:rFonts w:hint="eastAsia" w:ascii="宋体" w:hAnsi="宋体" w:eastAsia="宋体" w:cs="宋体"/>
          <w:color w:val="auto"/>
          <w:sz w:val="21"/>
          <w:szCs w:val="21"/>
          <w:highlight w:val="none"/>
          <w:lang w:val="en-US" w:eastAsia="zh-CN"/>
        </w:rPr>
        <w:t>新疆塔城地区</w:t>
      </w:r>
      <w:r>
        <w:rPr>
          <w:rFonts w:ascii="宋体" w:hAnsi="宋体" w:eastAsia="宋体" w:cs="宋体"/>
          <w:color w:val="auto"/>
          <w:sz w:val="21"/>
          <w:szCs w:val="21"/>
          <w:highlight w:val="none"/>
        </w:rPr>
        <w:t>沙湾市水利局</w:t>
      </w:r>
      <w:r>
        <w:rPr>
          <w:rFonts w:hint="eastAsia" w:ascii="宋体" w:hAnsi="宋体" w:cs="宋体"/>
          <w:color w:val="auto"/>
          <w:sz w:val="21"/>
          <w:szCs w:val="21"/>
          <w:highlight w:val="none"/>
          <w:lang w:val="en-US" w:eastAsia="zh-CN"/>
        </w:rPr>
        <w:t>三</w:t>
      </w:r>
      <w:r>
        <w:rPr>
          <w:rFonts w:ascii="宋体" w:hAnsi="宋体" w:eastAsia="宋体" w:cs="宋体"/>
          <w:color w:val="auto"/>
          <w:sz w:val="21"/>
          <w:szCs w:val="21"/>
          <w:highlight w:val="none"/>
        </w:rPr>
        <w:t>楼</w:t>
      </w:r>
      <w:r>
        <w:rPr>
          <w:rFonts w:hint="eastAsia" w:ascii="宋体" w:hAnsi="宋体" w:cs="宋体"/>
          <w:color w:val="auto"/>
          <w:sz w:val="21"/>
          <w:szCs w:val="21"/>
          <w:highlight w:val="none"/>
          <w:lang w:val="en-US" w:eastAsia="zh-CN"/>
        </w:rPr>
        <w:t>309办公室</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eastAsia" w:ascii="宋体" w:hAnsi="宋体" w:eastAsia="宋体" w:cs="宋体"/>
          <w:sz w:val="22"/>
          <w:lang w:val="en-US" w:eastAsia="zh-CN"/>
        </w:rPr>
      </w:pPr>
      <w:r>
        <w:rPr>
          <w:rFonts w:hint="eastAsia" w:ascii="宋体" w:hAnsi="宋体" w:cs="宋体"/>
          <w:b/>
          <w:bCs/>
          <w:color w:val="auto"/>
          <w:sz w:val="21"/>
          <w:szCs w:val="21"/>
          <w:highlight w:val="none"/>
          <w:lang w:val="en-US" w:eastAsia="zh-CN"/>
        </w:rPr>
        <w:t>3.递交流程：</w:t>
      </w:r>
      <w:r>
        <w:rPr>
          <w:rFonts w:ascii="宋体" w:hAnsi="宋体" w:eastAsia="宋体" w:cs="宋体"/>
          <w:color w:val="auto"/>
          <w:sz w:val="21"/>
          <w:szCs w:val="21"/>
          <w:highlight w:val="none"/>
        </w:rPr>
        <w:t>响应人现场递交</w:t>
      </w:r>
      <w:r>
        <w:rPr>
          <w:rFonts w:hint="eastAsia" w:ascii="宋体" w:hAnsi="宋体" w:cs="宋体"/>
          <w:color w:val="auto"/>
          <w:sz w:val="21"/>
          <w:szCs w:val="21"/>
          <w:highlight w:val="none"/>
          <w:lang w:val="en-US" w:eastAsia="zh-CN"/>
        </w:rPr>
        <w:t>资料</w:t>
      </w:r>
      <w:r>
        <w:rPr>
          <w:rFonts w:ascii="宋体" w:hAnsi="宋体" w:eastAsia="宋体" w:cs="宋体"/>
          <w:color w:val="auto"/>
          <w:sz w:val="21"/>
          <w:szCs w:val="21"/>
          <w:highlight w:val="none"/>
        </w:rPr>
        <w:t>→工作人员核验身份→文件密封</w:t>
      </w:r>
      <w:r>
        <w:rPr>
          <w:rFonts w:hint="eastAsia" w:ascii="宋体" w:hAnsi="宋体" w:cs="宋体"/>
          <w:color w:val="auto"/>
          <w:sz w:val="21"/>
          <w:szCs w:val="21"/>
          <w:highlight w:val="none"/>
          <w:lang w:val="en-US" w:eastAsia="zh-CN"/>
        </w:rPr>
        <w:t>完整性</w:t>
      </w:r>
      <w:r>
        <w:rPr>
          <w:rFonts w:ascii="宋体" w:hAnsi="宋体" w:eastAsia="宋体" w:cs="宋体"/>
          <w:color w:val="auto"/>
          <w:sz w:val="21"/>
          <w:szCs w:val="21"/>
          <w:highlight w:val="none"/>
        </w:rPr>
        <w:t>检查→签收登记→统一封存，</w:t>
      </w:r>
      <w:r>
        <w:rPr>
          <w:rFonts w:hint="eastAsia" w:ascii="宋体" w:hAnsi="宋体" w:cs="宋体"/>
          <w:color w:val="auto"/>
          <w:sz w:val="21"/>
          <w:szCs w:val="21"/>
          <w:highlight w:val="none"/>
          <w:lang w:val="en-US" w:eastAsia="zh-CN"/>
        </w:rPr>
        <w:t>所有封存文件在正式</w:t>
      </w:r>
      <w:r>
        <w:rPr>
          <w:rFonts w:ascii="宋体" w:hAnsi="宋体" w:eastAsia="宋体" w:cs="宋体"/>
          <w:color w:val="auto"/>
          <w:sz w:val="21"/>
          <w:szCs w:val="21"/>
          <w:highlight w:val="none"/>
        </w:rPr>
        <w:t>开标前</w:t>
      </w:r>
      <w:r>
        <w:rPr>
          <w:rFonts w:hint="eastAsia" w:ascii="宋体" w:hAnsi="宋体" w:cs="宋体"/>
          <w:color w:val="auto"/>
          <w:sz w:val="21"/>
          <w:szCs w:val="21"/>
          <w:highlight w:val="none"/>
          <w:lang w:val="en-US" w:eastAsia="zh-CN"/>
        </w:rPr>
        <w:t>严禁</w:t>
      </w:r>
      <w:r>
        <w:rPr>
          <w:rFonts w:ascii="宋体" w:hAnsi="宋体" w:eastAsia="宋体" w:cs="宋体"/>
          <w:color w:val="auto"/>
          <w:sz w:val="21"/>
          <w:szCs w:val="21"/>
          <w:highlight w:val="none"/>
        </w:rPr>
        <w:t>开启</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hint="default" w:ascii="宋体" w:hAnsi="宋体" w:eastAsia="宋体" w:cs="宋体"/>
          <w:sz w:val="22"/>
          <w:lang w:val="en-US" w:eastAsia="zh-CN"/>
        </w:rPr>
      </w:pPr>
      <w:r>
        <w:rPr>
          <w:rFonts w:hint="eastAsia" w:ascii="宋体" w:hAnsi="宋体" w:cs="宋体"/>
          <w:b/>
          <w:bCs/>
          <w:sz w:val="22"/>
          <w:lang w:val="en-US" w:eastAsia="zh-CN"/>
        </w:rPr>
        <w:t>4</w:t>
      </w:r>
      <w:r>
        <w:rPr>
          <w:rFonts w:hint="eastAsia" w:ascii="宋体" w:hAnsi="宋体" w:eastAsia="宋体" w:cs="宋体"/>
          <w:b/>
          <w:bCs/>
          <w:sz w:val="22"/>
        </w:rPr>
        <w:t>. 递交要求：响应文件纸质版</w:t>
      </w:r>
      <w:r>
        <w:rPr>
          <w:rFonts w:hint="eastAsia" w:ascii="宋体" w:hAnsi="宋体" w:cs="宋体"/>
          <w:b/>
          <w:bCs/>
          <w:sz w:val="22"/>
          <w:lang w:val="en-US" w:eastAsia="zh-CN"/>
        </w:rPr>
        <w:t>共计叁份，其中正本1份、副本2份；</w:t>
      </w:r>
      <w:r>
        <w:rPr>
          <w:rFonts w:hint="eastAsia" w:ascii="宋体" w:hAnsi="宋体" w:eastAsia="宋体" w:cs="宋体"/>
          <w:b/>
          <w:bCs/>
          <w:sz w:val="22"/>
        </w:rPr>
        <w:t>同时提交电子版文件1份（U盘存储，PDF格式）</w:t>
      </w:r>
      <w:r>
        <w:rPr>
          <w:rFonts w:hint="eastAsia" w:ascii="宋体" w:hAnsi="宋体" w:cs="宋体"/>
          <w:b/>
          <w:bCs/>
          <w:sz w:val="22"/>
          <w:lang w:eastAsia="zh-CN"/>
        </w:rPr>
        <w:t>。</w:t>
      </w:r>
      <w:r>
        <w:rPr>
          <w:rFonts w:hint="eastAsia" w:ascii="宋体" w:hAnsi="宋体" w:cs="宋体"/>
          <w:b/>
          <w:bCs/>
          <w:sz w:val="22"/>
          <w:lang w:val="en-US" w:eastAsia="zh-CN"/>
        </w:rPr>
        <w:t>所有纸质版文件需完整密封、加盖骑缝章，未按规范完成密封、装订的响应文件，遴选单位不予受理。</w:t>
      </w:r>
    </w:p>
    <w:p>
      <w:pPr>
        <w:keepNext w:val="0"/>
        <w:keepLines w:val="0"/>
        <w:pageBreakBefore w:val="0"/>
        <w:widowControl w:val="0"/>
        <w:kinsoku/>
        <w:wordWrap/>
        <w:overflowPunct/>
        <w:topLinePunct w:val="0"/>
        <w:autoSpaceDE/>
        <w:autoSpaceDN/>
        <w:bidi w:val="0"/>
        <w:adjustRightInd/>
        <w:spacing w:line="400" w:lineRule="exact"/>
        <w:ind w:left="0"/>
        <w:jc w:val="left"/>
        <w:textAlignment w:val="auto"/>
        <w:rPr>
          <w:rFonts w:ascii="宋体" w:hAnsi="宋体" w:cs="宋体"/>
          <w:b/>
          <w:color w:val="auto"/>
          <w:sz w:val="21"/>
          <w:szCs w:val="21"/>
          <w:highlight w:val="none"/>
        </w:rPr>
      </w:pPr>
      <w:r>
        <w:rPr>
          <w:rFonts w:hint="eastAsia" w:ascii="宋体" w:hAnsi="宋体" w:cs="宋体"/>
          <w:b/>
          <w:color w:val="auto"/>
          <w:sz w:val="21"/>
          <w:szCs w:val="21"/>
          <w:highlight w:val="none"/>
          <w:lang w:val="en-US" w:eastAsia="zh-CN"/>
        </w:rPr>
        <w:t>五</w:t>
      </w:r>
      <w:r>
        <w:rPr>
          <w:rFonts w:hint="eastAsia" w:ascii="宋体" w:hAnsi="宋体" w:cs="宋体"/>
          <w:b/>
          <w:color w:val="auto"/>
          <w:sz w:val="21"/>
          <w:szCs w:val="21"/>
          <w:highlight w:val="none"/>
        </w:rPr>
        <w:t>、</w:t>
      </w:r>
      <w:r>
        <w:rPr>
          <w:rFonts w:hint="eastAsia" w:ascii="宋体" w:hAnsi="宋体" w:cs="宋体"/>
          <w:b/>
          <w:color w:val="auto"/>
          <w:sz w:val="21"/>
          <w:szCs w:val="21"/>
          <w:highlight w:val="none"/>
          <w:lang w:val="en-US" w:eastAsia="zh-CN"/>
        </w:rPr>
        <w:t>遴选</w:t>
      </w:r>
      <w:r>
        <w:rPr>
          <w:rFonts w:hint="eastAsia" w:ascii="宋体" w:hAnsi="宋体" w:cs="宋体"/>
          <w:b/>
          <w:color w:val="auto"/>
          <w:sz w:val="21"/>
          <w:szCs w:val="21"/>
          <w:highlight w:val="none"/>
        </w:rPr>
        <w:t>时间及地点</w:t>
      </w:r>
    </w:p>
    <w:p>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hint="eastAsia" w:ascii="宋体" w:hAnsi="宋体" w:cs="宋体"/>
          <w:b/>
          <w:bCs/>
          <w:color w:val="auto"/>
          <w:sz w:val="21"/>
          <w:szCs w:val="21"/>
          <w:highlight w:val="yellow"/>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时间：</w:t>
      </w:r>
      <w:r>
        <w:rPr>
          <w:rFonts w:hint="eastAsia" w:ascii="宋体" w:hAnsi="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cs="宋体"/>
          <w:b/>
          <w:bCs/>
          <w:color w:val="auto"/>
          <w:sz w:val="21"/>
          <w:szCs w:val="21"/>
          <w:highlight w:val="none"/>
        </w:rPr>
        <w:t>年</w:t>
      </w:r>
      <w:r>
        <w:rPr>
          <w:rFonts w:hint="eastAsia" w:ascii="宋体" w:hAnsi="宋体" w:cs="宋体"/>
          <w:b/>
          <w:bCs/>
          <w:color w:val="auto"/>
          <w:sz w:val="21"/>
          <w:szCs w:val="21"/>
          <w:highlight w:val="none"/>
          <w:lang w:val="en-US" w:eastAsia="zh-CN"/>
        </w:rPr>
        <w:t>9</w:t>
      </w:r>
      <w:r>
        <w:rPr>
          <w:rFonts w:hint="eastAsia" w:ascii="宋体" w:hAnsi="宋体" w:cs="宋体"/>
          <w:b/>
          <w:bCs/>
          <w:color w:val="auto"/>
          <w:sz w:val="21"/>
          <w:szCs w:val="21"/>
          <w:highlight w:val="none"/>
        </w:rPr>
        <w:t>月</w:t>
      </w:r>
      <w:r>
        <w:rPr>
          <w:rFonts w:hint="eastAsia" w:ascii="宋体" w:hAnsi="宋体" w:cs="宋体"/>
          <w:b/>
          <w:bCs/>
          <w:color w:val="auto"/>
          <w:sz w:val="21"/>
          <w:szCs w:val="21"/>
          <w:highlight w:val="none"/>
          <w:lang w:val="en-US" w:eastAsia="zh-CN"/>
        </w:rPr>
        <w:t>29</w:t>
      </w:r>
      <w:r>
        <w:rPr>
          <w:rFonts w:hint="eastAsia" w:ascii="宋体" w:hAnsi="宋体" w:cs="宋体"/>
          <w:b/>
          <w:bCs/>
          <w:color w:val="auto"/>
          <w:sz w:val="21"/>
          <w:szCs w:val="21"/>
          <w:highlight w:val="none"/>
        </w:rPr>
        <w:t>日</w:t>
      </w:r>
      <w:r>
        <w:rPr>
          <w:rFonts w:hint="eastAsia" w:ascii="宋体" w:hAnsi="宋体" w:cs="宋体"/>
          <w:b/>
          <w:bCs/>
          <w:color w:val="auto"/>
          <w:sz w:val="21"/>
          <w:szCs w:val="21"/>
          <w:highlight w:val="none"/>
          <w:lang w:val="en-US" w:eastAsia="zh-CN"/>
        </w:rPr>
        <w:t>11</w:t>
      </w:r>
      <w:r>
        <w:rPr>
          <w:rFonts w:hint="eastAsia" w:ascii="宋体" w:hAnsi="宋体" w:cs="宋体"/>
          <w:b/>
          <w:bCs/>
          <w:color w:val="auto"/>
          <w:sz w:val="21"/>
          <w:szCs w:val="21"/>
          <w:highlight w:val="none"/>
        </w:rPr>
        <w:t>时</w:t>
      </w:r>
      <w:r>
        <w:rPr>
          <w:rFonts w:hint="eastAsia" w:ascii="宋体" w:hAnsi="宋体" w:cs="宋体"/>
          <w:b/>
          <w:bCs/>
          <w:color w:val="auto"/>
          <w:sz w:val="21"/>
          <w:szCs w:val="21"/>
          <w:highlight w:val="none"/>
          <w:lang w:val="en-US" w:eastAsia="zh-CN"/>
        </w:rPr>
        <w:t>0</w:t>
      </w:r>
      <w:r>
        <w:rPr>
          <w:rFonts w:hint="eastAsia" w:ascii="宋体" w:hAnsi="宋体" w:cs="宋体"/>
          <w:b/>
          <w:bCs/>
          <w:color w:val="auto"/>
          <w:sz w:val="21"/>
          <w:szCs w:val="21"/>
          <w:highlight w:val="none"/>
        </w:rPr>
        <w:t>0分</w:t>
      </w:r>
    </w:p>
    <w:p>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ascii="宋体" w:hAnsi="宋体" w:cs="宋体"/>
          <w:color w:val="auto"/>
          <w:sz w:val="21"/>
          <w:szCs w:val="21"/>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地点：新疆塔城地区沙湾市</w:t>
      </w:r>
      <w:r>
        <w:rPr>
          <w:rFonts w:hint="eastAsia" w:ascii="宋体" w:hAnsi="宋体" w:cs="宋体"/>
          <w:color w:val="auto"/>
          <w:sz w:val="21"/>
          <w:szCs w:val="21"/>
          <w:lang w:eastAsia="zh-CN"/>
        </w:rPr>
        <w:t>水利局</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楼会议室</w:t>
      </w:r>
      <w:r>
        <w:rPr>
          <w:rFonts w:hint="eastAsia" w:ascii="宋体" w:hAnsi="宋体" w:cs="宋体"/>
          <w:color w:val="auto"/>
          <w:sz w:val="21"/>
          <w:szCs w:val="21"/>
        </w:rPr>
        <w:t>。</w:t>
      </w:r>
    </w:p>
    <w:p>
      <w:pPr>
        <w:keepNext w:val="0"/>
        <w:keepLines w:val="0"/>
        <w:pageBreakBefore w:val="0"/>
        <w:widowControl w:val="0"/>
        <w:kinsoku/>
        <w:wordWrap/>
        <w:overflowPunct/>
        <w:topLinePunct w:val="0"/>
        <w:autoSpaceDE/>
        <w:autoSpaceDN/>
        <w:bidi w:val="0"/>
        <w:adjustRightInd/>
        <w:snapToGrid w:val="0"/>
        <w:spacing w:line="400" w:lineRule="exact"/>
        <w:ind w:firstLine="422" w:firstLineChars="200"/>
        <w:jc w:val="left"/>
        <w:textAlignment w:val="auto"/>
        <w:outlineLvl w:val="1"/>
        <w:rPr>
          <w:rFonts w:hint="eastAsia" w:ascii="宋体" w:hAnsi="宋体" w:eastAsia="宋体" w:cs="宋体"/>
          <w:b/>
          <w:color w:val="auto"/>
          <w:sz w:val="21"/>
          <w:szCs w:val="21"/>
          <w:lang w:val="en-US" w:eastAsia="zh-CN"/>
        </w:rPr>
      </w:pPr>
      <w:r>
        <w:rPr>
          <w:rFonts w:hint="eastAsia" w:ascii="宋体" w:hAnsi="宋体" w:cs="宋体"/>
          <w:b/>
          <w:color w:val="auto"/>
          <w:sz w:val="21"/>
          <w:szCs w:val="21"/>
          <w:lang w:val="en-US" w:eastAsia="zh-CN"/>
        </w:rPr>
        <w:t>六</w:t>
      </w:r>
      <w:r>
        <w:rPr>
          <w:rFonts w:hint="eastAsia" w:ascii="宋体" w:hAnsi="宋体" w:cs="宋体"/>
          <w:b/>
          <w:color w:val="auto"/>
          <w:sz w:val="21"/>
          <w:szCs w:val="21"/>
        </w:rPr>
        <w:t>、其他</w:t>
      </w:r>
      <w:r>
        <w:rPr>
          <w:rFonts w:hint="eastAsia" w:ascii="宋体" w:hAnsi="宋体" w:cs="宋体"/>
          <w:b/>
          <w:color w:val="auto"/>
          <w:sz w:val="21"/>
          <w:szCs w:val="21"/>
          <w:lang w:val="en-US" w:eastAsia="zh-CN"/>
        </w:rPr>
        <w:t>事项</w:t>
      </w:r>
    </w:p>
    <w:p>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hint="eastAsia" w:ascii="宋体" w:hAnsi="宋体" w:cs="宋体"/>
          <w:sz w:val="21"/>
          <w:szCs w:val="21"/>
        </w:rPr>
      </w:pPr>
      <w:r>
        <w:rPr>
          <w:rFonts w:hint="eastAsia" w:ascii="宋体" w:hAnsi="宋体" w:cs="宋体"/>
          <w:sz w:val="21"/>
          <w:szCs w:val="21"/>
        </w:rPr>
        <w:t>本次招标公</w:t>
      </w:r>
      <w:r>
        <w:rPr>
          <w:rFonts w:hint="eastAsia" w:ascii="宋体" w:hAnsi="宋体" w:cs="宋体"/>
          <w:sz w:val="21"/>
          <w:szCs w:val="21"/>
          <w:u w:val="none"/>
        </w:rPr>
        <w:t>告</w:t>
      </w:r>
      <w:r>
        <w:rPr>
          <w:rFonts w:hint="eastAsia" w:ascii="宋体" w:hAnsi="宋体" w:cs="宋体"/>
          <w:sz w:val="21"/>
          <w:szCs w:val="21"/>
          <w:lang w:val="en-US" w:eastAsia="zh-CN"/>
        </w:rPr>
        <w:t>在</w:t>
      </w:r>
      <w:r>
        <w:rPr>
          <w:rFonts w:hint="eastAsia" w:ascii="宋体" w:hAnsi="宋体" w:cs="宋体"/>
          <w:b/>
          <w:bCs/>
          <w:sz w:val="22"/>
          <w:u w:val="single"/>
          <w:lang w:val="en-US" w:eastAsia="zh-CN"/>
        </w:rPr>
        <w:t>中国招标投标公共服务平台、沙湾市政府网、沙湾零距离等平台</w:t>
      </w:r>
      <w:r>
        <w:rPr>
          <w:rFonts w:hint="eastAsia" w:ascii="宋体" w:hAnsi="宋体" w:cs="宋体"/>
          <w:b w:val="0"/>
          <w:bCs w:val="0"/>
          <w:sz w:val="22"/>
          <w:u w:val="none"/>
          <w:lang w:val="en-US" w:eastAsia="zh-CN"/>
        </w:rPr>
        <w:t>公开发布。</w:t>
      </w:r>
      <w:r>
        <w:rPr>
          <w:rFonts w:hint="eastAsia" w:ascii="宋体" w:hAnsi="宋体" w:cs="宋体"/>
          <w:sz w:val="21"/>
          <w:szCs w:val="21"/>
        </w:rPr>
        <w:t>本</w:t>
      </w:r>
      <w:r>
        <w:rPr>
          <w:rFonts w:hint="eastAsia" w:ascii="宋体" w:hAnsi="宋体" w:cs="宋体"/>
          <w:sz w:val="21"/>
          <w:szCs w:val="21"/>
          <w:lang w:val="en-US" w:eastAsia="zh-CN"/>
        </w:rPr>
        <w:t>次遴选由</w:t>
      </w:r>
      <w:r>
        <w:rPr>
          <w:rFonts w:hint="eastAsia" w:ascii="宋体" w:hAnsi="宋体" w:cs="宋体"/>
          <w:color w:val="auto"/>
          <w:sz w:val="21"/>
          <w:szCs w:val="21"/>
          <w:lang w:eastAsia="zh-CN"/>
        </w:rPr>
        <w:t>沙湾市水利局</w:t>
      </w:r>
      <w:r>
        <w:rPr>
          <w:rFonts w:hint="eastAsia" w:ascii="宋体" w:hAnsi="宋体" w:cs="宋体"/>
          <w:color w:val="auto"/>
          <w:sz w:val="21"/>
          <w:szCs w:val="21"/>
        </w:rPr>
        <w:t>纪检室</w:t>
      </w:r>
      <w:r>
        <w:rPr>
          <w:rFonts w:hint="eastAsia" w:ascii="宋体" w:hAnsi="宋体" w:cs="宋体"/>
          <w:color w:val="auto"/>
          <w:sz w:val="21"/>
          <w:szCs w:val="21"/>
          <w:lang w:val="en-US" w:eastAsia="zh-CN"/>
        </w:rPr>
        <w:t>全程监督</w:t>
      </w:r>
      <w:r>
        <w:rPr>
          <w:rFonts w:hint="eastAsia" w:ascii="宋体" w:hAnsi="宋体" w:cs="宋体"/>
          <w:color w:val="auto"/>
          <w:sz w:val="21"/>
          <w:szCs w:val="21"/>
        </w:rPr>
        <w:t>。</w:t>
      </w:r>
    </w:p>
    <w:p>
      <w:pPr>
        <w:pStyle w:val="9"/>
        <w:keepNext w:val="0"/>
        <w:keepLines w:val="0"/>
        <w:pageBreakBefore w:val="0"/>
        <w:widowControl w:val="0"/>
        <w:kinsoku/>
        <w:wordWrap w:val="0"/>
        <w:overflowPunct/>
        <w:topLinePunct w:val="0"/>
        <w:autoSpaceDE/>
        <w:autoSpaceDN/>
        <w:bidi w:val="0"/>
        <w:adjustRightInd w:val="0"/>
        <w:spacing w:after="0" w:line="400" w:lineRule="exact"/>
        <w:ind w:firstLine="422" w:firstLineChars="200"/>
        <w:jc w:val="left"/>
        <w:textAlignment w:val="auto"/>
        <w:rPr>
          <w:rFonts w:hint="eastAsia" w:ascii="宋体" w:hAnsi="宋体" w:eastAsia="宋体" w:cs="宋体"/>
          <w:b/>
          <w:color w:val="auto"/>
          <w:sz w:val="21"/>
          <w:highlight w:val="none"/>
          <w:lang w:val="en-US" w:eastAsia="zh-CN"/>
        </w:rPr>
      </w:pPr>
      <w:r>
        <w:rPr>
          <w:rFonts w:hint="eastAsia" w:ascii="宋体" w:hAnsi="宋体" w:cs="宋体"/>
          <w:b/>
          <w:color w:val="auto"/>
          <w:sz w:val="21"/>
          <w:highlight w:val="none"/>
          <w:lang w:val="en-US" w:eastAsia="zh-CN"/>
        </w:rPr>
        <w:t>七</w:t>
      </w:r>
      <w:r>
        <w:rPr>
          <w:rFonts w:hint="eastAsia" w:ascii="宋体" w:hAnsi="宋体" w:eastAsia="宋体" w:cs="宋体"/>
          <w:b/>
          <w:color w:val="auto"/>
          <w:sz w:val="21"/>
          <w:highlight w:val="none"/>
          <w:lang w:val="en-US" w:eastAsia="zh-CN"/>
        </w:rPr>
        <w:t>、异议与投诉</w:t>
      </w:r>
    </w:p>
    <w:p>
      <w:pPr>
        <w:pStyle w:val="9"/>
        <w:keepNext w:val="0"/>
        <w:keepLines w:val="0"/>
        <w:pageBreakBefore w:val="0"/>
        <w:widowControl w:val="0"/>
        <w:tabs>
          <w:tab w:val="left" w:pos="3880"/>
        </w:tabs>
        <w:kinsoku/>
        <w:wordWrap w:val="0"/>
        <w:overflowPunct/>
        <w:topLinePunct w:val="0"/>
        <w:autoSpaceDE/>
        <w:autoSpaceDN/>
        <w:bidi w:val="0"/>
        <w:adjustRightInd w:val="0"/>
        <w:spacing w:after="0" w:line="400" w:lineRule="exact"/>
        <w:ind w:firstLine="420" w:firstLineChars="200"/>
        <w:jc w:val="left"/>
        <w:textAlignment w:val="auto"/>
        <w:rPr>
          <w:rFonts w:hint="eastAsia" w:ascii="宋体" w:hAnsi="宋体" w:cs="宋体"/>
          <w:color w:val="auto"/>
          <w:sz w:val="21"/>
          <w:highlight w:val="none"/>
          <w:lang w:val="en-US" w:eastAsia="zh-CN"/>
        </w:rPr>
      </w:pPr>
      <w:r>
        <w:rPr>
          <w:rFonts w:hint="eastAsia" w:ascii="宋体" w:hAnsi="宋体" w:cs="宋体"/>
          <w:color w:val="auto"/>
          <w:sz w:val="21"/>
          <w:highlight w:val="none"/>
          <w:lang w:val="en-US" w:eastAsia="zh-CN"/>
        </w:rPr>
        <w:t>响应</w:t>
      </w:r>
      <w:r>
        <w:rPr>
          <w:rFonts w:hint="eastAsia" w:ascii="宋体" w:hAnsi="宋体" w:eastAsia="宋体" w:cs="宋体"/>
          <w:color w:val="auto"/>
          <w:sz w:val="21"/>
          <w:highlight w:val="none"/>
          <w:lang w:val="en-US" w:eastAsia="zh-CN"/>
        </w:rPr>
        <w:t>人如对本</w:t>
      </w:r>
      <w:r>
        <w:rPr>
          <w:rFonts w:hint="eastAsia" w:ascii="宋体" w:hAnsi="宋体" w:cs="宋体"/>
          <w:color w:val="auto"/>
          <w:sz w:val="21"/>
          <w:highlight w:val="none"/>
          <w:lang w:val="en-US" w:eastAsia="zh-CN"/>
        </w:rPr>
        <w:t>次遴选公告内容存在</w:t>
      </w:r>
      <w:r>
        <w:rPr>
          <w:rFonts w:hint="eastAsia" w:ascii="宋体" w:hAnsi="宋体" w:eastAsia="宋体" w:cs="宋体"/>
          <w:color w:val="auto"/>
          <w:sz w:val="21"/>
          <w:highlight w:val="none"/>
          <w:lang w:val="en-US" w:eastAsia="zh-CN"/>
        </w:rPr>
        <w:t>异议，</w:t>
      </w:r>
      <w:r>
        <w:rPr>
          <w:rFonts w:hint="eastAsia" w:ascii="宋体" w:hAnsi="宋体" w:cs="宋体"/>
          <w:color w:val="auto"/>
          <w:sz w:val="21"/>
          <w:highlight w:val="none"/>
          <w:lang w:val="en-US" w:eastAsia="zh-CN"/>
        </w:rPr>
        <w:t>须在</w:t>
      </w:r>
      <w:r>
        <w:rPr>
          <w:rFonts w:hint="eastAsia" w:ascii="宋体" w:hAnsi="宋体" w:eastAsia="宋体" w:cs="宋体"/>
          <w:color w:val="auto"/>
          <w:sz w:val="21"/>
          <w:highlight w:val="none"/>
          <w:lang w:val="en-US" w:eastAsia="zh-CN"/>
        </w:rPr>
        <w:t>公告发布之日起</w:t>
      </w:r>
      <w:r>
        <w:rPr>
          <w:rFonts w:hint="eastAsia" w:ascii="宋体" w:hAnsi="宋体" w:cs="宋体"/>
          <w:color w:val="auto"/>
          <w:sz w:val="21"/>
          <w:highlight w:val="none"/>
          <w:u w:val="single"/>
          <w:lang w:val="en-US" w:eastAsia="zh-CN"/>
        </w:rPr>
        <w:t>3</w:t>
      </w:r>
      <w:r>
        <w:rPr>
          <w:rFonts w:hint="eastAsia" w:ascii="宋体" w:hAnsi="宋体" w:eastAsia="宋体" w:cs="宋体"/>
          <w:color w:val="auto"/>
          <w:sz w:val="21"/>
          <w:highlight w:val="none"/>
          <w:lang w:val="en-US" w:eastAsia="zh-CN"/>
        </w:rPr>
        <w:t>日内</w:t>
      </w:r>
      <w:r>
        <w:rPr>
          <w:rFonts w:hint="eastAsia" w:ascii="宋体" w:hAnsi="宋体" w:cs="宋体"/>
          <w:color w:val="auto"/>
          <w:sz w:val="21"/>
          <w:highlight w:val="none"/>
          <w:lang w:val="en-US" w:eastAsia="zh-CN"/>
        </w:rPr>
        <w:t>，以</w:t>
      </w:r>
      <w:r>
        <w:rPr>
          <w:rFonts w:hint="eastAsia" w:ascii="宋体" w:hAnsi="宋体" w:eastAsia="宋体" w:cs="宋体"/>
          <w:color w:val="auto"/>
          <w:sz w:val="21"/>
          <w:highlight w:val="none"/>
          <w:lang w:val="en-US" w:eastAsia="zh-CN"/>
        </w:rPr>
        <w:t>书面</w:t>
      </w:r>
      <w:r>
        <w:rPr>
          <w:rFonts w:hint="eastAsia" w:ascii="宋体" w:hAnsi="宋体" w:cs="宋体"/>
          <w:color w:val="auto"/>
          <w:sz w:val="21"/>
          <w:highlight w:val="none"/>
          <w:lang w:val="en-US" w:eastAsia="zh-CN"/>
        </w:rPr>
        <w:t>形式</w:t>
      </w:r>
      <w:r>
        <w:rPr>
          <w:rFonts w:hint="eastAsia" w:ascii="宋体" w:hAnsi="宋体" w:eastAsia="宋体" w:cs="宋体"/>
          <w:color w:val="auto"/>
          <w:sz w:val="21"/>
          <w:highlight w:val="none"/>
          <w:lang w:val="en-US" w:eastAsia="zh-CN"/>
        </w:rPr>
        <w:t>提交至</w:t>
      </w:r>
      <w:r>
        <w:rPr>
          <w:rFonts w:hint="eastAsia" w:ascii="宋体" w:hAnsi="宋体" w:cs="宋体"/>
          <w:color w:val="auto"/>
          <w:sz w:val="21"/>
          <w:highlight w:val="none"/>
          <w:lang w:val="en-US" w:eastAsia="zh-CN"/>
        </w:rPr>
        <w:t>遴选单位。</w:t>
      </w:r>
    </w:p>
    <w:p>
      <w:pPr>
        <w:pStyle w:val="9"/>
        <w:keepNext w:val="0"/>
        <w:keepLines w:val="0"/>
        <w:pageBreakBefore w:val="0"/>
        <w:widowControl w:val="0"/>
        <w:tabs>
          <w:tab w:val="left" w:pos="3880"/>
        </w:tabs>
        <w:kinsoku/>
        <w:wordWrap w:val="0"/>
        <w:overflowPunct/>
        <w:topLinePunct w:val="0"/>
        <w:autoSpaceDE/>
        <w:autoSpaceDN/>
        <w:bidi w:val="0"/>
        <w:adjustRightInd w:val="0"/>
        <w:spacing w:after="0" w:line="400" w:lineRule="exact"/>
        <w:ind w:firstLine="420" w:firstLineChars="200"/>
        <w:jc w:val="left"/>
        <w:textAlignment w:val="auto"/>
        <w:rPr>
          <w:rFonts w:hint="eastAsia" w:ascii="宋体" w:hAnsi="宋体" w:cs="宋体"/>
          <w:color w:val="auto"/>
          <w:sz w:val="21"/>
          <w:highlight w:val="none"/>
          <w:lang w:val="en-US" w:eastAsia="zh-CN"/>
        </w:rPr>
      </w:pPr>
      <w:r>
        <w:rPr>
          <w:rFonts w:hint="eastAsia" w:ascii="宋体" w:hAnsi="宋体" w:cs="宋体"/>
          <w:color w:val="auto"/>
          <w:sz w:val="21"/>
          <w:highlight w:val="none"/>
          <w:lang w:val="en-US" w:eastAsia="zh-CN"/>
        </w:rPr>
        <w:t>联系人：沙湾市水利局纪检室李工</w:t>
      </w:r>
    </w:p>
    <w:p>
      <w:pPr>
        <w:pStyle w:val="9"/>
        <w:keepNext w:val="0"/>
        <w:keepLines w:val="0"/>
        <w:pageBreakBefore w:val="0"/>
        <w:widowControl w:val="0"/>
        <w:tabs>
          <w:tab w:val="left" w:pos="3880"/>
        </w:tabs>
        <w:kinsoku/>
        <w:wordWrap w:val="0"/>
        <w:overflowPunct/>
        <w:topLinePunct w:val="0"/>
        <w:autoSpaceDE/>
        <w:autoSpaceDN/>
        <w:bidi w:val="0"/>
        <w:adjustRightInd w:val="0"/>
        <w:spacing w:after="0" w:line="400" w:lineRule="exact"/>
        <w:ind w:firstLine="420" w:firstLineChars="200"/>
        <w:jc w:val="left"/>
        <w:textAlignment w:val="auto"/>
        <w:rPr>
          <w:rFonts w:hint="eastAsia" w:ascii="宋体" w:hAnsi="宋体" w:cs="宋体"/>
          <w:color w:val="auto"/>
          <w:sz w:val="21"/>
          <w:szCs w:val="21"/>
          <w:lang w:val="en-US" w:eastAsia="zh-CN"/>
        </w:rPr>
      </w:pPr>
      <w:r>
        <w:rPr>
          <w:rFonts w:hint="eastAsia" w:ascii="宋体" w:hAnsi="宋体" w:cs="宋体"/>
          <w:color w:val="auto"/>
          <w:sz w:val="21"/>
          <w:highlight w:val="none"/>
          <w:lang w:val="en-US" w:eastAsia="zh-CN"/>
        </w:rPr>
        <w:t>联系电话：0993</w:t>
      </w:r>
      <w:r>
        <w:rPr>
          <w:rFonts w:hint="eastAsia" w:ascii="宋体" w:hAnsi="宋体" w:cs="宋体"/>
          <w:color w:val="auto"/>
          <w:sz w:val="21"/>
          <w:szCs w:val="21"/>
        </w:rPr>
        <w:t>-60</w:t>
      </w:r>
      <w:r>
        <w:rPr>
          <w:rFonts w:hint="eastAsia" w:ascii="宋体" w:hAnsi="宋体" w:cs="宋体"/>
          <w:color w:val="auto"/>
          <w:sz w:val="21"/>
          <w:szCs w:val="21"/>
          <w:lang w:val="en-US" w:eastAsia="zh-CN"/>
        </w:rPr>
        <w:t>11917</w:t>
      </w:r>
    </w:p>
    <w:p>
      <w:pPr>
        <w:pStyle w:val="9"/>
        <w:keepNext w:val="0"/>
        <w:keepLines w:val="0"/>
        <w:pageBreakBefore w:val="0"/>
        <w:widowControl w:val="0"/>
        <w:tabs>
          <w:tab w:val="left" w:pos="3880"/>
        </w:tabs>
        <w:kinsoku/>
        <w:wordWrap w:val="0"/>
        <w:overflowPunct/>
        <w:topLinePunct w:val="0"/>
        <w:autoSpaceDE/>
        <w:autoSpaceDN/>
        <w:bidi w:val="0"/>
        <w:adjustRightInd w:val="0"/>
        <w:spacing w:after="0" w:line="400" w:lineRule="exact"/>
        <w:ind w:firstLine="420" w:firstLineChars="200"/>
        <w:jc w:val="left"/>
        <w:textAlignment w:val="auto"/>
        <w:rPr>
          <w:rFonts w:hint="default" w:ascii="宋体" w:hAnsi="宋体" w:eastAsia="宋体" w:cs="宋体"/>
          <w:color w:val="auto"/>
          <w:sz w:val="21"/>
          <w:highlight w:val="none"/>
          <w:lang w:val="en-US" w:eastAsia="zh-CN"/>
        </w:rPr>
      </w:pPr>
      <w:r>
        <w:rPr>
          <w:rFonts w:hint="eastAsia" w:ascii="宋体" w:hAnsi="宋体" w:cs="宋体"/>
          <w:color w:val="auto"/>
          <w:sz w:val="21"/>
          <w:highlight w:val="none"/>
          <w:lang w:val="en-US" w:eastAsia="zh-CN"/>
        </w:rPr>
        <w:t>联系</w:t>
      </w:r>
      <w:r>
        <w:rPr>
          <w:rFonts w:hint="eastAsia" w:ascii="宋体" w:hAnsi="宋体" w:eastAsia="宋体" w:cs="宋体"/>
          <w:color w:val="auto"/>
          <w:sz w:val="21"/>
          <w:highlight w:val="none"/>
          <w:lang w:val="en-US" w:eastAsia="zh-CN"/>
        </w:rPr>
        <w:t>地址：</w:t>
      </w:r>
      <w:r>
        <w:rPr>
          <w:rFonts w:hint="eastAsia" w:ascii="宋体" w:hAnsi="宋体" w:cs="宋体"/>
          <w:color w:val="auto"/>
          <w:sz w:val="21"/>
          <w:highlight w:val="none"/>
          <w:lang w:val="en-US" w:eastAsia="zh-CN"/>
        </w:rPr>
        <w:t>新疆</w:t>
      </w:r>
      <w:r>
        <w:rPr>
          <w:rFonts w:hint="eastAsia" w:ascii="宋体" w:hAnsi="宋体" w:eastAsia="宋体" w:cs="宋体"/>
          <w:color w:val="auto"/>
          <w:sz w:val="21"/>
          <w:highlight w:val="none"/>
          <w:lang w:val="en-US" w:eastAsia="zh-CN"/>
        </w:rPr>
        <w:t>塔城地区沙湾市乌鲁木齐</w:t>
      </w:r>
      <w:r>
        <w:rPr>
          <w:rFonts w:hint="eastAsia" w:ascii="宋体" w:hAnsi="宋体" w:cs="宋体"/>
          <w:color w:val="auto"/>
          <w:sz w:val="21"/>
          <w:highlight w:val="none"/>
          <w:lang w:val="en-US" w:eastAsia="zh-CN"/>
        </w:rPr>
        <w:t>西</w:t>
      </w:r>
      <w:r>
        <w:rPr>
          <w:rFonts w:hint="eastAsia" w:ascii="宋体" w:hAnsi="宋体" w:eastAsia="宋体" w:cs="宋体"/>
          <w:color w:val="auto"/>
          <w:sz w:val="21"/>
          <w:highlight w:val="none"/>
          <w:lang w:val="en-US" w:eastAsia="zh-CN"/>
        </w:rPr>
        <w:t>路</w:t>
      </w:r>
      <w:r>
        <w:rPr>
          <w:rFonts w:hint="eastAsia" w:ascii="宋体" w:hAnsi="宋体" w:cs="宋体"/>
          <w:color w:val="auto"/>
          <w:sz w:val="21"/>
          <w:highlight w:val="none"/>
          <w:lang w:val="en-US" w:eastAsia="zh-CN"/>
        </w:rPr>
        <w:t>49</w:t>
      </w:r>
      <w:r>
        <w:rPr>
          <w:rFonts w:hint="eastAsia" w:ascii="宋体" w:hAnsi="宋体" w:eastAsia="宋体" w:cs="宋体"/>
          <w:color w:val="auto"/>
          <w:sz w:val="21"/>
          <w:highlight w:val="none"/>
          <w:lang w:val="en-US" w:eastAsia="zh-CN"/>
        </w:rPr>
        <w:t>号</w:t>
      </w:r>
      <w:r>
        <w:rPr>
          <w:rFonts w:hint="eastAsia" w:ascii="宋体" w:hAnsi="宋体" w:cs="宋体"/>
          <w:color w:val="auto"/>
          <w:sz w:val="21"/>
          <w:highlight w:val="none"/>
          <w:lang w:val="en-US" w:eastAsia="zh-CN"/>
        </w:rPr>
        <w:t>沙湾市水利局</w:t>
      </w:r>
    </w:p>
    <w:p>
      <w:pPr>
        <w:keepNext w:val="0"/>
        <w:keepLines w:val="0"/>
        <w:pageBreakBefore w:val="0"/>
        <w:widowControl w:val="0"/>
        <w:kinsoku/>
        <w:wordWrap/>
        <w:overflowPunct/>
        <w:topLinePunct w:val="0"/>
        <w:autoSpaceDE/>
        <w:autoSpaceDN/>
        <w:bidi w:val="0"/>
        <w:snapToGrid w:val="0"/>
        <w:spacing w:line="400" w:lineRule="exact"/>
        <w:ind w:firstLine="422" w:firstLineChars="200"/>
        <w:jc w:val="left"/>
        <w:textAlignment w:val="auto"/>
        <w:outlineLvl w:val="1"/>
        <w:rPr>
          <w:rFonts w:ascii="宋体" w:hAnsi="宋体" w:cs="宋体"/>
          <w:b/>
          <w:sz w:val="21"/>
          <w:szCs w:val="21"/>
        </w:rPr>
      </w:pPr>
      <w:r>
        <w:rPr>
          <w:rFonts w:hint="eastAsia" w:ascii="宋体" w:hAnsi="宋体" w:cs="宋体"/>
          <w:b/>
          <w:sz w:val="21"/>
          <w:szCs w:val="21"/>
          <w:lang w:val="en-US" w:eastAsia="zh-CN"/>
        </w:rPr>
        <w:t>八</w:t>
      </w:r>
      <w:r>
        <w:rPr>
          <w:rFonts w:hint="eastAsia" w:ascii="宋体" w:hAnsi="宋体" w:cs="宋体"/>
          <w:b/>
          <w:sz w:val="21"/>
          <w:szCs w:val="21"/>
        </w:rPr>
        <w:t>、联系方式</w:t>
      </w:r>
    </w:p>
    <w:p>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ascii="宋体" w:hAnsi="宋体" w:cs="宋体"/>
          <w:color w:val="auto"/>
          <w:sz w:val="21"/>
          <w:szCs w:val="21"/>
        </w:rPr>
      </w:pPr>
      <w:r>
        <w:rPr>
          <w:rFonts w:hint="eastAsia" w:ascii="宋体" w:hAnsi="宋体" w:cs="宋体"/>
          <w:color w:val="auto"/>
          <w:sz w:val="21"/>
          <w:szCs w:val="21"/>
        </w:rPr>
        <w:t xml:space="preserve"> 招 标 人：</w:t>
      </w:r>
      <w:r>
        <w:rPr>
          <w:rFonts w:hint="eastAsia" w:ascii="宋体" w:hAnsi="宋体" w:cs="宋体"/>
          <w:color w:val="auto"/>
          <w:sz w:val="21"/>
          <w:szCs w:val="21"/>
          <w:lang w:eastAsia="zh-CN"/>
        </w:rPr>
        <w:t>沙湾市水利局</w:t>
      </w:r>
      <w:r>
        <w:rPr>
          <w:rFonts w:hint="eastAsia" w:ascii="宋体" w:hAnsi="宋体" w:cs="宋体"/>
          <w:color w:val="auto"/>
          <w:sz w:val="21"/>
          <w:szCs w:val="21"/>
        </w:rPr>
        <w:t xml:space="preserve"> </w:t>
      </w:r>
    </w:p>
    <w:p>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ascii="宋体" w:hAnsi="宋体" w:cs="宋体"/>
          <w:color w:val="auto"/>
          <w:sz w:val="21"/>
          <w:szCs w:val="21"/>
        </w:rPr>
      </w:pPr>
      <w:r>
        <w:rPr>
          <w:rFonts w:hint="eastAsia" w:ascii="宋体" w:hAnsi="宋体" w:cs="宋体"/>
          <w:color w:val="auto"/>
          <w:sz w:val="21"/>
          <w:szCs w:val="21"/>
        </w:rPr>
        <w:t xml:space="preserve"> 地    址：</w:t>
      </w:r>
      <w:r>
        <w:rPr>
          <w:rFonts w:hint="eastAsia" w:ascii="宋体" w:hAnsi="宋体" w:eastAsia="宋体" w:cs="宋体"/>
          <w:color w:val="auto"/>
          <w:sz w:val="21"/>
          <w:highlight w:val="none"/>
          <w:lang w:val="en-US" w:eastAsia="zh-CN"/>
        </w:rPr>
        <w:t>塔城地区沙湾市乌鲁木齐</w:t>
      </w:r>
      <w:r>
        <w:rPr>
          <w:rFonts w:hint="eastAsia" w:ascii="宋体" w:hAnsi="宋体" w:cs="宋体"/>
          <w:color w:val="auto"/>
          <w:sz w:val="21"/>
          <w:highlight w:val="none"/>
          <w:lang w:val="en-US" w:eastAsia="zh-CN"/>
        </w:rPr>
        <w:t>西</w:t>
      </w:r>
      <w:r>
        <w:rPr>
          <w:rFonts w:hint="eastAsia" w:ascii="宋体" w:hAnsi="宋体" w:eastAsia="宋体" w:cs="宋体"/>
          <w:color w:val="auto"/>
          <w:sz w:val="21"/>
          <w:highlight w:val="none"/>
          <w:lang w:val="en-US" w:eastAsia="zh-CN"/>
        </w:rPr>
        <w:t>路</w:t>
      </w:r>
      <w:r>
        <w:rPr>
          <w:rFonts w:hint="eastAsia" w:ascii="宋体" w:hAnsi="宋体" w:cs="宋体"/>
          <w:color w:val="auto"/>
          <w:sz w:val="21"/>
          <w:highlight w:val="none"/>
          <w:lang w:val="en-US" w:eastAsia="zh-CN"/>
        </w:rPr>
        <w:t>49</w:t>
      </w:r>
      <w:r>
        <w:rPr>
          <w:rFonts w:hint="eastAsia" w:ascii="宋体" w:hAnsi="宋体" w:eastAsia="宋体" w:cs="宋体"/>
          <w:color w:val="auto"/>
          <w:sz w:val="21"/>
          <w:highlight w:val="none"/>
          <w:lang w:val="en-US" w:eastAsia="zh-CN"/>
        </w:rPr>
        <w:t>号</w:t>
      </w:r>
      <w:r>
        <w:rPr>
          <w:rFonts w:hint="eastAsia" w:ascii="宋体" w:hAnsi="宋体" w:cs="宋体"/>
          <w:color w:val="auto"/>
          <w:sz w:val="21"/>
          <w:szCs w:val="21"/>
        </w:rPr>
        <w:t xml:space="preserve"> </w:t>
      </w:r>
    </w:p>
    <w:p>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rPr>
        <w:t xml:space="preserve"> 联 系 人：</w:t>
      </w:r>
      <w:r>
        <w:rPr>
          <w:rFonts w:hint="eastAsia" w:ascii="宋体" w:hAnsi="宋体" w:cs="宋体"/>
          <w:color w:val="auto"/>
          <w:sz w:val="21"/>
          <w:szCs w:val="21"/>
          <w:lang w:val="en-US" w:eastAsia="zh-CN"/>
        </w:rPr>
        <w:t>马工</w:t>
      </w:r>
    </w:p>
    <w:p>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highlight w:val="none"/>
          <w:lang w:val="en-US" w:eastAsia="zh-CN"/>
        </w:rPr>
      </w:pPr>
      <w:r>
        <w:rPr>
          <w:rFonts w:hint="eastAsia" w:ascii="宋体" w:hAnsi="宋体" w:cs="宋体"/>
          <w:color w:val="auto"/>
          <w:sz w:val="21"/>
          <w:szCs w:val="21"/>
        </w:rPr>
        <w:t xml:space="preserve"> 电    话：0993-6020721 </w:t>
      </w:r>
    </w:p>
    <w:p>
      <w:pPr>
        <w:pStyle w:val="5"/>
        <w:spacing w:line="360" w:lineRule="auto"/>
        <w:ind w:firstLine="480"/>
        <w:rPr>
          <w:rFonts w:ascii="宋体" w:hAnsi="宋体" w:cs="宋体"/>
          <w:color w:val="393939"/>
          <w:sz w:val="24"/>
          <w:u w:val="single"/>
        </w:rPr>
      </w:pPr>
    </w:p>
    <w:p>
      <w:pPr>
        <w:ind w:firstLine="643"/>
        <w:rPr>
          <w:rFonts w:ascii="宋体" w:hAnsi="宋体" w:cs="宋体"/>
          <w:b/>
          <w:bCs/>
          <w:sz w:val="32"/>
          <w:szCs w:val="32"/>
        </w:rPr>
      </w:pPr>
      <w:bookmarkStart w:id="5" w:name="_Toc11814"/>
      <w:bookmarkStart w:id="6" w:name="_Toc5235"/>
      <w:bookmarkStart w:id="7" w:name="_Toc7277"/>
      <w:bookmarkStart w:id="8" w:name="_Toc13400"/>
      <w:bookmarkStart w:id="9" w:name="_Toc19312"/>
      <w:bookmarkStart w:id="10" w:name="_Toc11591"/>
      <w:r>
        <w:rPr>
          <w:rFonts w:hint="eastAsia" w:ascii="宋体" w:hAnsi="宋体" w:cs="宋体"/>
          <w:b/>
          <w:bCs/>
          <w:sz w:val="32"/>
          <w:szCs w:val="32"/>
        </w:rPr>
        <w:br w:type="page"/>
      </w:r>
    </w:p>
    <w:p>
      <w:pPr>
        <w:adjustRightInd w:val="0"/>
        <w:snapToGrid w:val="0"/>
        <w:ind w:firstLine="643"/>
        <w:jc w:val="center"/>
        <w:outlineLvl w:val="0"/>
        <w:rPr>
          <w:rFonts w:ascii="宋体" w:hAnsi="宋体" w:cs="宋体"/>
          <w:b/>
          <w:bCs/>
          <w:sz w:val="44"/>
          <w:szCs w:val="44"/>
        </w:rPr>
      </w:pPr>
      <w:bookmarkStart w:id="11" w:name="_Toc22834"/>
      <w:r>
        <w:rPr>
          <w:rFonts w:hint="eastAsia" w:ascii="宋体" w:hAnsi="宋体" w:cs="宋体"/>
          <w:b/>
          <w:bCs/>
          <w:sz w:val="32"/>
          <w:szCs w:val="32"/>
        </w:rPr>
        <w:t xml:space="preserve">第2章 </w:t>
      </w:r>
      <w:r>
        <w:rPr>
          <w:rFonts w:hint="eastAsia" w:ascii="宋体" w:hAnsi="宋体" w:cs="宋体"/>
          <w:b/>
          <w:bCs/>
          <w:sz w:val="32"/>
          <w:szCs w:val="32"/>
          <w:lang w:val="en-US" w:eastAsia="zh-CN"/>
        </w:rPr>
        <w:t>响应人</w:t>
      </w:r>
      <w:r>
        <w:rPr>
          <w:rFonts w:hint="eastAsia" w:ascii="宋体" w:hAnsi="宋体" w:cs="宋体"/>
          <w:b/>
          <w:bCs/>
          <w:sz w:val="32"/>
          <w:szCs w:val="32"/>
        </w:rPr>
        <w:t>须知</w:t>
      </w:r>
      <w:bookmarkEnd w:id="5"/>
      <w:bookmarkEnd w:id="6"/>
      <w:bookmarkEnd w:id="7"/>
      <w:bookmarkEnd w:id="8"/>
      <w:bookmarkEnd w:id="9"/>
      <w:bookmarkEnd w:id="11"/>
    </w:p>
    <w:p>
      <w:pPr>
        <w:ind w:firstLine="562"/>
        <w:jc w:val="center"/>
        <w:outlineLvl w:val="1"/>
        <w:rPr>
          <w:rFonts w:ascii="宋体" w:hAnsi="宋体" w:cs="宋体"/>
          <w:b/>
          <w:bCs/>
        </w:rPr>
      </w:pPr>
      <w:bookmarkStart w:id="12" w:name="第02章投标人须知00"/>
      <w:bookmarkEnd w:id="12"/>
      <w:r>
        <w:rPr>
          <w:rFonts w:hint="eastAsia" w:ascii="宋体" w:hAnsi="宋体" w:cs="宋体"/>
          <w:b/>
          <w:bCs/>
          <w:lang w:val="en-US" w:eastAsia="zh-CN"/>
        </w:rPr>
        <w:t>响应</w:t>
      </w:r>
      <w:r>
        <w:rPr>
          <w:rFonts w:hint="eastAsia" w:ascii="宋体" w:hAnsi="宋体" w:cs="宋体"/>
          <w:b/>
          <w:bCs/>
        </w:rPr>
        <w:t>须知前附表</w:t>
      </w:r>
    </w:p>
    <w:tbl>
      <w:tblPr>
        <w:tblStyle w:val="26"/>
        <w:tblW w:w="93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5"/>
        <w:gridCol w:w="2738"/>
        <w:gridCol w:w="57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条款号</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条款名称</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1.1.2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人</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名  称：</w:t>
            </w:r>
            <w:r>
              <w:rPr>
                <w:rFonts w:hint="eastAsia" w:ascii="宋体" w:hAnsi="宋体" w:cs="宋体"/>
                <w:color w:val="auto"/>
                <w:sz w:val="21"/>
                <w:szCs w:val="21"/>
                <w:highlight w:val="none"/>
                <w:lang w:eastAsia="zh-CN"/>
              </w:rPr>
              <w:t>沙湾市水利局</w:t>
            </w:r>
          </w:p>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地  址：</w:t>
            </w:r>
            <w:r>
              <w:rPr>
                <w:rFonts w:hint="eastAsia" w:ascii="宋体" w:hAnsi="宋体"/>
                <w:color w:val="auto"/>
                <w:kern w:val="0"/>
                <w:sz w:val="21"/>
                <w:szCs w:val="21"/>
                <w:highlight w:val="none"/>
              </w:rPr>
              <w:t>新疆塔城地区沙湾市乌鲁木齐</w:t>
            </w:r>
            <w:r>
              <w:rPr>
                <w:rFonts w:hint="eastAsia" w:ascii="宋体" w:hAnsi="宋体"/>
                <w:color w:val="auto"/>
                <w:kern w:val="0"/>
                <w:sz w:val="21"/>
                <w:szCs w:val="21"/>
                <w:highlight w:val="none"/>
                <w:lang w:val="en-US" w:eastAsia="zh-CN"/>
              </w:rPr>
              <w:t>西</w:t>
            </w:r>
            <w:r>
              <w:rPr>
                <w:rFonts w:hint="eastAsia" w:ascii="宋体" w:hAnsi="宋体"/>
                <w:color w:val="auto"/>
                <w:kern w:val="0"/>
                <w:sz w:val="21"/>
                <w:szCs w:val="21"/>
                <w:highlight w:val="none"/>
              </w:rPr>
              <w:t>路</w:t>
            </w:r>
            <w:r>
              <w:rPr>
                <w:rFonts w:hint="eastAsia" w:ascii="宋体" w:hAnsi="宋体"/>
                <w:color w:val="auto"/>
                <w:kern w:val="0"/>
                <w:sz w:val="21"/>
                <w:szCs w:val="21"/>
                <w:highlight w:val="none"/>
                <w:lang w:val="en-US" w:eastAsia="zh-CN"/>
              </w:rPr>
              <w:t>49</w:t>
            </w:r>
            <w:r>
              <w:rPr>
                <w:rFonts w:hint="eastAsia" w:ascii="宋体" w:hAnsi="宋体"/>
                <w:color w:val="auto"/>
                <w:kern w:val="0"/>
                <w:sz w:val="21"/>
                <w:szCs w:val="21"/>
                <w:highlight w:val="none"/>
              </w:rPr>
              <w:t>号</w:t>
            </w:r>
          </w:p>
          <w:p>
            <w:pPr>
              <w:snapToGrid w:val="0"/>
              <w:spacing w:line="24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联系人：</w:t>
            </w:r>
            <w:r>
              <w:rPr>
                <w:rFonts w:hint="eastAsia" w:ascii="宋体" w:hAnsi="宋体" w:cs="宋体"/>
                <w:color w:val="auto"/>
                <w:sz w:val="21"/>
                <w:szCs w:val="21"/>
                <w:lang w:val="en-US" w:eastAsia="zh-CN"/>
              </w:rPr>
              <w:t>马工</w:t>
            </w:r>
          </w:p>
          <w:p>
            <w:pPr>
              <w:snapToGrid w:val="0"/>
              <w:spacing w:line="24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电  话：0993-6020721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1.1.3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招标代理机构</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9"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1.1.4</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项目名称</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eastAsia="宋体" w:cs="宋体"/>
                <w:sz w:val="22"/>
                <w:lang w:val="en-US" w:eastAsia="zh-CN"/>
              </w:rPr>
              <w:t>沙湾市水利局建设项目招标代理</w:t>
            </w:r>
            <w:r>
              <w:rPr>
                <w:rFonts w:hint="eastAsia" w:ascii="宋体" w:hAnsi="宋体" w:cs="宋体"/>
                <w:sz w:val="22"/>
                <w:lang w:val="en-US" w:eastAsia="zh-CN"/>
              </w:rPr>
              <w:t>机构</w:t>
            </w:r>
            <w:r>
              <w:rPr>
                <w:rFonts w:hint="eastAsia" w:ascii="宋体" w:hAnsi="宋体" w:eastAsia="宋体" w:cs="宋体"/>
                <w:sz w:val="22"/>
                <w:lang w:val="en-US" w:eastAsia="zh-CN"/>
              </w:rPr>
              <w:t>遴选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1.2.1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服务</w:t>
            </w:r>
            <w:r>
              <w:rPr>
                <w:rFonts w:hint="eastAsia" w:ascii="宋体" w:hAnsi="宋体" w:cs="宋体"/>
                <w:color w:val="auto"/>
                <w:sz w:val="21"/>
                <w:szCs w:val="21"/>
                <w:highlight w:val="none"/>
              </w:rPr>
              <w:t>范围</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sz w:val="22"/>
                <w:lang w:val="en-US" w:eastAsia="zh-CN"/>
              </w:rPr>
              <w:t>本单位及下属单位各类新建、改建、扩建、维修养护等水利工程（水库大坝、大中型灌区、中小河流治理、山洪沟治理、饮水安全、水库除险加固、水土保持、水利配套设施等）项目的勘察、设计、施工、监理、设备材料采购等全部招标代理服务工作（含公开招标及政府采购），包含招标方案编制、公告发布、招标文件编制、招标控制价编制、答疑补遗、开评标组织、评审配合、结果公示、中标通知书发放、资料归档、行业主管部门备案及后续答疑配合等全套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1.2.2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服务期</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hint="eastAsia" w:ascii="宋体" w:hAnsi="宋体" w:eastAsia="宋体" w:cs="宋体"/>
                <w:b/>
                <w:color w:val="auto"/>
                <w:sz w:val="21"/>
                <w:szCs w:val="21"/>
                <w:highlight w:val="none"/>
                <w:lang w:eastAsia="zh-CN"/>
              </w:rPr>
            </w:pPr>
            <w:r>
              <w:rPr>
                <w:rFonts w:hint="eastAsia" w:ascii="宋体" w:hAnsi="宋体" w:eastAsia="宋体" w:cs="宋体"/>
                <w:sz w:val="22"/>
              </w:rPr>
              <w:t>自合同签订之日起</w:t>
            </w:r>
            <w:r>
              <w:rPr>
                <w:rFonts w:hint="eastAsia" w:ascii="宋体" w:hAnsi="宋体" w:eastAsia="宋体" w:cs="宋体"/>
                <w:sz w:val="22"/>
                <w:lang w:val="en-US" w:eastAsia="zh-CN"/>
              </w:rPr>
              <w:t>至2028年12月31日止</w:t>
            </w:r>
            <w:r>
              <w:rPr>
                <w:rFonts w:hint="eastAsia" w:ascii="宋体" w:hAnsi="宋体" w:eastAsia="宋体" w:cs="宋体"/>
                <w:sz w:val="22"/>
              </w:rPr>
              <w:t>（</w:t>
            </w:r>
            <w:r>
              <w:rPr>
                <w:rFonts w:hint="eastAsia" w:ascii="宋体" w:hAnsi="宋体" w:eastAsia="宋体" w:cs="宋体"/>
                <w:sz w:val="22"/>
                <w:lang w:val="en-US" w:eastAsia="zh-CN"/>
              </w:rPr>
              <w:t>招标代理服务合同按照一个项目一签，如出现重大失误，后期将不予签订招标代理服务合同。</w:t>
            </w:r>
            <w:r>
              <w:rPr>
                <w:rFonts w:hint="eastAsia" w:ascii="宋体" w:hAnsi="宋体" w:eastAsia="宋体" w:cs="宋体"/>
                <w:sz w:val="22"/>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1.3.1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响应人资格条件、能力和信誉</w:t>
            </w:r>
          </w:p>
        </w:tc>
        <w:tc>
          <w:tcPr>
            <w:tcW w:w="5725" w:type="dxa"/>
            <w:tcBorders>
              <w:top w:val="single" w:color="000000" w:sz="4" w:space="0"/>
              <w:left w:val="nil"/>
              <w:bottom w:val="single" w:color="000000" w:sz="4" w:space="0"/>
              <w:right w:val="single" w:color="000000" w:sz="4" w:space="0"/>
            </w:tcBorders>
            <w:vAlign w:val="center"/>
          </w:tcPr>
          <w:p>
            <w:pPr>
              <w:numPr>
                <w:ilvl w:val="0"/>
                <w:numId w:val="1"/>
              </w:numPr>
              <w:snapToGrid w:val="0"/>
              <w:spacing w:line="240" w:lineRule="auto"/>
              <w:ind w:firstLine="0" w:firstLineChars="0"/>
              <w:rPr>
                <w:rFonts w:hint="eastAsia" w:ascii="宋体" w:hAnsi="宋体" w:cs="宋体"/>
                <w:sz w:val="22"/>
                <w:lang w:val="en-US" w:eastAsia="zh-CN"/>
              </w:rPr>
            </w:pPr>
            <w:r>
              <w:rPr>
                <w:rFonts w:hint="eastAsia" w:ascii="宋体" w:hAnsi="宋体" w:cs="宋体"/>
                <w:sz w:val="22"/>
                <w:lang w:val="en-US" w:eastAsia="zh-CN"/>
              </w:rPr>
              <w:t>具有独立承担民事责任能力的中华人民共和国境内注册法人或其他组织，持有有效营业执照，具有固定办公场所（注册地址与实际办公地址一致，或提供市场监管部门备案的地址变更证明、租期不少于</w:t>
            </w:r>
            <w:r>
              <w:rPr>
                <w:rFonts w:hint="default" w:ascii="宋体" w:hAnsi="宋体" w:cs="宋体"/>
                <w:sz w:val="22"/>
                <w:lang w:val="en-US" w:eastAsia="zh-CN"/>
              </w:rPr>
              <w:t>2</w:t>
            </w:r>
            <w:r>
              <w:rPr>
                <w:rFonts w:hint="eastAsia" w:ascii="宋体" w:hAnsi="宋体" w:cs="宋体"/>
                <w:sz w:val="22"/>
                <w:lang w:val="en-US" w:eastAsia="zh-CN"/>
              </w:rPr>
              <w:t>年的办公场所租赁合同），按国家法律合规经营；</w:t>
            </w:r>
          </w:p>
          <w:p>
            <w:pPr>
              <w:numPr>
                <w:ilvl w:val="0"/>
                <w:numId w:val="1"/>
              </w:numPr>
              <w:snapToGrid w:val="0"/>
              <w:spacing w:line="240" w:lineRule="auto"/>
              <w:ind w:left="0" w:leftChars="0" w:firstLine="0" w:firstLineChars="0"/>
              <w:rPr>
                <w:rFonts w:hint="eastAsia" w:ascii="宋体" w:hAnsi="宋体" w:cs="宋体"/>
                <w:sz w:val="22"/>
                <w:lang w:val="en-US" w:eastAsia="zh-CN"/>
              </w:rPr>
            </w:pPr>
            <w:r>
              <w:rPr>
                <w:rFonts w:hint="eastAsia" w:ascii="宋体" w:hAnsi="宋体" w:cs="宋体"/>
                <w:sz w:val="22"/>
                <w:lang w:val="en-US" w:eastAsia="zh-CN"/>
              </w:rPr>
              <w:t>已在全国水利建设市场监管平台完成招标代理机构注册备案，提供有效期内的备案查询截图；</w:t>
            </w:r>
          </w:p>
          <w:p>
            <w:pPr>
              <w:numPr>
                <w:ilvl w:val="0"/>
                <w:numId w:val="1"/>
              </w:numPr>
              <w:snapToGrid w:val="0"/>
              <w:spacing w:line="240" w:lineRule="auto"/>
              <w:ind w:left="0" w:leftChars="0" w:firstLine="0" w:firstLineChars="0"/>
              <w:rPr>
                <w:rFonts w:hint="eastAsia" w:ascii="宋体" w:hAnsi="宋体" w:cs="宋体"/>
                <w:sz w:val="22"/>
                <w:lang w:val="en-US" w:eastAsia="zh-CN"/>
              </w:rPr>
            </w:pPr>
            <w:r>
              <w:rPr>
                <w:rFonts w:hint="eastAsia" w:ascii="宋体" w:hAnsi="宋体" w:cs="宋体"/>
                <w:sz w:val="22"/>
                <w:lang w:val="en-US" w:eastAsia="zh-CN"/>
              </w:rPr>
              <w:t>项目负责人为在全国水利建设市场监管平台完成基本信息登记的人员，提供登记信息查询截图；</w:t>
            </w:r>
          </w:p>
          <w:p>
            <w:pPr>
              <w:numPr>
                <w:ilvl w:val="0"/>
                <w:numId w:val="1"/>
              </w:numPr>
              <w:snapToGrid w:val="0"/>
              <w:spacing w:line="240" w:lineRule="auto"/>
              <w:ind w:left="0" w:leftChars="0" w:firstLine="0" w:firstLineChars="0"/>
              <w:rPr>
                <w:rFonts w:hint="eastAsia" w:ascii="宋体" w:hAnsi="宋体" w:cs="宋体"/>
                <w:sz w:val="22"/>
                <w:lang w:val="en-US" w:eastAsia="zh-CN"/>
              </w:rPr>
            </w:pPr>
            <w:r>
              <w:rPr>
                <w:rFonts w:hint="eastAsia" w:ascii="宋体" w:hAnsi="宋体" w:cs="宋体"/>
                <w:sz w:val="22"/>
                <w:lang w:val="en-US" w:eastAsia="zh-CN"/>
              </w:rPr>
              <w:t>固定办公场所具备必要的评审场地及录音、录像等招投标工作配套设备设施，提供设备购置发票、场地及设备现场照片等佐证材料；</w:t>
            </w:r>
          </w:p>
          <w:p>
            <w:pPr>
              <w:numPr>
                <w:ilvl w:val="0"/>
                <w:numId w:val="1"/>
              </w:numPr>
              <w:snapToGrid w:val="0"/>
              <w:spacing w:line="240" w:lineRule="auto"/>
              <w:ind w:left="0" w:leftChars="0" w:firstLine="0" w:firstLineChars="0"/>
              <w:rPr>
                <w:rFonts w:hint="eastAsia" w:ascii="宋体" w:hAnsi="宋体" w:cs="宋体"/>
                <w:sz w:val="22"/>
                <w:lang w:val="en-US" w:eastAsia="zh-CN"/>
              </w:rPr>
            </w:pPr>
            <w:r>
              <w:rPr>
                <w:rFonts w:hint="eastAsia" w:ascii="宋体" w:hAnsi="宋体" w:cs="宋体"/>
                <w:sz w:val="22"/>
                <w:lang w:val="en-US" w:eastAsia="zh-CN"/>
              </w:rPr>
              <w:t>未被列入</w:t>
            </w:r>
            <w:r>
              <w:rPr>
                <w:rFonts w:hint="default" w:ascii="宋体" w:hAnsi="宋体" w:cs="宋体"/>
                <w:sz w:val="22"/>
                <w:lang w:val="en-US" w:eastAsia="zh-CN"/>
              </w:rPr>
              <w:t>“</w:t>
            </w:r>
            <w:r>
              <w:rPr>
                <w:rFonts w:hint="eastAsia" w:ascii="宋体" w:hAnsi="宋体" w:cs="宋体"/>
                <w:sz w:val="22"/>
                <w:lang w:val="en-US" w:eastAsia="zh-CN"/>
              </w:rPr>
              <w:t>信用中国</w:t>
            </w:r>
            <w:r>
              <w:rPr>
                <w:rFonts w:hint="default" w:ascii="宋体" w:hAnsi="宋体" w:cs="宋体"/>
                <w:sz w:val="22"/>
                <w:lang w:val="en-US" w:eastAsia="zh-CN"/>
              </w:rPr>
              <w:t>”</w:t>
            </w:r>
            <w:r>
              <w:rPr>
                <w:rFonts w:hint="eastAsia" w:ascii="宋体" w:hAnsi="宋体" w:cs="宋体"/>
                <w:sz w:val="22"/>
                <w:lang w:val="en-US" w:eastAsia="zh-CN"/>
              </w:rPr>
              <w:t>网站（</w:t>
            </w:r>
            <w:r>
              <w:rPr>
                <w:rFonts w:hint="default" w:ascii="宋体" w:hAnsi="宋体" w:cs="宋体"/>
                <w:sz w:val="22"/>
                <w:lang w:val="en-US" w:eastAsia="zh-CN"/>
              </w:rPr>
              <w:fldChar w:fldCharType="begin"/>
            </w:r>
            <w:r>
              <w:rPr>
                <w:rFonts w:hint="default" w:ascii="宋体" w:hAnsi="宋体" w:cs="宋体"/>
                <w:sz w:val="22"/>
                <w:lang w:val="en-US" w:eastAsia="zh-CN"/>
              </w:rPr>
              <w:instrText xml:space="preserve"> HYPERLINK "https://www.creditchina.gov.cn/" </w:instrText>
            </w:r>
            <w:r>
              <w:rPr>
                <w:rFonts w:hint="default" w:ascii="宋体" w:hAnsi="宋体" w:cs="宋体"/>
                <w:sz w:val="22"/>
                <w:lang w:val="en-US" w:eastAsia="zh-CN"/>
              </w:rPr>
              <w:fldChar w:fldCharType="separate"/>
            </w:r>
            <w:r>
              <w:rPr>
                <w:rFonts w:hint="default" w:ascii="宋体" w:hAnsi="宋体" w:cs="宋体"/>
                <w:sz w:val="22"/>
                <w:lang w:val="en-US" w:eastAsia="zh-CN"/>
              </w:rPr>
              <w:t>www.creditchina.gov.cn</w:t>
            </w:r>
            <w:r>
              <w:rPr>
                <w:rFonts w:hint="default" w:ascii="宋体" w:hAnsi="宋体" w:cs="宋体"/>
                <w:sz w:val="22"/>
                <w:lang w:val="en-US" w:eastAsia="zh-CN"/>
              </w:rPr>
              <w:fldChar w:fldCharType="end"/>
            </w:r>
            <w:r>
              <w:rPr>
                <w:rFonts w:hint="eastAsia" w:ascii="宋体" w:hAnsi="宋体" w:cs="宋体"/>
                <w:sz w:val="22"/>
                <w:lang w:val="en-US" w:eastAsia="zh-CN"/>
              </w:rPr>
              <w:t>）失信被执行人、重大税收违法案件当事人名单、政府采购严重违法失信行为记录名单，未处于中国政府采购（</w:t>
            </w:r>
            <w:r>
              <w:rPr>
                <w:rFonts w:hint="default" w:ascii="宋体" w:hAnsi="宋体" w:cs="宋体"/>
                <w:sz w:val="22"/>
                <w:lang w:val="en-US" w:eastAsia="zh-CN"/>
              </w:rPr>
              <w:fldChar w:fldCharType="begin"/>
            </w:r>
            <w:r>
              <w:rPr>
                <w:rFonts w:hint="default" w:ascii="宋体" w:hAnsi="宋体" w:cs="宋体"/>
                <w:sz w:val="22"/>
                <w:lang w:val="en-US" w:eastAsia="zh-CN"/>
              </w:rPr>
              <w:instrText xml:space="preserve"> HYPERLINK "https://www.ccgp.gov.cn/" </w:instrText>
            </w:r>
            <w:r>
              <w:rPr>
                <w:rFonts w:hint="default" w:ascii="宋体" w:hAnsi="宋体" w:cs="宋体"/>
                <w:sz w:val="22"/>
                <w:lang w:val="en-US" w:eastAsia="zh-CN"/>
              </w:rPr>
              <w:fldChar w:fldCharType="separate"/>
            </w:r>
            <w:r>
              <w:rPr>
                <w:rFonts w:hint="default" w:ascii="宋体" w:hAnsi="宋体" w:cs="宋体"/>
                <w:sz w:val="22"/>
                <w:lang w:val="en-US" w:eastAsia="zh-CN"/>
              </w:rPr>
              <w:t>www.ccgp.gov.cn</w:t>
            </w:r>
            <w:r>
              <w:rPr>
                <w:rFonts w:hint="default" w:ascii="宋体" w:hAnsi="宋体" w:cs="宋体"/>
                <w:sz w:val="22"/>
                <w:lang w:val="en-US" w:eastAsia="zh-CN"/>
              </w:rPr>
              <w:fldChar w:fldCharType="end"/>
            </w:r>
            <w:r>
              <w:rPr>
                <w:rFonts w:hint="eastAsia" w:ascii="宋体" w:hAnsi="宋体" w:cs="宋体"/>
                <w:sz w:val="22"/>
                <w:lang w:val="en-US" w:eastAsia="zh-CN"/>
              </w:rPr>
              <w:t>）政府采购严重违法失信行为信息记录、政府采购失信名单的禁止参加政府采购活动期间，提供公告发布之日起至报名截止之日止的查询截图（截图需包含查询时间、查询单位、查询结果）；</w:t>
            </w:r>
          </w:p>
          <w:p>
            <w:pPr>
              <w:numPr>
                <w:ilvl w:val="0"/>
                <w:numId w:val="1"/>
              </w:numPr>
              <w:snapToGrid w:val="0"/>
              <w:spacing w:line="240" w:lineRule="auto"/>
              <w:ind w:left="0" w:leftChars="0" w:firstLine="0" w:firstLineChars="0"/>
              <w:rPr>
                <w:rFonts w:hint="eastAsia" w:ascii="宋体" w:hAnsi="宋体" w:cs="宋体"/>
                <w:sz w:val="22"/>
                <w:lang w:val="en-US" w:eastAsia="zh-CN"/>
              </w:rPr>
            </w:pPr>
            <w:r>
              <w:rPr>
                <w:rFonts w:hint="eastAsia" w:ascii="宋体" w:hAnsi="宋体" w:cs="宋体"/>
                <w:sz w:val="22"/>
                <w:lang w:val="en-US" w:eastAsia="zh-CN"/>
              </w:rPr>
              <w:t>提供近三年（</w:t>
            </w:r>
            <w:r>
              <w:rPr>
                <w:rFonts w:hint="default" w:ascii="宋体" w:hAnsi="宋体" w:cs="宋体"/>
                <w:sz w:val="22"/>
                <w:lang w:val="en-US" w:eastAsia="zh-CN"/>
              </w:rPr>
              <w:t>2023</w:t>
            </w:r>
            <w:r>
              <w:rPr>
                <w:rFonts w:hint="eastAsia" w:ascii="宋体" w:hAnsi="宋体" w:cs="宋体"/>
                <w:sz w:val="22"/>
                <w:lang w:val="en-US" w:eastAsia="zh-CN"/>
              </w:rPr>
              <w:t>年9月—</w:t>
            </w:r>
            <w:r>
              <w:rPr>
                <w:rFonts w:hint="default" w:ascii="宋体" w:hAnsi="宋体" w:cs="宋体"/>
                <w:sz w:val="22"/>
                <w:lang w:val="en-US" w:eastAsia="zh-CN"/>
              </w:rPr>
              <w:t>2026</w:t>
            </w:r>
            <w:r>
              <w:rPr>
                <w:rFonts w:hint="eastAsia" w:ascii="宋体" w:hAnsi="宋体" w:cs="宋体"/>
                <w:sz w:val="22"/>
                <w:lang w:val="en-US" w:eastAsia="zh-CN"/>
              </w:rPr>
              <w:t>年9月）无水利工程招标代理相关重大违法违规行为、无被行政主管部门行政处罚的书面承诺。</w:t>
            </w:r>
          </w:p>
          <w:p>
            <w:pPr>
              <w:numPr>
                <w:ilvl w:val="0"/>
                <w:numId w:val="0"/>
              </w:numPr>
              <w:snapToGrid w:val="0"/>
              <w:spacing w:line="240" w:lineRule="auto"/>
              <w:ind w:leftChars="0"/>
              <w:rPr>
                <w:rFonts w:ascii="宋体" w:hAnsi="宋体" w:cs="宋体"/>
                <w:color w:val="auto"/>
                <w:sz w:val="21"/>
                <w:szCs w:val="21"/>
                <w:highlight w:val="none"/>
              </w:rPr>
            </w:pPr>
            <w:r>
              <w:rPr>
                <w:rFonts w:hint="eastAsia" w:ascii="宋体" w:hAnsi="宋体" w:cs="宋体"/>
                <w:sz w:val="22"/>
                <w:lang w:val="en-US" w:eastAsia="zh-CN"/>
              </w:rPr>
              <w:t>7.</w:t>
            </w:r>
            <w:r>
              <w:rPr>
                <w:rFonts w:hint="default" w:ascii="宋体" w:hAnsi="宋体" w:cs="宋体"/>
                <w:sz w:val="22"/>
                <w:lang w:val="en-US" w:eastAsia="zh-CN"/>
              </w:rPr>
              <w:t>近</w:t>
            </w:r>
            <w:r>
              <w:rPr>
                <w:rFonts w:hint="eastAsia" w:ascii="宋体" w:hAnsi="宋体" w:cs="宋体"/>
                <w:sz w:val="22"/>
                <w:lang w:val="en-US" w:eastAsia="zh-CN"/>
              </w:rPr>
              <w:t>5</w:t>
            </w:r>
            <w:r>
              <w:rPr>
                <w:rFonts w:hint="default" w:ascii="宋体" w:hAnsi="宋体" w:cs="宋体"/>
                <w:sz w:val="22"/>
                <w:lang w:val="en-US" w:eastAsia="zh-CN"/>
              </w:rPr>
              <w:t>年（自公告发布之日倒算），</w:t>
            </w:r>
            <w:r>
              <w:rPr>
                <w:rFonts w:hint="eastAsia" w:ascii="宋体" w:hAnsi="宋体" w:cs="宋体"/>
                <w:sz w:val="22"/>
                <w:lang w:val="en-US" w:eastAsia="zh-CN"/>
              </w:rPr>
              <w:t>代理</w:t>
            </w:r>
            <w:r>
              <w:rPr>
                <w:rFonts w:hint="default" w:ascii="宋体" w:hAnsi="宋体" w:cs="宋体"/>
                <w:sz w:val="22"/>
                <w:lang w:val="en-US" w:eastAsia="zh-CN"/>
              </w:rPr>
              <w:t>单项水利工程</w:t>
            </w:r>
            <w:r>
              <w:rPr>
                <w:rFonts w:hint="eastAsia" w:ascii="宋体" w:hAnsi="宋体" w:cs="宋体"/>
                <w:sz w:val="22"/>
                <w:lang w:val="en-US" w:eastAsia="zh-CN"/>
              </w:rPr>
              <w:t>施工业绩</w:t>
            </w:r>
            <w:r>
              <w:rPr>
                <w:rFonts w:hint="default" w:ascii="宋体" w:hAnsi="宋体" w:cs="宋体"/>
                <w:sz w:val="22"/>
                <w:lang w:val="en-US" w:eastAsia="zh-CN"/>
              </w:rPr>
              <w:t>金额≥</w:t>
            </w:r>
            <w:r>
              <w:rPr>
                <w:rFonts w:hint="eastAsia" w:ascii="宋体" w:hAnsi="宋体" w:cs="宋体"/>
                <w:sz w:val="22"/>
                <w:lang w:val="en-US" w:eastAsia="zh-CN"/>
              </w:rPr>
              <w:t>2</w:t>
            </w:r>
            <w:r>
              <w:rPr>
                <w:rFonts w:hint="default" w:ascii="宋体" w:hAnsi="宋体" w:cs="宋体"/>
                <w:sz w:val="22"/>
                <w:lang w:val="en-US" w:eastAsia="zh-CN"/>
              </w:rPr>
              <w:t>000万元的全流程招标代理业绩</w:t>
            </w:r>
            <w:r>
              <w:rPr>
                <w:rFonts w:hint="eastAsia" w:ascii="宋体" w:hAnsi="宋体" w:cs="宋体"/>
                <w:sz w:val="22"/>
                <w:lang w:val="en-US" w:eastAsia="zh-CN"/>
              </w:rPr>
              <w:t>至少2项</w:t>
            </w:r>
            <w:r>
              <w:rPr>
                <w:rFonts w:hint="default" w:ascii="宋体" w:hAnsi="宋体" w:cs="宋体"/>
                <w:sz w:val="22"/>
                <w:lang w:val="en-US" w:eastAsia="zh-CN"/>
              </w:rPr>
              <w:t>，需提供合同、</w:t>
            </w:r>
            <w:r>
              <w:rPr>
                <w:rFonts w:hint="eastAsia" w:ascii="宋体" w:hAnsi="宋体" w:cs="宋体"/>
                <w:sz w:val="22"/>
                <w:lang w:val="en-US" w:eastAsia="zh-CN"/>
              </w:rPr>
              <w:t>中标通知书。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1.3.2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是否接受联合体</w:t>
            </w:r>
            <w:r>
              <w:rPr>
                <w:rFonts w:hint="eastAsia" w:ascii="宋体" w:hAnsi="宋体" w:cs="宋体"/>
                <w:color w:val="auto"/>
                <w:sz w:val="21"/>
                <w:szCs w:val="21"/>
                <w:highlight w:val="none"/>
                <w:lang w:eastAsia="zh-CN"/>
              </w:rPr>
              <w:t>响应</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不接受联合体</w:t>
            </w:r>
            <w:r>
              <w:rPr>
                <w:rFonts w:hint="eastAsia" w:ascii="宋体" w:hAnsi="宋体" w:cs="宋体"/>
                <w:color w:val="auto"/>
                <w:sz w:val="21"/>
                <w:szCs w:val="21"/>
                <w:highlight w:val="none"/>
                <w:lang w:eastAsia="zh-CN"/>
              </w:rPr>
              <w:t>响应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1.4</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分包</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不允许分包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构成招标文件的其他资料</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2.2.1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人要求澄清招标文件</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时间：</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截止日前</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2.2.2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人书面澄清的截止时间</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截止日前</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2.3.1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遴选人</w:t>
            </w:r>
            <w:r>
              <w:rPr>
                <w:rFonts w:ascii="宋体" w:hAnsi="宋体"/>
                <w:color w:val="auto"/>
                <w:sz w:val="21"/>
                <w:szCs w:val="21"/>
                <w:highlight w:val="none"/>
              </w:rPr>
              <w:t>修改</w:t>
            </w:r>
            <w:r>
              <w:rPr>
                <w:rFonts w:hint="eastAsia" w:ascii="宋体" w:hAnsi="宋体"/>
                <w:color w:val="auto"/>
                <w:sz w:val="21"/>
                <w:szCs w:val="21"/>
                <w:highlight w:val="none"/>
                <w:lang w:val="en-US" w:eastAsia="zh-CN"/>
              </w:rPr>
              <w:t>遴选</w:t>
            </w:r>
            <w:r>
              <w:rPr>
                <w:rFonts w:ascii="宋体" w:hAnsi="宋体"/>
                <w:color w:val="auto"/>
                <w:sz w:val="21"/>
                <w:szCs w:val="21"/>
                <w:highlight w:val="none"/>
              </w:rPr>
              <w:t>文件的截止时间</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olor w:val="auto"/>
                <w:sz w:val="21"/>
                <w:szCs w:val="21"/>
                <w:highlight w:val="none"/>
                <w:lang w:eastAsia="zh-CN"/>
              </w:rPr>
              <w:t>响应</w:t>
            </w:r>
            <w:r>
              <w:rPr>
                <w:rFonts w:hint="eastAsia" w:ascii="宋体" w:hAnsi="宋体"/>
                <w:color w:val="auto"/>
                <w:sz w:val="21"/>
                <w:szCs w:val="21"/>
                <w:highlight w:val="none"/>
              </w:rPr>
              <w:t>截止时间</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rPr>
              <w:t>天前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3.1.1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构成</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文件的其他资料</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color w:val="auto"/>
                <w:sz w:val="21"/>
                <w:szCs w:val="21"/>
                <w:highlight w:val="none"/>
                <w:lang w:eastAsia="zh-CN"/>
              </w:rPr>
              <w:t>响应</w:t>
            </w:r>
            <w:r>
              <w:rPr>
                <w:rFonts w:hint="eastAsia"/>
                <w:color w:val="auto"/>
                <w:sz w:val="21"/>
                <w:szCs w:val="21"/>
                <w:highlight w:val="none"/>
              </w:rPr>
              <w:t>人在评标过程中作出的符合法律法规和招标文件规定的澄清确认，构成</w:t>
            </w:r>
            <w:r>
              <w:rPr>
                <w:rFonts w:hint="eastAsia"/>
                <w:color w:val="auto"/>
                <w:sz w:val="21"/>
                <w:szCs w:val="21"/>
                <w:highlight w:val="none"/>
                <w:lang w:eastAsia="zh-CN"/>
              </w:rPr>
              <w:t>响应</w:t>
            </w:r>
            <w:r>
              <w:rPr>
                <w:rFonts w:hint="eastAsia"/>
                <w:color w:val="auto"/>
                <w:sz w:val="21"/>
                <w:szCs w:val="21"/>
                <w:highlight w:val="none"/>
              </w:rPr>
              <w:t>文件的组成部分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3.2.1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增值税税金的计算方法</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按一般计税方法计算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3.2.3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报价方式</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210" w:firstLineChars="100"/>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下浮率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3.2.4</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最高</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限价</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color w:val="auto"/>
                <w:sz w:val="21"/>
                <w:szCs w:val="21"/>
                <w:highlight w:val="none"/>
              </w:rPr>
            </w:pPr>
            <w:r>
              <w:rPr>
                <w:rFonts w:hint="eastAsia"/>
                <w:color w:val="auto"/>
                <w:sz w:val="21"/>
                <w:szCs w:val="21"/>
                <w:highlight w:val="none"/>
                <w:lang w:val="en-US" w:eastAsia="zh-CN"/>
              </w:rPr>
              <w:t>本次遴选最高限价（含施工控制价编制）以施工为主，</w:t>
            </w:r>
            <w:r>
              <w:rPr>
                <w:rFonts w:hint="eastAsia"/>
                <w:color w:val="auto"/>
                <w:sz w:val="21"/>
                <w:szCs w:val="21"/>
                <w:highlight w:val="none"/>
              </w:rPr>
              <w:t>参考发改计价格</w:t>
            </w:r>
            <w:r>
              <w:rPr>
                <w:rFonts w:hint="eastAsia"/>
                <w:color w:val="auto"/>
                <w:sz w:val="21"/>
                <w:szCs w:val="21"/>
                <w:highlight w:val="none"/>
                <w:lang w:eastAsia="zh-CN"/>
              </w:rPr>
              <w:t>〔2002〕1980号</w:t>
            </w:r>
            <w:r>
              <w:rPr>
                <w:rFonts w:hint="eastAsia"/>
                <w:color w:val="auto"/>
                <w:sz w:val="21"/>
                <w:szCs w:val="21"/>
                <w:highlight w:val="none"/>
              </w:rPr>
              <w:t>文件计算的招标代理服务收费标准</w:t>
            </w:r>
            <w:r>
              <w:rPr>
                <w:rFonts w:hint="eastAsia"/>
                <w:color w:val="auto"/>
                <w:sz w:val="21"/>
                <w:szCs w:val="21"/>
                <w:highlight w:val="none"/>
                <w:lang w:val="en-US" w:eastAsia="zh-CN"/>
              </w:rPr>
              <w:t>进行下浮，</w:t>
            </w:r>
            <w:r>
              <w:rPr>
                <w:rFonts w:hint="eastAsia"/>
                <w:color w:val="auto"/>
                <w:sz w:val="21"/>
                <w:szCs w:val="21"/>
                <w:highlight w:val="none"/>
                <w:u w:val="single"/>
                <w:lang w:val="en-US" w:eastAsia="zh-CN"/>
              </w:rPr>
              <w:t xml:space="preserve">  /  </w:t>
            </w:r>
            <w:r>
              <w:rPr>
                <w:rFonts w:hint="eastAsia"/>
                <w:color w:val="auto"/>
                <w:sz w:val="21"/>
                <w:szCs w:val="21"/>
                <w:highlight w:val="none"/>
                <w:lang w:val="en-US" w:eastAsia="zh-CN"/>
              </w:rPr>
              <w:t>。其他货物、服务招标代理费用参照沙湾市代建中心《关于沙湾市政府投资类项目前期费计费参考方案》执行。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3.3.1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有效期</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从</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截止之日起</w:t>
            </w:r>
            <w:r>
              <w:rPr>
                <w:rFonts w:hint="eastAsia" w:ascii="宋体" w:hAnsi="宋体" w:cs="宋体"/>
                <w:color w:val="auto"/>
                <w:sz w:val="21"/>
                <w:szCs w:val="21"/>
                <w:highlight w:val="none"/>
                <w:u w:val="single"/>
              </w:rPr>
              <w:t>60</w:t>
            </w:r>
            <w:r>
              <w:rPr>
                <w:rFonts w:hint="eastAsia" w:ascii="宋体" w:hAnsi="宋体" w:cs="宋体"/>
                <w:color w:val="auto"/>
                <w:sz w:val="21"/>
                <w:szCs w:val="21"/>
                <w:highlight w:val="none"/>
              </w:rPr>
              <w:t>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1"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3.4.1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保证金</w:t>
            </w:r>
          </w:p>
        </w:tc>
        <w:tc>
          <w:tcPr>
            <w:tcW w:w="5725" w:type="dxa"/>
            <w:tcBorders>
              <w:top w:val="single" w:color="000000" w:sz="4" w:space="0"/>
              <w:left w:val="nil"/>
              <w:bottom w:val="single" w:color="000000" w:sz="4" w:space="0"/>
              <w:right w:val="single" w:color="000000" w:sz="4" w:space="0"/>
            </w:tcBorders>
            <w:vAlign w:val="center"/>
          </w:tcPr>
          <w:p>
            <w:pPr>
              <w:pStyle w:val="9"/>
              <w:snapToGrid w:val="0"/>
              <w:spacing w:after="0"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不提交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3.4.4</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其他可以不予退还</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保证金的情形</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hint="eastAsia" w:ascii="宋体" w:hAnsi="宋体" w:eastAsia="宋体" w:cs="宋体"/>
                <w:b/>
                <w:bCs/>
                <w:color w:val="auto"/>
                <w:sz w:val="21"/>
                <w:szCs w:val="21"/>
                <w:highlight w:val="none"/>
                <w:lang w:eastAsia="zh-CN"/>
              </w:rPr>
            </w:pPr>
            <w:r>
              <w:rPr>
                <w:rFonts w:hint="eastAsia" w:ascii="宋体" w:hAnsi="宋体" w:cs="宋体"/>
                <w:color w:val="auto"/>
                <w:sz w:val="21"/>
                <w:szCs w:val="21"/>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color w:val="auto"/>
                <w:sz w:val="21"/>
                <w:szCs w:val="21"/>
                <w:highlight w:val="none"/>
              </w:rPr>
              <w:t>3.</w:t>
            </w:r>
            <w:r>
              <w:rPr>
                <w:rFonts w:hint="eastAsia"/>
                <w:color w:val="auto"/>
                <w:sz w:val="21"/>
                <w:szCs w:val="21"/>
                <w:highlight w:val="none"/>
              </w:rPr>
              <w:t>5</w:t>
            </w:r>
            <w:r>
              <w:rPr>
                <w:color w:val="auto"/>
                <w:sz w:val="21"/>
                <w:szCs w:val="21"/>
                <w:highlight w:val="none"/>
              </w:rPr>
              <w:t>.3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color w:val="auto"/>
                <w:sz w:val="21"/>
                <w:szCs w:val="21"/>
                <w:highlight w:val="none"/>
              </w:rPr>
              <w:t>签字或盖章要求</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b w:val="0"/>
                <w:bCs w:val="0"/>
                <w:color w:val="auto"/>
                <w:sz w:val="21"/>
                <w:szCs w:val="21"/>
                <w:highlight w:val="none"/>
              </w:rPr>
            </w:pPr>
            <w:r>
              <w:rPr>
                <w:rFonts w:hint="eastAsia"/>
                <w:bCs/>
                <w:color w:val="auto"/>
                <w:sz w:val="21"/>
                <w:szCs w:val="21"/>
                <w:highlight w:val="none"/>
                <w:lang w:val="en-US" w:eastAsia="zh-CN"/>
              </w:rPr>
              <w:t>响应</w:t>
            </w:r>
            <w:r>
              <w:rPr>
                <w:rFonts w:hint="eastAsia"/>
                <w:bCs/>
                <w:color w:val="auto"/>
                <w:sz w:val="21"/>
                <w:szCs w:val="21"/>
                <w:highlight w:val="none"/>
              </w:rPr>
              <w:t>文件正本须按</w:t>
            </w:r>
            <w:r>
              <w:rPr>
                <w:rFonts w:hint="eastAsia"/>
                <w:bCs/>
                <w:color w:val="auto"/>
                <w:sz w:val="21"/>
                <w:szCs w:val="21"/>
                <w:highlight w:val="none"/>
                <w:lang w:val="en-US" w:eastAsia="zh-CN"/>
              </w:rPr>
              <w:t>响应</w:t>
            </w:r>
            <w:r>
              <w:rPr>
                <w:rFonts w:hint="eastAsia"/>
                <w:bCs/>
                <w:color w:val="auto"/>
                <w:sz w:val="21"/>
                <w:szCs w:val="21"/>
                <w:highlight w:val="none"/>
              </w:rPr>
              <w:t>文件第5章</w:t>
            </w:r>
            <w:r>
              <w:rPr>
                <w:rFonts w:hint="eastAsia"/>
                <w:bCs/>
                <w:color w:val="auto"/>
                <w:sz w:val="21"/>
                <w:szCs w:val="21"/>
                <w:highlight w:val="none"/>
                <w:lang w:val="en-US" w:eastAsia="zh-CN"/>
              </w:rPr>
              <w:t>响应</w:t>
            </w:r>
            <w:r>
              <w:rPr>
                <w:rFonts w:hint="eastAsia"/>
                <w:bCs/>
                <w:color w:val="auto"/>
                <w:sz w:val="21"/>
                <w:szCs w:val="21"/>
                <w:highlight w:val="none"/>
              </w:rPr>
              <w:t>文件格式要求在签字盖章页加盖</w:t>
            </w:r>
            <w:r>
              <w:rPr>
                <w:rFonts w:hint="eastAsia"/>
                <w:bCs/>
                <w:color w:val="auto"/>
                <w:sz w:val="21"/>
                <w:szCs w:val="21"/>
                <w:highlight w:val="none"/>
                <w:lang w:val="en-US" w:eastAsia="zh-CN"/>
              </w:rPr>
              <w:t>响应</w:t>
            </w:r>
            <w:r>
              <w:rPr>
                <w:rFonts w:hint="eastAsia"/>
                <w:bCs/>
                <w:color w:val="auto"/>
                <w:sz w:val="21"/>
                <w:szCs w:val="21"/>
                <w:highlight w:val="none"/>
              </w:rPr>
              <w:t>人单位公章，并由法定代表人或其委托代理人签字，委托代理人签字的，</w:t>
            </w:r>
            <w:r>
              <w:rPr>
                <w:rFonts w:hint="eastAsia"/>
                <w:bCs/>
                <w:color w:val="auto"/>
                <w:sz w:val="21"/>
                <w:szCs w:val="21"/>
                <w:highlight w:val="none"/>
                <w:lang w:val="en-US" w:eastAsia="zh-CN"/>
              </w:rPr>
              <w:t>遴选</w:t>
            </w:r>
            <w:r>
              <w:rPr>
                <w:rFonts w:hint="eastAsia"/>
                <w:bCs/>
                <w:color w:val="auto"/>
                <w:sz w:val="21"/>
                <w:szCs w:val="21"/>
                <w:highlight w:val="none"/>
              </w:rPr>
              <w:t>文件应附法定代表人签署的授权委托书。</w:t>
            </w:r>
            <w:r>
              <w:rPr>
                <w:rFonts w:hint="eastAsia"/>
                <w:b w:val="0"/>
                <w:bCs w:val="0"/>
                <w:color w:val="auto"/>
                <w:sz w:val="21"/>
                <w:szCs w:val="21"/>
                <w:highlight w:val="none"/>
              </w:rPr>
              <w:t>否则</w:t>
            </w:r>
            <w:r>
              <w:rPr>
                <w:rFonts w:hint="eastAsia"/>
                <w:b w:val="0"/>
                <w:bCs w:val="0"/>
                <w:color w:val="auto"/>
                <w:sz w:val="21"/>
                <w:szCs w:val="21"/>
                <w:highlight w:val="none"/>
                <w:lang w:val="en-US" w:eastAsia="zh-CN"/>
              </w:rPr>
              <w:t>响应</w:t>
            </w:r>
            <w:r>
              <w:rPr>
                <w:rFonts w:hint="eastAsia"/>
                <w:b w:val="0"/>
                <w:bCs w:val="0"/>
                <w:color w:val="auto"/>
                <w:sz w:val="21"/>
                <w:szCs w:val="21"/>
                <w:highlight w:val="none"/>
              </w:rPr>
              <w:t>无效。</w:t>
            </w:r>
          </w:p>
          <w:p>
            <w:pPr>
              <w:snapToGrid w:val="0"/>
              <w:spacing w:line="240" w:lineRule="auto"/>
              <w:ind w:firstLine="0" w:firstLineChars="0"/>
              <w:rPr>
                <w:rFonts w:hint="default" w:ascii="宋体" w:hAnsi="宋体" w:eastAsia="宋体" w:cs="宋体"/>
                <w:color w:val="auto"/>
                <w:sz w:val="21"/>
                <w:szCs w:val="21"/>
                <w:highlight w:val="none"/>
                <w:lang w:val="en-US" w:eastAsia="zh-CN"/>
              </w:rPr>
            </w:pPr>
            <w:r>
              <w:rPr>
                <w:rFonts w:hint="eastAsia"/>
                <w:b w:val="0"/>
                <w:bCs w:val="0"/>
                <w:color w:val="auto"/>
                <w:sz w:val="21"/>
                <w:szCs w:val="21"/>
                <w:highlight w:val="none"/>
                <w:lang w:val="en-US" w:eastAsia="zh-CN"/>
              </w:rPr>
              <w:t>响应</w:t>
            </w:r>
            <w:r>
              <w:rPr>
                <w:rFonts w:hint="eastAsia"/>
                <w:b w:val="0"/>
                <w:bCs w:val="0"/>
                <w:color w:val="auto"/>
                <w:sz w:val="21"/>
                <w:szCs w:val="21"/>
                <w:highlight w:val="none"/>
              </w:rPr>
              <w:t>文件副本可用签字盖章后的正本复印。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color w:val="auto"/>
                <w:sz w:val="21"/>
                <w:szCs w:val="21"/>
                <w:highlight w:val="none"/>
              </w:rPr>
              <w:t>3.</w:t>
            </w:r>
            <w:r>
              <w:rPr>
                <w:rFonts w:hint="eastAsia"/>
                <w:color w:val="auto"/>
                <w:sz w:val="21"/>
                <w:szCs w:val="21"/>
                <w:highlight w:val="none"/>
              </w:rPr>
              <w:t>5</w:t>
            </w:r>
            <w:r>
              <w:rPr>
                <w:color w:val="auto"/>
                <w:sz w:val="21"/>
                <w:szCs w:val="21"/>
                <w:highlight w:val="none"/>
              </w:rPr>
              <w:t>.</w:t>
            </w:r>
            <w:r>
              <w:rPr>
                <w:rFonts w:hint="eastAsia"/>
                <w:color w:val="auto"/>
                <w:sz w:val="21"/>
                <w:szCs w:val="21"/>
                <w:highlight w:val="none"/>
              </w:rPr>
              <w:t>4</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color w:val="auto"/>
                <w:sz w:val="21"/>
                <w:szCs w:val="21"/>
                <w:highlight w:val="none"/>
                <w:lang w:eastAsia="zh-CN"/>
              </w:rPr>
              <w:t>响应</w:t>
            </w:r>
            <w:r>
              <w:rPr>
                <w:rFonts w:hint="eastAsia"/>
                <w:color w:val="auto"/>
                <w:sz w:val="21"/>
                <w:szCs w:val="21"/>
                <w:highlight w:val="none"/>
              </w:rPr>
              <w:t>文件副本份数及其他要求</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eastAsia="宋体" w:cs="宋体"/>
                <w:b w:val="0"/>
                <w:bCs w:val="0"/>
                <w:sz w:val="22"/>
              </w:rPr>
              <w:t>响应文件纸质版</w:t>
            </w:r>
            <w:r>
              <w:rPr>
                <w:rFonts w:hint="eastAsia" w:ascii="宋体" w:hAnsi="宋体" w:cs="宋体"/>
                <w:b w:val="0"/>
                <w:bCs w:val="0"/>
                <w:sz w:val="22"/>
                <w:lang w:val="en-US" w:eastAsia="zh-CN"/>
              </w:rPr>
              <w:t>共计叁份，其中正本1份、副本2份；</w:t>
            </w:r>
            <w:r>
              <w:rPr>
                <w:rFonts w:hint="eastAsia" w:ascii="宋体" w:hAnsi="宋体" w:eastAsia="宋体" w:cs="宋体"/>
                <w:b w:val="0"/>
                <w:bCs w:val="0"/>
                <w:sz w:val="22"/>
              </w:rPr>
              <w:t>同时提交电子版文件1份（U盘存储，PDF格式）</w:t>
            </w:r>
            <w:r>
              <w:rPr>
                <w:rFonts w:hint="eastAsia" w:ascii="宋体" w:hAnsi="宋体" w:cs="宋体"/>
                <w:b w:val="0"/>
                <w:bCs w:val="0"/>
                <w:sz w:val="22"/>
                <w:lang w:eastAsia="zh-CN"/>
              </w:rPr>
              <w:t>。</w:t>
            </w:r>
            <w:r>
              <w:rPr>
                <w:rFonts w:hint="eastAsia" w:ascii="宋体" w:hAnsi="宋体" w:cs="宋体"/>
                <w:b w:val="0"/>
                <w:bCs w:val="0"/>
                <w:sz w:val="22"/>
                <w:lang w:val="en-US" w:eastAsia="zh-CN"/>
              </w:rPr>
              <w:t>所有纸质版文件需完整密封、加盖骑缝章，未按规范完成密封、装订的响应文件，遴选单位不予受理。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color w:val="auto"/>
                <w:sz w:val="21"/>
                <w:szCs w:val="21"/>
                <w:highlight w:val="none"/>
              </w:rPr>
            </w:pPr>
            <w:r>
              <w:rPr>
                <w:color w:val="auto"/>
                <w:sz w:val="21"/>
                <w:szCs w:val="21"/>
                <w:highlight w:val="none"/>
              </w:rPr>
              <w:t>4.1.2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cs="仿宋_GB2312"/>
                <w:color w:val="auto"/>
                <w:sz w:val="21"/>
                <w:szCs w:val="21"/>
                <w:highlight w:val="none"/>
              </w:rPr>
            </w:pPr>
            <w:r>
              <w:rPr>
                <w:rFonts w:hint="eastAsia" w:cs="仿宋_GB2312"/>
                <w:color w:val="auto"/>
                <w:sz w:val="21"/>
                <w:szCs w:val="21"/>
                <w:highlight w:val="none"/>
              </w:rPr>
              <w:t>封套上应载明的信息</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color w:val="auto"/>
                <w:sz w:val="21"/>
                <w:szCs w:val="21"/>
                <w:highlight w:val="none"/>
              </w:rPr>
            </w:pPr>
            <w:r>
              <w:rPr>
                <w:rFonts w:hint="eastAsia"/>
                <w:color w:val="auto"/>
                <w:sz w:val="21"/>
                <w:szCs w:val="21"/>
                <w:highlight w:val="none"/>
              </w:rPr>
              <w:t>所</w:t>
            </w:r>
            <w:r>
              <w:rPr>
                <w:rFonts w:hint="eastAsia"/>
                <w:color w:val="auto"/>
                <w:sz w:val="21"/>
                <w:szCs w:val="21"/>
                <w:highlight w:val="none"/>
                <w:lang w:eastAsia="zh-CN"/>
              </w:rPr>
              <w:t>响应</w:t>
            </w:r>
            <w:r>
              <w:rPr>
                <w:rFonts w:hint="eastAsia"/>
                <w:color w:val="auto"/>
                <w:sz w:val="21"/>
                <w:szCs w:val="21"/>
                <w:highlight w:val="none"/>
              </w:rPr>
              <w:t>段名称：</w:t>
            </w:r>
            <w:r>
              <w:rPr>
                <w:rFonts w:hint="eastAsia" w:ascii="宋体" w:hAnsi="宋体" w:eastAsia="宋体" w:cs="宋体"/>
                <w:sz w:val="22"/>
                <w:lang w:val="en-US" w:eastAsia="zh-CN"/>
              </w:rPr>
              <w:t>沙湾市水利局建设项目招标代理服务遴选</w:t>
            </w:r>
          </w:p>
          <w:p>
            <w:pPr>
              <w:snapToGrid w:val="0"/>
              <w:spacing w:line="240" w:lineRule="auto"/>
              <w:ind w:firstLine="0" w:firstLineChars="0"/>
              <w:jc w:val="left"/>
              <w:rPr>
                <w:rFonts w:hint="eastAsia" w:eastAsia="宋体"/>
                <w:color w:val="auto"/>
                <w:sz w:val="21"/>
                <w:szCs w:val="21"/>
                <w:highlight w:val="none"/>
                <w:lang w:eastAsia="zh-CN"/>
              </w:rPr>
            </w:pPr>
            <w:r>
              <w:rPr>
                <w:rFonts w:hint="eastAsia"/>
                <w:color w:val="auto"/>
                <w:sz w:val="21"/>
                <w:szCs w:val="21"/>
                <w:highlight w:val="none"/>
                <w:lang w:val="en-US" w:eastAsia="zh-CN"/>
              </w:rPr>
              <w:t>响应</w:t>
            </w:r>
            <w:r>
              <w:rPr>
                <w:rFonts w:hint="eastAsia"/>
                <w:color w:val="auto"/>
                <w:sz w:val="21"/>
                <w:szCs w:val="21"/>
                <w:highlight w:val="none"/>
              </w:rPr>
              <w:t>人名称：</w:t>
            </w:r>
          </w:p>
          <w:p>
            <w:pPr>
              <w:snapToGrid w:val="0"/>
              <w:spacing w:line="240" w:lineRule="auto"/>
              <w:ind w:firstLine="0" w:firstLineChars="0"/>
              <w:jc w:val="left"/>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rPr>
              <w:t>人的名称和地址，并加盖单位公章：</w:t>
            </w:r>
          </w:p>
          <w:p>
            <w:pPr>
              <w:snapToGrid w:val="0"/>
              <w:spacing w:line="240" w:lineRule="auto"/>
              <w:ind w:firstLine="0" w:firstLineChars="0"/>
              <w:jc w:val="left"/>
              <w:rPr>
                <w:color w:val="auto"/>
                <w:sz w:val="21"/>
                <w:szCs w:val="21"/>
                <w:highlight w:val="none"/>
              </w:rPr>
            </w:pPr>
            <w:r>
              <w:rPr>
                <w:rFonts w:hint="eastAsia"/>
                <w:color w:val="auto"/>
                <w:sz w:val="21"/>
                <w:szCs w:val="21"/>
                <w:highlight w:val="none"/>
                <w:lang w:eastAsia="zh-CN"/>
              </w:rPr>
              <w:t>响应</w:t>
            </w:r>
            <w:r>
              <w:rPr>
                <w:rFonts w:hint="eastAsia"/>
                <w:color w:val="auto"/>
                <w:sz w:val="21"/>
                <w:szCs w:val="21"/>
                <w:highlight w:val="none"/>
              </w:rPr>
              <w:t>文件在</w:t>
            </w:r>
            <w:r>
              <w:rPr>
                <w:rFonts w:hint="eastAsia"/>
                <w:color w:val="auto"/>
                <w:sz w:val="21"/>
                <w:szCs w:val="21"/>
                <w:highlight w:val="none"/>
                <w:lang w:val="en-US" w:eastAsia="zh-CN"/>
              </w:rPr>
              <w:t>2026</w:t>
            </w:r>
            <w:r>
              <w:rPr>
                <w:rFonts w:hint="eastAsia"/>
                <w:color w:val="auto"/>
                <w:sz w:val="21"/>
                <w:szCs w:val="21"/>
                <w:highlight w:val="none"/>
              </w:rPr>
              <w:t>年</w:t>
            </w:r>
            <w:r>
              <w:rPr>
                <w:rFonts w:hint="eastAsia"/>
                <w:color w:val="auto"/>
                <w:sz w:val="21"/>
                <w:szCs w:val="21"/>
                <w:highlight w:val="none"/>
                <w:lang w:val="en-US" w:eastAsia="zh-CN"/>
              </w:rPr>
              <w:t>9</w:t>
            </w:r>
            <w:r>
              <w:rPr>
                <w:rFonts w:hint="eastAsia"/>
                <w:color w:val="auto"/>
                <w:sz w:val="21"/>
                <w:szCs w:val="21"/>
                <w:highlight w:val="none"/>
              </w:rPr>
              <w:t>月</w:t>
            </w:r>
            <w:r>
              <w:rPr>
                <w:rFonts w:hint="eastAsia"/>
                <w:color w:val="auto"/>
                <w:sz w:val="21"/>
                <w:szCs w:val="21"/>
                <w:highlight w:val="none"/>
                <w:lang w:val="en-US" w:eastAsia="zh-CN"/>
              </w:rPr>
              <w:t>29</w:t>
            </w:r>
            <w:r>
              <w:rPr>
                <w:rFonts w:hint="eastAsia"/>
                <w:color w:val="auto"/>
                <w:sz w:val="21"/>
                <w:szCs w:val="21"/>
                <w:highlight w:val="none"/>
              </w:rPr>
              <w:t>日</w:t>
            </w:r>
            <w:r>
              <w:rPr>
                <w:color w:val="auto"/>
                <w:sz w:val="21"/>
                <w:szCs w:val="21"/>
                <w:highlight w:val="none"/>
              </w:rPr>
              <w:t>11</w:t>
            </w:r>
            <w:r>
              <w:rPr>
                <w:rFonts w:hint="eastAsia"/>
                <w:color w:val="auto"/>
                <w:sz w:val="21"/>
                <w:szCs w:val="21"/>
                <w:highlight w:val="none"/>
              </w:rPr>
              <w:t>时</w:t>
            </w:r>
            <w:r>
              <w:rPr>
                <w:color w:val="auto"/>
                <w:sz w:val="21"/>
                <w:szCs w:val="21"/>
                <w:highlight w:val="none"/>
              </w:rPr>
              <w:t>00</w:t>
            </w:r>
            <w:r>
              <w:rPr>
                <w:rFonts w:hint="eastAsia"/>
                <w:color w:val="auto"/>
                <w:sz w:val="21"/>
                <w:szCs w:val="21"/>
                <w:highlight w:val="none"/>
              </w:rPr>
              <w:t>分前不得开启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4.2.1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截止时间</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color w:val="auto"/>
                <w:sz w:val="21"/>
                <w:szCs w:val="21"/>
                <w:highlight w:val="none"/>
              </w:rPr>
              <w:t>202</w:t>
            </w:r>
            <w:r>
              <w:rPr>
                <w:rFonts w:hint="eastAsia"/>
                <w:color w:val="auto"/>
                <w:sz w:val="21"/>
                <w:szCs w:val="21"/>
                <w:highlight w:val="none"/>
                <w:lang w:val="en-US" w:eastAsia="zh-CN"/>
              </w:rPr>
              <w:t>6</w:t>
            </w:r>
            <w:r>
              <w:rPr>
                <w:rFonts w:hint="eastAsia"/>
                <w:color w:val="auto"/>
                <w:sz w:val="21"/>
                <w:szCs w:val="21"/>
                <w:highlight w:val="none"/>
              </w:rPr>
              <w:t>年</w:t>
            </w:r>
            <w:r>
              <w:rPr>
                <w:rFonts w:hint="eastAsia"/>
                <w:color w:val="auto"/>
                <w:sz w:val="21"/>
                <w:szCs w:val="21"/>
                <w:highlight w:val="none"/>
                <w:lang w:val="en-US" w:eastAsia="zh-CN"/>
              </w:rPr>
              <w:t>9</w:t>
            </w:r>
            <w:r>
              <w:rPr>
                <w:rFonts w:hint="eastAsia"/>
                <w:color w:val="auto"/>
                <w:sz w:val="21"/>
                <w:szCs w:val="21"/>
                <w:highlight w:val="none"/>
              </w:rPr>
              <w:t>月</w:t>
            </w:r>
            <w:r>
              <w:rPr>
                <w:rFonts w:hint="eastAsia"/>
                <w:color w:val="auto"/>
                <w:sz w:val="21"/>
                <w:szCs w:val="21"/>
                <w:highlight w:val="none"/>
                <w:lang w:val="en-US" w:eastAsia="zh-CN"/>
              </w:rPr>
              <w:t xml:space="preserve"> 28</w:t>
            </w:r>
            <w:r>
              <w:rPr>
                <w:rFonts w:hint="eastAsia"/>
                <w:color w:val="auto"/>
                <w:sz w:val="21"/>
                <w:szCs w:val="21"/>
                <w:highlight w:val="none"/>
              </w:rPr>
              <w:t>日</w:t>
            </w:r>
            <w:r>
              <w:rPr>
                <w:rFonts w:hint="eastAsia"/>
                <w:color w:val="auto"/>
                <w:sz w:val="21"/>
                <w:szCs w:val="21"/>
                <w:highlight w:val="none"/>
                <w:lang w:val="en-US" w:eastAsia="zh-CN"/>
              </w:rPr>
              <w:t>20</w:t>
            </w:r>
            <w:r>
              <w:rPr>
                <w:rFonts w:hint="eastAsia"/>
                <w:color w:val="auto"/>
                <w:sz w:val="21"/>
                <w:szCs w:val="21"/>
                <w:highlight w:val="none"/>
              </w:rPr>
              <w:t>时00分</w:t>
            </w:r>
            <w:r>
              <w:rPr>
                <w:rFonts w:hint="eastAsia"/>
                <w:color w:val="auto"/>
                <w:sz w:val="21"/>
                <w:szCs w:val="21"/>
                <w:highlight w:val="none"/>
                <w:lang w:eastAsia="zh-CN"/>
              </w:rPr>
              <w:t>（</w:t>
            </w:r>
            <w:r>
              <w:rPr>
                <w:rFonts w:hint="eastAsia"/>
                <w:color w:val="auto"/>
                <w:sz w:val="21"/>
                <w:szCs w:val="21"/>
                <w:highlight w:val="none"/>
              </w:rPr>
              <w:t>北京时间</w:t>
            </w:r>
            <w:r>
              <w:rPr>
                <w:rFonts w:hint="eastAsia"/>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4.2.2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递交</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文件地点</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ascii="宋体" w:hAnsi="宋体" w:cs="宋体"/>
                <w:color w:val="auto"/>
                <w:sz w:val="21"/>
                <w:szCs w:val="21"/>
                <w:highlight w:val="none"/>
              </w:rPr>
              <w:t>沙湾市水利局</w:t>
            </w:r>
            <w:r>
              <w:rPr>
                <w:rFonts w:hint="eastAsia" w:ascii="宋体" w:hAnsi="宋体" w:cs="宋体"/>
                <w:color w:val="auto"/>
                <w:sz w:val="21"/>
                <w:szCs w:val="21"/>
                <w:highlight w:val="none"/>
                <w:lang w:val="en-US" w:eastAsia="zh-CN"/>
              </w:rPr>
              <w:t>3楼309室</w:t>
            </w:r>
          </w:p>
          <w:p>
            <w:pPr>
              <w:snapToGrid w:val="0"/>
              <w:spacing w:line="240" w:lineRule="auto"/>
              <w:ind w:firstLine="0" w:firstLineChars="0"/>
              <w:jc w:val="left"/>
              <w:rPr>
                <w:rFonts w:hint="eastAsia" w:ascii="宋体" w:hAnsi="宋体" w:eastAsia="宋体" w:cs="宋体"/>
                <w:color w:val="auto"/>
                <w:sz w:val="21"/>
                <w:szCs w:val="21"/>
                <w:highlight w:val="none"/>
                <w:lang w:eastAsia="zh-CN"/>
              </w:rPr>
            </w:pPr>
            <w:r>
              <w:rPr>
                <w:rFonts w:ascii="宋体" w:hAnsi="宋体" w:eastAsia="宋体" w:cs="宋体"/>
                <w:color w:val="auto"/>
                <w:sz w:val="21"/>
                <w:szCs w:val="21"/>
                <w:highlight w:val="none"/>
              </w:rPr>
              <w:t>明确递交流程：响应人现场递交文件→工作人员核验身份→文件密封检查→签收登记→统一封存，开标前不得开启</w:t>
            </w:r>
            <w:r>
              <w:rPr>
                <w:rFonts w:hint="eastAsia" w:ascii="宋体" w:hAnsi="宋体" w:eastAsia="宋体" w:cs="宋体"/>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4.2.3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是否退还</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不退还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5.1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开标时间和地点</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开标时间：</w:t>
            </w:r>
            <w:r>
              <w:rPr>
                <w:rFonts w:hint="eastAsia"/>
                <w:color w:val="auto"/>
                <w:sz w:val="21"/>
                <w:szCs w:val="21"/>
                <w:highlight w:val="none"/>
                <w:lang w:val="en-US" w:eastAsia="zh-CN"/>
              </w:rPr>
              <w:t>2026</w:t>
            </w:r>
            <w:r>
              <w:rPr>
                <w:rFonts w:hint="eastAsia"/>
                <w:color w:val="auto"/>
                <w:sz w:val="21"/>
                <w:szCs w:val="21"/>
                <w:highlight w:val="none"/>
              </w:rPr>
              <w:t>年</w:t>
            </w:r>
            <w:r>
              <w:rPr>
                <w:rFonts w:hint="eastAsia"/>
                <w:color w:val="auto"/>
                <w:sz w:val="21"/>
                <w:szCs w:val="21"/>
                <w:highlight w:val="none"/>
                <w:lang w:val="en-US" w:eastAsia="zh-CN"/>
              </w:rPr>
              <w:t>9</w:t>
            </w:r>
            <w:r>
              <w:rPr>
                <w:rFonts w:hint="eastAsia"/>
                <w:color w:val="auto"/>
                <w:sz w:val="21"/>
                <w:szCs w:val="21"/>
                <w:highlight w:val="none"/>
              </w:rPr>
              <w:t>月</w:t>
            </w:r>
            <w:r>
              <w:rPr>
                <w:rFonts w:hint="eastAsia"/>
                <w:color w:val="auto"/>
                <w:sz w:val="21"/>
                <w:szCs w:val="21"/>
                <w:highlight w:val="none"/>
                <w:lang w:val="en-US" w:eastAsia="zh-CN"/>
              </w:rPr>
              <w:t>29</w:t>
            </w:r>
            <w:r>
              <w:rPr>
                <w:rFonts w:hint="eastAsia"/>
                <w:color w:val="auto"/>
                <w:sz w:val="21"/>
                <w:szCs w:val="21"/>
                <w:highlight w:val="none"/>
              </w:rPr>
              <w:t>日</w:t>
            </w:r>
            <w:r>
              <w:rPr>
                <w:color w:val="auto"/>
                <w:sz w:val="21"/>
                <w:szCs w:val="21"/>
                <w:highlight w:val="none"/>
              </w:rPr>
              <w:t>11</w:t>
            </w:r>
            <w:r>
              <w:rPr>
                <w:rFonts w:hint="eastAsia"/>
                <w:color w:val="auto"/>
                <w:sz w:val="21"/>
                <w:szCs w:val="21"/>
                <w:highlight w:val="none"/>
              </w:rPr>
              <w:t>时</w:t>
            </w:r>
            <w:r>
              <w:rPr>
                <w:color w:val="auto"/>
                <w:sz w:val="21"/>
                <w:szCs w:val="21"/>
                <w:highlight w:val="none"/>
              </w:rPr>
              <w:t>00</w:t>
            </w:r>
            <w:r>
              <w:rPr>
                <w:rFonts w:hint="eastAsia"/>
                <w:color w:val="auto"/>
                <w:sz w:val="21"/>
                <w:szCs w:val="21"/>
                <w:highlight w:val="none"/>
              </w:rPr>
              <w:t>分</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开标地点：</w:t>
            </w:r>
            <w:r>
              <w:rPr>
                <w:rFonts w:hint="eastAsia" w:ascii="宋体" w:hAnsi="宋体" w:cs="宋体"/>
                <w:color w:val="auto"/>
                <w:sz w:val="21"/>
                <w:szCs w:val="21"/>
                <w:highlight w:val="none"/>
                <w:lang w:val="en-US" w:eastAsia="zh-CN"/>
              </w:rPr>
              <w:t>沙湾市水利局四楼会议室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5.2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开标程序</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主持人按下列程序进行开标：</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1.</w:t>
            </w:r>
            <w:r>
              <w:rPr>
                <w:rFonts w:hint="eastAsia" w:ascii="宋体" w:hAnsi="宋体" w:cs="宋体"/>
                <w:color w:val="auto"/>
                <w:sz w:val="21"/>
                <w:szCs w:val="21"/>
                <w:highlight w:val="none"/>
              </w:rPr>
              <w:t>在</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文件确定的</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截止时</w:t>
            </w:r>
            <w:r>
              <w:rPr>
                <w:rFonts w:hint="eastAsia" w:ascii="宋体" w:hAnsi="宋体" w:cs="宋体"/>
                <w:color w:val="auto"/>
                <w:sz w:val="21"/>
                <w:szCs w:val="21"/>
                <w:highlight w:val="none"/>
                <w:lang w:eastAsia="zh-CN"/>
              </w:rPr>
              <w:t>间内</w:t>
            </w:r>
            <w:r>
              <w:rPr>
                <w:rFonts w:hint="eastAsia" w:ascii="宋体" w:hAnsi="宋体" w:cs="宋体"/>
                <w:color w:val="auto"/>
                <w:sz w:val="21"/>
                <w:szCs w:val="21"/>
                <w:highlight w:val="none"/>
              </w:rPr>
              <w:t>停止</w:t>
            </w:r>
            <w:r>
              <w:rPr>
                <w:rFonts w:hint="eastAsia" w:ascii="宋体" w:hAnsi="宋体" w:cs="宋体"/>
                <w:color w:val="auto"/>
                <w:sz w:val="21"/>
                <w:szCs w:val="21"/>
                <w:highlight w:val="none"/>
                <w:lang w:eastAsia="zh-CN"/>
              </w:rPr>
              <w:t>接收响应</w:t>
            </w:r>
            <w:r>
              <w:rPr>
                <w:rFonts w:hint="eastAsia" w:ascii="宋体" w:hAnsi="宋体" w:cs="宋体"/>
                <w:color w:val="auto"/>
                <w:sz w:val="21"/>
                <w:szCs w:val="21"/>
                <w:highlight w:val="none"/>
              </w:rPr>
              <w:t>文件。记录人将“</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文件递交记录表”提交开标会主持人，确认</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人数量是否符合</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要求；</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2.</w:t>
            </w:r>
            <w:r>
              <w:rPr>
                <w:rFonts w:hint="eastAsia" w:ascii="宋体" w:hAnsi="宋体" w:cs="宋体"/>
                <w:color w:val="auto"/>
                <w:sz w:val="21"/>
                <w:szCs w:val="21"/>
                <w:highlight w:val="none"/>
              </w:rPr>
              <w:t>主持人宣布</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会开始，宣布开标纪律；</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3.</w:t>
            </w:r>
            <w:r>
              <w:rPr>
                <w:rFonts w:hint="eastAsia" w:ascii="宋体" w:hAnsi="宋体" w:cs="宋体"/>
                <w:color w:val="auto"/>
                <w:sz w:val="21"/>
                <w:szCs w:val="21"/>
                <w:highlight w:val="none"/>
              </w:rPr>
              <w:t>公布在</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截止时间前递交</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文件的</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人名称；</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4.</w:t>
            </w:r>
            <w:r>
              <w:rPr>
                <w:rFonts w:hint="eastAsia" w:ascii="宋体" w:hAnsi="宋体" w:cs="宋体"/>
                <w:color w:val="auto"/>
                <w:sz w:val="21"/>
                <w:szCs w:val="21"/>
                <w:highlight w:val="none"/>
              </w:rPr>
              <w:t>宣布主持人、</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人、唱标人、记录人、监督人等工作人员姓名；</w:t>
            </w:r>
          </w:p>
          <w:p>
            <w:pPr>
              <w:snapToGrid w:val="0"/>
              <w:spacing w:line="240" w:lineRule="auto"/>
              <w:ind w:firstLine="0" w:firstLineChars="0"/>
              <w:jc w:val="left"/>
              <w:rPr>
                <w:rFonts w:ascii="宋体" w:hAnsi="宋体" w:cs="宋体"/>
                <w:b w:val="0"/>
                <w:bCs w:val="0"/>
                <w:color w:val="auto"/>
                <w:sz w:val="21"/>
                <w:szCs w:val="21"/>
                <w:highlight w:val="none"/>
              </w:rPr>
            </w:pPr>
            <w:r>
              <w:rPr>
                <w:rFonts w:hint="eastAsia" w:ascii="宋体" w:hAnsi="宋体" w:cs="宋体"/>
                <w:color w:val="auto"/>
                <w:sz w:val="21"/>
                <w:szCs w:val="21"/>
                <w:highlight w:val="none"/>
                <w:lang w:eastAsia="zh-CN"/>
              </w:rPr>
              <w:t>5.</w:t>
            </w:r>
            <w:r>
              <w:rPr>
                <w:rFonts w:hint="eastAsia" w:ascii="宋体" w:hAnsi="宋体" w:cs="宋体"/>
                <w:color w:val="auto"/>
                <w:sz w:val="21"/>
                <w:szCs w:val="21"/>
                <w:highlight w:val="none"/>
              </w:rPr>
              <w:t>宣布</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文件开标顺序：</w:t>
            </w:r>
            <w:r>
              <w:rPr>
                <w:rFonts w:hint="eastAsia" w:ascii="宋体" w:hAnsi="宋体" w:cs="宋体"/>
                <w:b w:val="0"/>
                <w:bCs w:val="0"/>
                <w:color w:val="auto"/>
                <w:sz w:val="21"/>
                <w:szCs w:val="21"/>
                <w:highlight w:val="none"/>
              </w:rPr>
              <w:t>按递交</w:t>
            </w:r>
            <w:r>
              <w:rPr>
                <w:rFonts w:hint="eastAsia" w:ascii="宋体" w:hAnsi="宋体" w:cs="宋体"/>
                <w:b w:val="0"/>
                <w:bCs w:val="0"/>
                <w:color w:val="auto"/>
                <w:sz w:val="21"/>
                <w:szCs w:val="21"/>
                <w:highlight w:val="none"/>
                <w:lang w:eastAsia="zh-CN"/>
              </w:rPr>
              <w:t>响应</w:t>
            </w:r>
            <w:r>
              <w:rPr>
                <w:rFonts w:hint="eastAsia" w:ascii="宋体" w:hAnsi="宋体" w:cs="宋体"/>
                <w:b w:val="0"/>
                <w:bCs w:val="0"/>
                <w:color w:val="auto"/>
                <w:sz w:val="21"/>
                <w:szCs w:val="21"/>
                <w:highlight w:val="none"/>
              </w:rPr>
              <w:t>文件的先后顺序的逆序依次开标；</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6.</w:t>
            </w:r>
            <w:r>
              <w:rPr>
                <w:rFonts w:hint="eastAsia" w:ascii="宋体" w:hAnsi="宋体" w:cs="宋体"/>
                <w:color w:val="auto"/>
                <w:sz w:val="21"/>
                <w:szCs w:val="21"/>
                <w:highlight w:val="none"/>
              </w:rPr>
              <w:t>由监督人依次检查以下内容，并逐项宣布查验结果：</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（1）</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文件（含修正报价）的密封是否完好及符合招标文件的规定；</w:t>
            </w:r>
          </w:p>
          <w:p>
            <w:pPr>
              <w:snapToGrid w:val="0"/>
              <w:spacing w:line="240" w:lineRule="auto"/>
              <w:ind w:firstLine="0" w:firstLineChars="0"/>
              <w:jc w:val="left"/>
              <w:rPr>
                <w:rFonts w:ascii="宋体" w:hAnsi="宋体" w:cs="宋体"/>
                <w:b w:val="0"/>
                <w:bCs w:val="0"/>
                <w:color w:val="auto"/>
                <w:sz w:val="21"/>
                <w:szCs w:val="21"/>
                <w:highlight w:val="none"/>
              </w:rPr>
            </w:pPr>
            <w:r>
              <w:rPr>
                <w:rFonts w:hint="eastAsia" w:ascii="宋体" w:hAnsi="宋体" w:cs="宋体"/>
                <w:b w:val="0"/>
                <w:bCs w:val="0"/>
                <w:color w:val="auto"/>
                <w:sz w:val="21"/>
                <w:szCs w:val="21"/>
                <w:highlight w:val="none"/>
              </w:rPr>
              <w:t>（2）法定代表人或者委托代理人是否携带本人身份证和法定代表人授权委托书（由委托代理人携带）原件到场；</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（3）已确认属于</w:t>
            </w:r>
            <w:r>
              <w:rPr>
                <w:rFonts w:hint="eastAsia" w:ascii="宋体" w:hAnsi="宋体" w:cs="宋体"/>
                <w:color w:val="auto"/>
                <w:sz w:val="21"/>
                <w:szCs w:val="21"/>
                <w:highlight w:val="none"/>
                <w:lang w:val="en-US" w:eastAsia="zh-CN"/>
              </w:rPr>
              <w:t>遴选</w:t>
            </w:r>
            <w:r>
              <w:rPr>
                <w:rFonts w:hint="eastAsia" w:ascii="宋体" w:hAnsi="宋体" w:cs="宋体"/>
                <w:color w:val="auto"/>
                <w:sz w:val="21"/>
                <w:szCs w:val="21"/>
                <w:highlight w:val="none"/>
              </w:rPr>
              <w:t>文件或有关法规规定为无效</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的其他情形。</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7.</w:t>
            </w:r>
            <w:r>
              <w:rPr>
                <w:rFonts w:hint="eastAsia" w:ascii="宋体" w:hAnsi="宋体" w:cs="宋体"/>
                <w:color w:val="auto"/>
                <w:sz w:val="21"/>
                <w:szCs w:val="21"/>
                <w:highlight w:val="none"/>
              </w:rPr>
              <w:t>经查验合格的</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文件由开标人按照宣布的开标顺序当众开封，唱标人公布</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人名称、标段名称、</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报价及其他内容，凡有修正报价的，公布原</w:t>
            </w:r>
            <w:r>
              <w:rPr>
                <w:rFonts w:hint="eastAsia" w:ascii="宋体" w:hAnsi="宋体" w:cs="宋体"/>
                <w:color w:val="auto"/>
                <w:sz w:val="21"/>
                <w:szCs w:val="21"/>
                <w:highlight w:val="none"/>
                <w:lang w:eastAsia="zh-CN"/>
              </w:rPr>
              <w:t>响应</w:t>
            </w:r>
            <w:r>
              <w:rPr>
                <w:rFonts w:hint="eastAsia" w:ascii="宋体" w:hAnsi="宋体" w:cs="宋体"/>
                <w:color w:val="auto"/>
                <w:sz w:val="21"/>
                <w:szCs w:val="21"/>
                <w:highlight w:val="none"/>
              </w:rPr>
              <w:t>报价及修正报价；</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8.响应</w:t>
            </w:r>
            <w:r>
              <w:rPr>
                <w:rFonts w:hint="eastAsia" w:ascii="宋体" w:hAnsi="宋体" w:cs="宋体"/>
                <w:color w:val="auto"/>
                <w:sz w:val="21"/>
                <w:szCs w:val="21"/>
                <w:highlight w:val="none"/>
              </w:rPr>
              <w:t>人法定代表人或者委托代理人、唱标人、记录人、监督人等有关人员在开标唱标记录表上签字确认；</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lang w:eastAsia="zh-CN"/>
              </w:rPr>
              <w:t>9.</w:t>
            </w:r>
            <w:r>
              <w:rPr>
                <w:rFonts w:hint="eastAsia" w:ascii="宋体" w:hAnsi="宋体" w:cs="宋体"/>
                <w:color w:val="auto"/>
                <w:sz w:val="21"/>
                <w:szCs w:val="21"/>
                <w:highlight w:val="none"/>
              </w:rPr>
              <w:t>开标结束。</w:t>
            </w:r>
          </w:p>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b w:val="0"/>
                <w:bCs w:val="0"/>
                <w:color w:val="auto"/>
                <w:sz w:val="21"/>
                <w:szCs w:val="21"/>
                <w:highlight w:val="none"/>
              </w:rPr>
              <w:t>要求：</w:t>
            </w:r>
            <w:r>
              <w:rPr>
                <w:rFonts w:hint="eastAsia" w:ascii="宋体" w:hAnsi="宋体" w:cs="宋体"/>
                <w:b w:val="0"/>
                <w:bCs w:val="0"/>
                <w:color w:val="auto"/>
                <w:sz w:val="21"/>
                <w:szCs w:val="21"/>
                <w:highlight w:val="none"/>
                <w:lang w:eastAsia="zh-CN"/>
              </w:rPr>
              <w:t>响应</w:t>
            </w:r>
            <w:r>
              <w:rPr>
                <w:rFonts w:hint="eastAsia" w:ascii="宋体" w:hAnsi="宋体" w:cs="宋体"/>
                <w:b w:val="0"/>
                <w:bCs w:val="0"/>
                <w:color w:val="auto"/>
                <w:sz w:val="21"/>
                <w:szCs w:val="21"/>
                <w:highlight w:val="none"/>
              </w:rPr>
              <w:t>人委托代理人所持授权委托书须印有法人代表和授权委托人身份证正反面。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6.1.1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评标委员会的组建</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评标委员会构成：</w:t>
            </w: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人</w:t>
            </w:r>
            <w:r>
              <w:rPr>
                <w:rFonts w:hint="eastAsia" w:ascii="宋体" w:hAnsi="宋体" w:cs="宋体"/>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6.3.2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评标委员会推荐的中标候选人的人数</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eastAsia="宋体" w:cs="宋体"/>
                <w:color w:val="auto"/>
                <w:sz w:val="21"/>
                <w:szCs w:val="21"/>
                <w:highlight w:val="none"/>
              </w:rPr>
              <w:t>以综合评分由高到低依次推荐前五名为入围候选单位；有效参选不足5家时，全部推荐。</w:t>
            </w:r>
            <w:r>
              <w:rPr>
                <w:rFonts w:hint="eastAsia" w:ascii="宋体" w:hAnsi="宋体" w:eastAsia="宋体" w:cs="宋体"/>
                <w:b w:val="0"/>
                <w:bCs w:val="0"/>
                <w:color w:val="auto"/>
                <w:sz w:val="21"/>
                <w:szCs w:val="21"/>
                <w:highlight w:val="none"/>
                <w:lang w:val="en-US" w:eastAsia="zh-CN"/>
              </w:rPr>
              <w:t>入围后，在</w:t>
            </w:r>
            <w:r>
              <w:rPr>
                <w:rFonts w:hint="eastAsia" w:ascii="宋体" w:hAnsi="宋体" w:cs="宋体"/>
                <w:b w:val="0"/>
                <w:bCs w:val="0"/>
                <w:color w:val="auto"/>
                <w:sz w:val="21"/>
                <w:szCs w:val="21"/>
                <w:highlight w:val="none"/>
                <w:lang w:val="en-US" w:eastAsia="zh-CN"/>
              </w:rPr>
              <w:t>水利局</w:t>
            </w:r>
            <w:r>
              <w:rPr>
                <w:rFonts w:hint="eastAsia" w:ascii="宋体" w:hAnsi="宋体" w:eastAsia="宋体" w:cs="宋体"/>
                <w:b w:val="0"/>
                <w:bCs w:val="0"/>
                <w:color w:val="auto"/>
                <w:sz w:val="21"/>
                <w:szCs w:val="21"/>
                <w:highlight w:val="none"/>
                <w:lang w:val="en-US" w:eastAsia="zh-CN"/>
              </w:rPr>
              <w:t>纪检</w:t>
            </w:r>
            <w:r>
              <w:rPr>
                <w:rFonts w:hint="eastAsia" w:ascii="宋体" w:hAnsi="宋体" w:cs="宋体"/>
                <w:b w:val="0"/>
                <w:bCs w:val="0"/>
                <w:color w:val="auto"/>
                <w:sz w:val="21"/>
                <w:szCs w:val="21"/>
                <w:highlight w:val="none"/>
                <w:lang w:val="en-US" w:eastAsia="zh-CN"/>
              </w:rPr>
              <w:t>办公室工作人员</w:t>
            </w:r>
            <w:r>
              <w:rPr>
                <w:rFonts w:hint="eastAsia" w:ascii="宋体" w:hAnsi="宋体" w:eastAsia="宋体" w:cs="宋体"/>
                <w:b w:val="0"/>
                <w:bCs w:val="0"/>
                <w:color w:val="auto"/>
                <w:sz w:val="21"/>
                <w:szCs w:val="21"/>
                <w:highlight w:val="none"/>
                <w:lang w:val="en-US" w:eastAsia="zh-CN"/>
              </w:rPr>
              <w:t>的监督下对5家入围招标代理公司进行抽签，确定顺序，后期开展招标代理工作，按顺序依次开展。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7.1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中标候选人公示媒介及期限</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yellow"/>
              </w:rPr>
            </w:pPr>
            <w:r>
              <w:rPr>
                <w:rFonts w:hint="eastAsia" w:ascii="宋体" w:hAnsi="宋体" w:cs="宋体"/>
                <w:color w:val="auto"/>
                <w:sz w:val="21"/>
                <w:szCs w:val="21"/>
                <w:highlight w:val="none"/>
              </w:rPr>
              <w:t>公示媒介：在</w:t>
            </w:r>
            <w:r>
              <w:rPr>
                <w:rFonts w:hint="eastAsia" w:ascii="宋体" w:hAnsi="宋体" w:cs="宋体"/>
                <w:sz w:val="22"/>
                <w:highlight w:val="none"/>
                <w:lang w:val="en-US" w:eastAsia="zh-CN"/>
              </w:rPr>
              <w:t>中国招标投标公共服务平台</w:t>
            </w:r>
            <w:r>
              <w:rPr>
                <w:rFonts w:hint="eastAsia" w:ascii="宋体" w:hAnsi="宋体" w:cs="宋体"/>
                <w:color w:val="auto"/>
                <w:sz w:val="21"/>
                <w:szCs w:val="21"/>
                <w:highlight w:val="none"/>
              </w:rPr>
              <w:t>上发布</w:t>
            </w:r>
          </w:p>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公示期限：</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7.3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是否授权评标委员会确定中标人</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7.5.1</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ascii="宋体" w:hAnsi="宋体" w:cs="宋体"/>
                <w:color w:val="auto"/>
                <w:sz w:val="21"/>
                <w:szCs w:val="21"/>
                <w:highlight w:val="none"/>
              </w:rPr>
            </w:pPr>
            <w:r>
              <w:rPr>
                <w:rFonts w:hint="eastAsia" w:ascii="宋体" w:hAnsi="宋体" w:cs="宋体"/>
                <w:color w:val="auto"/>
                <w:sz w:val="21"/>
                <w:szCs w:val="21"/>
                <w:highlight w:val="none"/>
              </w:rPr>
              <w:t>履约担保</w:t>
            </w:r>
          </w:p>
        </w:tc>
        <w:tc>
          <w:tcPr>
            <w:tcW w:w="5725" w:type="dxa"/>
            <w:tcBorders>
              <w:top w:val="single" w:color="000000" w:sz="4" w:space="0"/>
              <w:left w:val="nil"/>
              <w:bottom w:val="single" w:color="000000" w:sz="4" w:space="0"/>
              <w:right w:val="single" w:color="000000" w:sz="4" w:space="0"/>
            </w:tcBorders>
            <w:vAlign w:val="center"/>
          </w:tcPr>
          <w:p>
            <w:pPr>
              <w:pStyle w:val="8"/>
              <w:topLinePunct/>
              <w:snapToGrid w:val="0"/>
              <w:spacing w:line="240" w:lineRule="auto"/>
              <w:ind w:firstLine="0" w:firstLineChars="0"/>
              <w:rPr>
                <w:rFonts w:hAnsi="宋体" w:cs="宋体"/>
                <w:color w:val="auto"/>
                <w:sz w:val="21"/>
                <w:szCs w:val="21"/>
                <w:highlight w:val="none"/>
              </w:rPr>
            </w:pPr>
            <w:r>
              <w:rPr>
                <w:rFonts w:hint="eastAsia" w:hAnsi="宋体" w:cs="宋体"/>
                <w:color w:val="auto"/>
                <w:sz w:val="21"/>
                <w:szCs w:val="21"/>
                <w:highlight w:val="none"/>
              </w:rPr>
              <w:t>履约保证金的形式</w:t>
            </w:r>
            <w:r>
              <w:rPr>
                <w:rFonts w:hint="eastAsia" w:ascii="宋体" w:hAnsi="宋体" w:cs="宋体"/>
                <w:color w:val="auto"/>
                <w:sz w:val="21"/>
                <w:szCs w:val="21"/>
                <w:highlight w:val="none"/>
              </w:rPr>
              <w:t>：/</w:t>
            </w:r>
          </w:p>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履约保证金的金额：/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9</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是否采用电子招标</w:t>
            </w:r>
            <w:r>
              <w:rPr>
                <w:rFonts w:hint="eastAsia" w:ascii="宋体" w:hAnsi="宋体" w:cs="宋体"/>
                <w:color w:val="auto"/>
                <w:sz w:val="21"/>
                <w:szCs w:val="21"/>
                <w:highlight w:val="none"/>
                <w:lang w:eastAsia="zh-CN"/>
              </w:rPr>
              <w:t>响应</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10</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需要补充的</w:t>
            </w:r>
            <w:r>
              <w:rPr>
                <w:rFonts w:hint="eastAsia" w:ascii="宋体" w:hAnsi="宋体" w:cs="宋体"/>
                <w:color w:val="auto"/>
                <w:sz w:val="21"/>
                <w:szCs w:val="21"/>
                <w:highlight w:val="none"/>
                <w:lang w:eastAsia="zh-CN"/>
              </w:rPr>
              <w:t>其他</w:t>
            </w:r>
            <w:r>
              <w:rPr>
                <w:rFonts w:hint="eastAsia" w:ascii="宋体" w:hAnsi="宋体" w:cs="宋体"/>
                <w:color w:val="auto"/>
                <w:sz w:val="21"/>
                <w:szCs w:val="21"/>
                <w:highlight w:val="none"/>
              </w:rPr>
              <w:t>内容</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10.2</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类似项目业绩</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指水利水电工程建设项目的工程类、货物类和服务类招标代理业务。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pPr>
              <w:snapToGrid w:val="0"/>
              <w:spacing w:line="240" w:lineRule="auto"/>
              <w:ind w:firstLine="0" w:firstLineChars="0"/>
              <w:jc w:val="center"/>
              <w:rPr>
                <w:rFonts w:ascii="宋体" w:hAnsi="宋体" w:cs="宋体"/>
                <w:color w:val="auto"/>
                <w:sz w:val="21"/>
                <w:szCs w:val="21"/>
                <w:highlight w:val="none"/>
              </w:rPr>
            </w:pPr>
            <w:r>
              <w:rPr>
                <w:rFonts w:hint="eastAsia" w:ascii="宋体" w:hAnsi="宋体" w:cs="宋体"/>
                <w:color w:val="auto"/>
                <w:sz w:val="21"/>
                <w:szCs w:val="21"/>
                <w:highlight w:val="none"/>
              </w:rPr>
              <w:t>10.3</w:t>
            </w:r>
          </w:p>
        </w:tc>
        <w:tc>
          <w:tcPr>
            <w:tcW w:w="2738"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ascii="宋体" w:hAnsi="宋体" w:cs="宋体"/>
                <w:color w:val="auto"/>
                <w:sz w:val="21"/>
                <w:szCs w:val="21"/>
                <w:highlight w:val="none"/>
              </w:rPr>
            </w:pPr>
            <w:r>
              <w:rPr>
                <w:rFonts w:hint="eastAsia" w:ascii="宋体" w:hAnsi="宋体" w:cs="宋体"/>
                <w:color w:val="auto"/>
                <w:sz w:val="21"/>
                <w:szCs w:val="21"/>
                <w:highlight w:val="none"/>
              </w:rPr>
              <w:t>项目投资说明</w:t>
            </w:r>
          </w:p>
        </w:tc>
        <w:tc>
          <w:tcPr>
            <w:tcW w:w="5725" w:type="dxa"/>
            <w:tcBorders>
              <w:top w:val="single" w:color="000000" w:sz="4" w:space="0"/>
              <w:left w:val="nil"/>
              <w:bottom w:val="single" w:color="000000" w:sz="4" w:space="0"/>
              <w:right w:val="single" w:color="000000" w:sz="4" w:space="0"/>
            </w:tcBorders>
            <w:vAlign w:val="center"/>
          </w:tcPr>
          <w:p>
            <w:pPr>
              <w:snapToGrid w:val="0"/>
              <w:spacing w:line="240" w:lineRule="auto"/>
              <w:ind w:firstLine="0" w:firstLineChars="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根据沙湾市每年项目下达资金量定。</w:t>
            </w:r>
          </w:p>
        </w:tc>
      </w:tr>
    </w:tbl>
    <w:p>
      <w:pPr>
        <w:keepNext w:val="0"/>
        <w:keepLines w:val="0"/>
        <w:pageBreakBefore w:val="0"/>
        <w:widowControl w:val="0"/>
        <w:kinsoku/>
        <w:wordWrap/>
        <w:overflowPunct/>
        <w:topLinePunct w:val="0"/>
        <w:autoSpaceDE/>
        <w:autoSpaceDN/>
        <w:bidi w:val="0"/>
        <w:adjustRightInd w:val="0"/>
        <w:snapToGrid w:val="0"/>
        <w:spacing w:line="380" w:lineRule="exact"/>
        <w:ind w:left="0" w:leftChars="0" w:firstLine="0" w:firstLineChars="0"/>
        <w:textAlignment w:val="auto"/>
        <w:outlineLvl w:val="1"/>
        <w:rPr>
          <w:rFonts w:ascii="宋体" w:hAnsi="宋体" w:cs="宋体"/>
          <w:b/>
          <w:bCs/>
          <w:sz w:val="21"/>
          <w:szCs w:val="21"/>
        </w:rPr>
      </w:pPr>
      <w:bookmarkStart w:id="13" w:name="_Toc24795"/>
      <w:bookmarkStart w:id="14" w:name="_Toc26569"/>
      <w:r>
        <w:rPr>
          <w:rFonts w:hint="eastAsia" w:ascii="宋体" w:hAnsi="宋体" w:cs="宋体"/>
          <w:b/>
          <w:bCs/>
        </w:rPr>
        <w:br w:type="page"/>
      </w:r>
      <w:bookmarkEnd w:id="13"/>
      <w:bookmarkEnd w:id="14"/>
      <w:r>
        <w:rPr>
          <w:rFonts w:hint="eastAsia" w:ascii="宋体" w:hAnsi="宋体" w:cs="宋体"/>
          <w:b/>
          <w:bCs/>
          <w:lang w:val="en-US" w:eastAsia="zh-CN"/>
        </w:rPr>
        <w:t xml:space="preserve">   </w:t>
      </w:r>
      <w:r>
        <w:rPr>
          <w:rFonts w:hint="eastAsia" w:ascii="宋体" w:hAnsi="宋体" w:cs="宋体"/>
          <w:b/>
          <w:bCs/>
          <w:sz w:val="21"/>
          <w:szCs w:val="21"/>
        </w:rPr>
        <w:t>1 总则</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15" w:name="_Toc8005"/>
      <w:r>
        <w:rPr>
          <w:rFonts w:hint="eastAsia" w:ascii="宋体" w:hAnsi="宋体" w:cs="宋体"/>
          <w:b/>
          <w:bCs/>
          <w:sz w:val="21"/>
          <w:szCs w:val="21"/>
        </w:rPr>
        <w:t>1.1 项目概况</w:t>
      </w:r>
      <w:bookmarkEnd w:id="15"/>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1.1.1 根据《中华人民共和国招标</w:t>
      </w:r>
      <w:r>
        <w:rPr>
          <w:rFonts w:hint="eastAsia" w:ascii="宋体" w:hAnsi="宋体" w:cs="宋体"/>
          <w:sz w:val="21"/>
          <w:szCs w:val="21"/>
          <w:lang w:val="en-US" w:eastAsia="zh-CN"/>
        </w:rPr>
        <w:t>投标</w:t>
      </w:r>
      <w:r>
        <w:rPr>
          <w:rFonts w:hint="eastAsia" w:ascii="宋体" w:hAnsi="宋体" w:cs="宋体"/>
          <w:sz w:val="21"/>
          <w:szCs w:val="21"/>
        </w:rPr>
        <w:t>法</w:t>
      </w:r>
      <w:r>
        <w:rPr>
          <w:rFonts w:hint="eastAsia" w:ascii="宋体" w:hAnsi="宋体" w:cs="宋体"/>
          <w:sz w:val="21"/>
          <w:szCs w:val="21"/>
          <w:lang w:eastAsia="zh-CN"/>
        </w:rPr>
        <w:t>》《</w:t>
      </w:r>
      <w:r>
        <w:rPr>
          <w:rFonts w:hint="eastAsia" w:ascii="宋体" w:hAnsi="宋体" w:cs="宋体"/>
          <w:sz w:val="21"/>
          <w:szCs w:val="21"/>
        </w:rPr>
        <w:t>中华人民共和国招标</w:t>
      </w:r>
      <w:r>
        <w:rPr>
          <w:rFonts w:hint="eastAsia" w:ascii="宋体" w:hAnsi="宋体" w:cs="宋体"/>
          <w:sz w:val="21"/>
          <w:szCs w:val="21"/>
          <w:lang w:val="en-US" w:eastAsia="zh-CN"/>
        </w:rPr>
        <w:t>投标</w:t>
      </w:r>
      <w:r>
        <w:rPr>
          <w:rFonts w:hint="eastAsia" w:ascii="宋体" w:hAnsi="宋体" w:cs="宋体"/>
          <w:sz w:val="21"/>
          <w:szCs w:val="21"/>
        </w:rPr>
        <w:t>法实施条例》等有关</w:t>
      </w:r>
      <w:r>
        <w:rPr>
          <w:rFonts w:hint="eastAsia" w:ascii="宋体" w:hAnsi="宋体" w:cs="宋体"/>
          <w:sz w:val="21"/>
          <w:szCs w:val="21"/>
          <w:lang w:eastAsia="zh-CN"/>
        </w:rPr>
        <w:t>法律法规</w:t>
      </w:r>
      <w:r>
        <w:rPr>
          <w:rFonts w:hint="eastAsia" w:ascii="宋体" w:hAnsi="宋体" w:cs="宋体"/>
          <w:sz w:val="21"/>
          <w:szCs w:val="21"/>
        </w:rPr>
        <w:t>和规章的规定，本招标项目已具备</w:t>
      </w:r>
      <w:r>
        <w:rPr>
          <w:rFonts w:hint="eastAsia" w:ascii="宋体" w:hAnsi="宋体" w:cs="宋体"/>
          <w:sz w:val="21"/>
          <w:szCs w:val="21"/>
          <w:lang w:val="en-US" w:eastAsia="zh-CN"/>
        </w:rPr>
        <w:t>遴选</w:t>
      </w:r>
      <w:r>
        <w:rPr>
          <w:rFonts w:hint="eastAsia" w:ascii="宋体" w:hAnsi="宋体" w:cs="宋体"/>
          <w:sz w:val="21"/>
          <w:szCs w:val="21"/>
        </w:rPr>
        <w:t>条件，现对本项目进行</w:t>
      </w:r>
      <w:r>
        <w:rPr>
          <w:rFonts w:hint="eastAsia" w:ascii="宋体" w:hAnsi="宋体" w:cs="宋体"/>
          <w:sz w:val="21"/>
          <w:szCs w:val="21"/>
          <w:lang w:val="en-US" w:eastAsia="zh-CN"/>
        </w:rPr>
        <w:t>公开遴选</w:t>
      </w:r>
      <w:r>
        <w:rPr>
          <w:rFonts w:hint="eastAsia" w:ascii="宋体" w:hAnsi="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1.1.2 本招标项目招标人：见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1.1.3 本标段招标代理机构：见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16" w:name="_Toc8463"/>
      <w:r>
        <w:rPr>
          <w:rFonts w:hint="eastAsia" w:ascii="宋体" w:hAnsi="宋体" w:cs="宋体"/>
          <w:b/>
          <w:bCs/>
          <w:sz w:val="21"/>
          <w:szCs w:val="21"/>
        </w:rPr>
        <w:t>1.2 招标范围、计划工期和质量要求</w:t>
      </w:r>
      <w:bookmarkEnd w:id="16"/>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1.2.1 本次招标范围：见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1.2.2 本标段的服务期：见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17" w:name="_Toc7234"/>
      <w:r>
        <w:rPr>
          <w:rFonts w:hint="eastAsia" w:ascii="宋体" w:hAnsi="宋体" w:cs="宋体"/>
          <w:b/>
          <w:bCs/>
          <w:sz w:val="21"/>
          <w:szCs w:val="21"/>
        </w:rPr>
        <w:t xml:space="preserve">1.3 </w:t>
      </w:r>
      <w:r>
        <w:rPr>
          <w:rFonts w:hint="eastAsia" w:ascii="宋体" w:hAnsi="宋体" w:cs="宋体"/>
          <w:b/>
          <w:bCs/>
          <w:sz w:val="21"/>
          <w:szCs w:val="21"/>
          <w:lang w:eastAsia="zh-CN"/>
        </w:rPr>
        <w:t>响应</w:t>
      </w:r>
      <w:r>
        <w:rPr>
          <w:rFonts w:hint="eastAsia" w:ascii="宋体" w:hAnsi="宋体" w:cs="宋体"/>
          <w:b/>
          <w:bCs/>
          <w:sz w:val="21"/>
          <w:szCs w:val="21"/>
        </w:rPr>
        <w:t>人资格要求</w:t>
      </w:r>
      <w:bookmarkEnd w:id="17"/>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eastAsia="宋体" w:cs="宋体"/>
          <w:sz w:val="21"/>
          <w:szCs w:val="21"/>
          <w:lang w:eastAsia="zh-CN"/>
        </w:rPr>
      </w:pPr>
      <w:r>
        <w:rPr>
          <w:rFonts w:hint="eastAsia" w:ascii="宋体" w:hAnsi="宋体" w:cs="宋体"/>
          <w:sz w:val="21"/>
          <w:szCs w:val="21"/>
        </w:rPr>
        <w:t xml:space="preserve">1.3.1 </w:t>
      </w:r>
      <w:r>
        <w:rPr>
          <w:rFonts w:hint="eastAsia" w:ascii="宋体" w:hAnsi="宋体" w:cs="宋体"/>
          <w:sz w:val="21"/>
          <w:szCs w:val="21"/>
          <w:lang w:eastAsia="zh-CN"/>
        </w:rPr>
        <w:t>响应</w:t>
      </w:r>
      <w:r>
        <w:rPr>
          <w:rFonts w:hint="eastAsia" w:ascii="宋体" w:hAnsi="宋体" w:cs="宋体"/>
          <w:sz w:val="21"/>
          <w:szCs w:val="21"/>
        </w:rPr>
        <w:t>人应具备承担本项目</w:t>
      </w:r>
      <w:r>
        <w:rPr>
          <w:rFonts w:hint="eastAsia" w:ascii="宋体" w:hAnsi="宋体" w:cs="宋体"/>
          <w:sz w:val="21"/>
          <w:szCs w:val="21"/>
          <w:lang w:val="en-US" w:eastAsia="zh-CN"/>
        </w:rPr>
        <w:t>所需</w:t>
      </w:r>
      <w:r>
        <w:rPr>
          <w:rFonts w:hint="eastAsia" w:ascii="宋体" w:hAnsi="宋体" w:cs="宋体"/>
          <w:sz w:val="21"/>
          <w:szCs w:val="21"/>
        </w:rPr>
        <w:t>的资质条件、</w:t>
      </w:r>
      <w:r>
        <w:rPr>
          <w:rFonts w:hint="eastAsia" w:ascii="宋体" w:hAnsi="宋体" w:cs="宋体"/>
          <w:sz w:val="21"/>
          <w:szCs w:val="21"/>
          <w:lang w:val="en-US" w:eastAsia="zh-CN"/>
        </w:rPr>
        <w:t>履约</w:t>
      </w:r>
      <w:r>
        <w:rPr>
          <w:rFonts w:hint="eastAsia" w:ascii="宋体" w:hAnsi="宋体" w:cs="宋体"/>
          <w:sz w:val="21"/>
          <w:szCs w:val="21"/>
        </w:rPr>
        <w:t>能力</w:t>
      </w:r>
      <w:r>
        <w:rPr>
          <w:rFonts w:hint="eastAsia" w:ascii="宋体" w:hAnsi="宋体" w:cs="宋体"/>
          <w:sz w:val="21"/>
          <w:szCs w:val="21"/>
          <w:lang w:val="en-US" w:eastAsia="zh-CN"/>
        </w:rPr>
        <w:t>及良好商业</w:t>
      </w:r>
      <w:r>
        <w:rPr>
          <w:rFonts w:hint="eastAsia" w:ascii="宋体" w:hAnsi="宋体" w:cs="宋体"/>
          <w:sz w:val="21"/>
          <w:szCs w:val="21"/>
        </w:rPr>
        <w:t>信誉</w:t>
      </w:r>
      <w:r>
        <w:rPr>
          <w:rFonts w:hint="eastAsia" w:ascii="宋体" w:hAnsi="宋体" w:cs="宋体"/>
          <w:sz w:val="21"/>
          <w:szCs w:val="21"/>
          <w:lang w:eastAsia="zh-CN"/>
        </w:rPr>
        <w:t>，</w:t>
      </w:r>
      <w:r>
        <w:rPr>
          <w:rFonts w:hint="eastAsia" w:ascii="宋体" w:hAnsi="宋体" w:cs="宋体"/>
          <w:sz w:val="21"/>
          <w:szCs w:val="21"/>
          <w:lang w:val="en-US" w:eastAsia="zh-CN"/>
        </w:rPr>
        <w:t>具体要求如下：</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（1）资质条件：见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（2）</w:t>
      </w:r>
      <w:r>
        <w:rPr>
          <w:rFonts w:hint="eastAsia" w:ascii="宋体" w:hAnsi="宋体" w:cs="宋体"/>
          <w:sz w:val="21"/>
          <w:szCs w:val="21"/>
          <w:lang w:val="en-US" w:eastAsia="zh-CN"/>
        </w:rPr>
        <w:t>企业注册备案</w:t>
      </w:r>
      <w:r>
        <w:rPr>
          <w:rFonts w:hint="eastAsia" w:ascii="宋体" w:hAnsi="宋体" w:cs="宋体"/>
          <w:sz w:val="21"/>
          <w:szCs w:val="21"/>
        </w:rPr>
        <w:t>要求：见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w:t>
      </w:r>
      <w:r>
        <w:rPr>
          <w:rFonts w:hint="eastAsia" w:ascii="宋体" w:hAnsi="宋体" w:cs="宋体"/>
          <w:sz w:val="21"/>
          <w:szCs w:val="21"/>
          <w:lang w:val="en-US" w:eastAsia="zh-CN"/>
        </w:rPr>
        <w:t>项目负责人注册登记</w:t>
      </w:r>
      <w:r>
        <w:rPr>
          <w:rFonts w:hint="eastAsia" w:ascii="宋体" w:hAnsi="宋体" w:cs="宋体"/>
          <w:sz w:val="21"/>
          <w:szCs w:val="21"/>
        </w:rPr>
        <w:t>要</w:t>
      </w:r>
      <w:r>
        <w:rPr>
          <w:rFonts w:hint="eastAsia" w:ascii="宋体" w:hAnsi="宋体" w:cs="宋体"/>
          <w:sz w:val="21"/>
          <w:szCs w:val="21"/>
          <w:lang w:val="en-US" w:eastAsia="zh-CN"/>
        </w:rPr>
        <w:t>求</w:t>
      </w: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w:t>
      </w:r>
      <w:r>
        <w:rPr>
          <w:rFonts w:hint="eastAsia" w:ascii="宋体" w:hAnsi="宋体" w:cs="宋体"/>
          <w:sz w:val="21"/>
          <w:szCs w:val="21"/>
          <w:lang w:val="en-US" w:eastAsia="zh-CN"/>
        </w:rPr>
        <w:t>办公场所要求</w:t>
      </w: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（5）</w:t>
      </w:r>
      <w:r>
        <w:rPr>
          <w:rFonts w:hint="eastAsia" w:ascii="宋体" w:hAnsi="宋体" w:cs="宋体"/>
          <w:sz w:val="21"/>
          <w:szCs w:val="21"/>
          <w:lang w:val="en-US" w:eastAsia="zh-CN"/>
        </w:rPr>
        <w:t>信誉要求</w:t>
      </w: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rPr>
      </w:pPr>
      <w:r>
        <w:rPr>
          <w:rFonts w:hint="eastAsia" w:ascii="宋体" w:hAnsi="宋体" w:cs="宋体"/>
          <w:sz w:val="21"/>
          <w:szCs w:val="21"/>
        </w:rPr>
        <w:t>（6）</w:t>
      </w:r>
      <w:r>
        <w:rPr>
          <w:rFonts w:hint="eastAsia" w:ascii="宋体" w:hAnsi="宋体" w:cs="宋体"/>
          <w:sz w:val="21"/>
          <w:szCs w:val="21"/>
          <w:lang w:val="en-US" w:eastAsia="zh-CN"/>
        </w:rPr>
        <w:t>承诺要求</w:t>
      </w: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default" w:ascii="宋体" w:hAnsi="宋体" w:eastAsia="宋体" w:cs="宋体"/>
          <w:sz w:val="21"/>
          <w:szCs w:val="21"/>
          <w:lang w:val="en-US" w:eastAsia="zh-CN"/>
        </w:rPr>
      </w:pPr>
      <w:r>
        <w:rPr>
          <w:rFonts w:hint="eastAsia" w:ascii="宋体" w:hAnsi="宋体" w:cs="宋体"/>
          <w:sz w:val="21"/>
          <w:szCs w:val="21"/>
          <w:lang w:eastAsia="zh-CN"/>
        </w:rPr>
        <w:t>（</w:t>
      </w:r>
      <w:r>
        <w:rPr>
          <w:rFonts w:hint="eastAsia" w:ascii="宋体" w:hAnsi="宋体" w:cs="宋体"/>
          <w:sz w:val="21"/>
          <w:szCs w:val="21"/>
          <w:lang w:val="en-US" w:eastAsia="zh-CN"/>
        </w:rPr>
        <w:t>7</w:t>
      </w:r>
      <w:r>
        <w:rPr>
          <w:rFonts w:hint="eastAsia" w:ascii="宋体" w:hAnsi="宋体" w:cs="宋体"/>
          <w:sz w:val="21"/>
          <w:szCs w:val="21"/>
          <w:lang w:eastAsia="zh-CN"/>
        </w:rPr>
        <w:t>）</w:t>
      </w:r>
      <w:r>
        <w:rPr>
          <w:rFonts w:hint="eastAsia" w:ascii="宋体" w:hAnsi="宋体" w:cs="宋体"/>
          <w:sz w:val="21"/>
          <w:szCs w:val="21"/>
          <w:lang w:val="en-US" w:eastAsia="zh-CN"/>
        </w:rPr>
        <w:t>业绩要求：</w:t>
      </w: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1.3.2 </w:t>
      </w:r>
      <w:r>
        <w:rPr>
          <w:rFonts w:hint="eastAsia" w:ascii="宋体" w:hAnsi="宋体" w:cs="宋体"/>
          <w:sz w:val="21"/>
          <w:szCs w:val="21"/>
          <w:lang w:eastAsia="zh-CN"/>
        </w:rPr>
        <w:t>响应</w:t>
      </w:r>
      <w:r>
        <w:rPr>
          <w:rFonts w:hint="eastAsia" w:ascii="宋体" w:hAnsi="宋体" w:cs="宋体"/>
          <w:sz w:val="21"/>
          <w:szCs w:val="21"/>
        </w:rPr>
        <w:t>人须知前附表规定不接受联合体</w:t>
      </w:r>
      <w:r>
        <w:rPr>
          <w:rFonts w:hint="eastAsia" w:ascii="宋体" w:hAnsi="宋体" w:cs="宋体"/>
          <w:sz w:val="21"/>
          <w:szCs w:val="21"/>
          <w:lang w:eastAsia="zh-CN"/>
        </w:rPr>
        <w:t>响应</w:t>
      </w:r>
      <w:r>
        <w:rPr>
          <w:rFonts w:hint="eastAsia" w:ascii="宋体" w:hAnsi="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18" w:name="_Toc27123"/>
      <w:r>
        <w:rPr>
          <w:rFonts w:hint="eastAsia" w:ascii="宋体" w:hAnsi="宋体" w:cs="宋体"/>
          <w:b/>
          <w:bCs/>
          <w:sz w:val="21"/>
          <w:szCs w:val="21"/>
        </w:rPr>
        <w:t>1.4 分包</w:t>
      </w:r>
      <w:bookmarkEnd w:id="18"/>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本标段不允许分包。</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1"/>
        <w:rPr>
          <w:rFonts w:ascii="宋体" w:hAnsi="宋体" w:cs="宋体"/>
          <w:b/>
          <w:bCs/>
          <w:sz w:val="21"/>
          <w:szCs w:val="21"/>
        </w:rPr>
      </w:pPr>
      <w:bookmarkStart w:id="19" w:name="第02章投标人须知02"/>
      <w:bookmarkEnd w:id="19"/>
      <w:bookmarkStart w:id="20" w:name="_Toc14578"/>
      <w:bookmarkStart w:id="21" w:name="_Toc5617"/>
      <w:r>
        <w:rPr>
          <w:rFonts w:hint="eastAsia" w:ascii="宋体" w:hAnsi="宋体" w:cs="宋体"/>
          <w:b/>
          <w:bCs/>
          <w:sz w:val="21"/>
          <w:szCs w:val="21"/>
        </w:rPr>
        <w:t xml:space="preserve">2 </w:t>
      </w:r>
      <w:r>
        <w:rPr>
          <w:rFonts w:hint="eastAsia" w:ascii="宋体" w:hAnsi="宋体" w:cs="宋体"/>
          <w:b/>
          <w:bCs/>
          <w:sz w:val="21"/>
          <w:szCs w:val="21"/>
          <w:lang w:val="en-US" w:eastAsia="zh-CN"/>
        </w:rPr>
        <w:t>遴选</w:t>
      </w:r>
      <w:r>
        <w:rPr>
          <w:rFonts w:hint="eastAsia" w:ascii="宋体" w:hAnsi="宋体" w:cs="宋体"/>
          <w:b/>
          <w:bCs/>
          <w:sz w:val="21"/>
          <w:szCs w:val="21"/>
        </w:rPr>
        <w:t>文件</w:t>
      </w:r>
      <w:bookmarkEnd w:id="20"/>
      <w:bookmarkEnd w:id="21"/>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22" w:name="_Toc27102"/>
      <w:r>
        <w:rPr>
          <w:rFonts w:hint="eastAsia" w:ascii="宋体" w:hAnsi="宋体" w:cs="宋体"/>
          <w:b/>
          <w:bCs/>
          <w:sz w:val="21"/>
          <w:szCs w:val="21"/>
        </w:rPr>
        <w:t xml:space="preserve">2.1 </w:t>
      </w:r>
      <w:r>
        <w:rPr>
          <w:rFonts w:hint="eastAsia" w:ascii="宋体" w:hAnsi="宋体" w:cs="宋体"/>
          <w:b/>
          <w:bCs/>
          <w:sz w:val="21"/>
          <w:szCs w:val="21"/>
          <w:lang w:val="en-US" w:eastAsia="zh-CN"/>
        </w:rPr>
        <w:t>遴选</w:t>
      </w:r>
      <w:r>
        <w:rPr>
          <w:rFonts w:hint="eastAsia" w:ascii="宋体" w:hAnsi="宋体" w:cs="宋体"/>
          <w:b/>
          <w:bCs/>
          <w:sz w:val="21"/>
          <w:szCs w:val="21"/>
        </w:rPr>
        <w:t>文件的组成</w:t>
      </w:r>
      <w:bookmarkEnd w:id="22"/>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本招标文件包括：</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（1）招标</w:t>
      </w:r>
      <w:r>
        <w:rPr>
          <w:rFonts w:hint="eastAsia" w:ascii="宋体" w:hAnsi="宋体" w:cs="宋体"/>
          <w:sz w:val="21"/>
          <w:szCs w:val="21"/>
          <w:lang w:eastAsia="zh-CN"/>
        </w:rPr>
        <w:t>（</w:t>
      </w:r>
      <w:r>
        <w:rPr>
          <w:rFonts w:hint="eastAsia" w:ascii="宋体" w:hAnsi="宋体" w:cs="宋体"/>
          <w:sz w:val="21"/>
          <w:szCs w:val="21"/>
          <w:lang w:val="en-US" w:eastAsia="zh-CN"/>
        </w:rPr>
        <w:t>遴选</w:t>
      </w:r>
      <w:r>
        <w:rPr>
          <w:rFonts w:hint="eastAsia" w:ascii="宋体" w:hAnsi="宋体" w:cs="宋体"/>
          <w:sz w:val="21"/>
          <w:szCs w:val="21"/>
          <w:lang w:eastAsia="zh-CN"/>
        </w:rPr>
        <w:t>）</w:t>
      </w:r>
      <w:r>
        <w:rPr>
          <w:rFonts w:hint="eastAsia" w:ascii="宋体" w:hAnsi="宋体" w:cs="宋体"/>
          <w:sz w:val="21"/>
          <w:szCs w:val="21"/>
        </w:rPr>
        <w:t>公告；</w:t>
      </w:r>
    </w:p>
    <w:p>
      <w:pPr>
        <w:keepNext w:val="0"/>
        <w:keepLines w:val="0"/>
        <w:pageBreakBefore w:val="0"/>
        <w:widowControl w:val="0"/>
        <w:kinsoku/>
        <w:wordWrap/>
        <w:overflowPunct/>
        <w:topLinePunct w:val="0"/>
        <w:autoSpaceDE/>
        <w:autoSpaceDN/>
        <w:bidi w:val="0"/>
        <w:adjustRightInd w:val="0"/>
        <w:snapToGrid w:val="0"/>
        <w:spacing w:line="380" w:lineRule="exact"/>
        <w:ind w:firstLine="420"/>
        <w:textAlignment w:val="auto"/>
        <w:rPr>
          <w:rFonts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响应</w:t>
      </w:r>
      <w:r>
        <w:rPr>
          <w:rFonts w:hint="eastAsia" w:ascii="宋体" w:hAnsi="宋体" w:cs="宋体"/>
          <w:sz w:val="21"/>
          <w:szCs w:val="21"/>
        </w:rPr>
        <w:t>人须知；</w:t>
      </w:r>
    </w:p>
    <w:p>
      <w:pPr>
        <w:keepNext w:val="0"/>
        <w:keepLines w:val="0"/>
        <w:pageBreakBefore w:val="0"/>
        <w:widowControl w:val="0"/>
        <w:kinsoku/>
        <w:wordWrap/>
        <w:overflowPunct/>
        <w:topLinePunct w:val="0"/>
        <w:autoSpaceDE/>
        <w:autoSpaceDN/>
        <w:bidi w:val="0"/>
        <w:adjustRightInd w:val="0"/>
        <w:snapToGrid w:val="0"/>
        <w:spacing w:line="380" w:lineRule="exact"/>
        <w:ind w:firstLine="420"/>
        <w:textAlignment w:val="auto"/>
        <w:rPr>
          <w:rFonts w:ascii="宋体" w:hAnsi="宋体" w:cs="宋体"/>
          <w:sz w:val="21"/>
          <w:szCs w:val="21"/>
        </w:rPr>
      </w:pPr>
      <w:r>
        <w:rPr>
          <w:rFonts w:hint="eastAsia" w:ascii="宋体" w:hAnsi="宋体" w:cs="宋体"/>
          <w:sz w:val="21"/>
          <w:szCs w:val="21"/>
        </w:rPr>
        <w:t>（3）评标办法；</w:t>
      </w:r>
    </w:p>
    <w:p>
      <w:pPr>
        <w:keepNext w:val="0"/>
        <w:keepLines w:val="0"/>
        <w:pageBreakBefore w:val="0"/>
        <w:widowControl w:val="0"/>
        <w:kinsoku/>
        <w:wordWrap/>
        <w:overflowPunct/>
        <w:topLinePunct w:val="0"/>
        <w:autoSpaceDE/>
        <w:autoSpaceDN/>
        <w:bidi w:val="0"/>
        <w:adjustRightInd w:val="0"/>
        <w:snapToGrid w:val="0"/>
        <w:spacing w:line="380" w:lineRule="exact"/>
        <w:ind w:firstLine="420"/>
        <w:textAlignment w:val="auto"/>
        <w:rPr>
          <w:rFonts w:ascii="宋体" w:hAnsi="宋体" w:cs="宋体"/>
          <w:sz w:val="21"/>
          <w:szCs w:val="21"/>
        </w:rPr>
      </w:pPr>
      <w:r>
        <w:rPr>
          <w:rFonts w:hint="eastAsia" w:ascii="宋体" w:hAnsi="宋体" w:cs="宋体"/>
          <w:sz w:val="21"/>
          <w:szCs w:val="21"/>
        </w:rPr>
        <w:t>（4）合同条款及格式；</w:t>
      </w:r>
    </w:p>
    <w:p>
      <w:pPr>
        <w:keepNext w:val="0"/>
        <w:keepLines w:val="0"/>
        <w:pageBreakBefore w:val="0"/>
        <w:widowControl w:val="0"/>
        <w:kinsoku/>
        <w:wordWrap/>
        <w:overflowPunct/>
        <w:topLinePunct w:val="0"/>
        <w:autoSpaceDE/>
        <w:autoSpaceDN/>
        <w:bidi w:val="0"/>
        <w:adjustRightInd w:val="0"/>
        <w:snapToGrid w:val="0"/>
        <w:spacing w:line="380" w:lineRule="exact"/>
        <w:ind w:firstLine="420"/>
        <w:textAlignment w:val="auto"/>
        <w:rPr>
          <w:rFonts w:ascii="宋体" w:hAnsi="宋体" w:cs="宋体"/>
          <w:sz w:val="21"/>
          <w:szCs w:val="21"/>
        </w:rPr>
      </w:pPr>
      <w:r>
        <w:rPr>
          <w:rFonts w:hint="eastAsia" w:ascii="宋体" w:hAnsi="宋体" w:cs="宋体"/>
          <w:sz w:val="21"/>
          <w:szCs w:val="21"/>
        </w:rPr>
        <w:t>（5）委托人要求；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textAlignment w:val="auto"/>
        <w:rPr>
          <w:rFonts w:ascii="宋体" w:hAnsi="宋体" w:cs="宋体"/>
          <w:sz w:val="21"/>
          <w:szCs w:val="21"/>
        </w:rPr>
      </w:pPr>
      <w:r>
        <w:rPr>
          <w:rFonts w:hint="eastAsia" w:ascii="宋体" w:hAnsi="宋体" w:cs="宋体"/>
          <w:sz w:val="21"/>
          <w:szCs w:val="21"/>
        </w:rPr>
        <w:t>（6）</w:t>
      </w:r>
      <w:r>
        <w:rPr>
          <w:rFonts w:hint="eastAsia" w:ascii="宋体" w:hAnsi="宋体" w:cs="宋体"/>
          <w:sz w:val="21"/>
          <w:szCs w:val="21"/>
          <w:lang w:eastAsia="zh-CN"/>
        </w:rPr>
        <w:t>响应</w:t>
      </w:r>
      <w:r>
        <w:rPr>
          <w:rFonts w:hint="eastAsia" w:ascii="宋体" w:hAnsi="宋体" w:cs="宋体"/>
          <w:sz w:val="21"/>
          <w:szCs w:val="21"/>
        </w:rPr>
        <w:t>文件格式。</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根据本章第1.10 款、第2.2 款和第2.3 款对招标文件所作的澄清、修改，构成招标文件的组成部分。</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23" w:name="第02章投标人须知03"/>
      <w:bookmarkEnd w:id="23"/>
      <w:bookmarkStart w:id="24" w:name="_Toc27200"/>
      <w:bookmarkStart w:id="25" w:name="_Toc5948"/>
      <w:r>
        <w:rPr>
          <w:rFonts w:hint="eastAsia" w:ascii="宋体" w:hAnsi="宋体" w:cs="宋体"/>
          <w:b/>
          <w:bCs/>
          <w:sz w:val="21"/>
          <w:szCs w:val="21"/>
        </w:rPr>
        <w:t>2.2 招标文件的澄清</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2.2.1 </w:t>
      </w:r>
      <w:r>
        <w:rPr>
          <w:rFonts w:hint="eastAsia" w:ascii="宋体" w:hAnsi="宋体" w:cs="宋体"/>
          <w:sz w:val="21"/>
          <w:szCs w:val="21"/>
          <w:lang w:eastAsia="zh-CN"/>
        </w:rPr>
        <w:t>响应</w:t>
      </w:r>
      <w:r>
        <w:rPr>
          <w:rFonts w:hint="eastAsia" w:ascii="宋体" w:hAnsi="宋体" w:cs="宋体"/>
          <w:sz w:val="21"/>
          <w:szCs w:val="21"/>
        </w:rPr>
        <w:t>人应仔细阅读和检查</w:t>
      </w:r>
      <w:r>
        <w:rPr>
          <w:rFonts w:hint="eastAsia" w:ascii="宋体" w:hAnsi="宋体" w:cs="宋体"/>
          <w:sz w:val="21"/>
          <w:szCs w:val="21"/>
          <w:lang w:val="en-US" w:eastAsia="zh-CN"/>
        </w:rPr>
        <w:t>遴选</w:t>
      </w:r>
      <w:r>
        <w:rPr>
          <w:rFonts w:hint="eastAsia" w:ascii="宋体" w:hAnsi="宋体" w:cs="宋体"/>
          <w:sz w:val="21"/>
          <w:szCs w:val="21"/>
        </w:rPr>
        <w:t>文件的全部内容。如发现缺页或附件不全，应及时向</w:t>
      </w:r>
      <w:r>
        <w:rPr>
          <w:rFonts w:hint="eastAsia" w:ascii="宋体" w:hAnsi="宋体" w:cs="宋体"/>
          <w:sz w:val="21"/>
          <w:szCs w:val="21"/>
          <w:lang w:val="en-US" w:eastAsia="zh-CN"/>
        </w:rPr>
        <w:t>遴选</w:t>
      </w:r>
      <w:r>
        <w:rPr>
          <w:rFonts w:hint="eastAsia" w:ascii="宋体" w:hAnsi="宋体" w:cs="宋体"/>
          <w:sz w:val="21"/>
          <w:szCs w:val="21"/>
        </w:rPr>
        <w:t>人提出，以便补齐。如有疑问，应在</w:t>
      </w:r>
      <w:r>
        <w:rPr>
          <w:rFonts w:hint="eastAsia" w:ascii="宋体" w:hAnsi="宋体" w:cs="宋体"/>
          <w:sz w:val="21"/>
          <w:szCs w:val="21"/>
          <w:lang w:eastAsia="zh-CN"/>
        </w:rPr>
        <w:t>响应</w:t>
      </w:r>
      <w:r>
        <w:rPr>
          <w:rFonts w:hint="eastAsia" w:ascii="宋体" w:hAnsi="宋体" w:cs="宋体"/>
          <w:sz w:val="21"/>
          <w:szCs w:val="21"/>
        </w:rPr>
        <w:t>截止时间</w:t>
      </w:r>
      <w:r>
        <w:rPr>
          <w:rFonts w:hint="eastAsia" w:ascii="宋体" w:hAnsi="宋体" w:cs="宋体"/>
          <w:sz w:val="21"/>
          <w:szCs w:val="21"/>
          <w:lang w:val="en-US" w:eastAsia="zh-CN"/>
        </w:rPr>
        <w:t>5</w:t>
      </w:r>
      <w:r>
        <w:rPr>
          <w:rFonts w:hint="eastAsia" w:ascii="宋体" w:hAnsi="宋体" w:cs="宋体"/>
          <w:sz w:val="21"/>
          <w:szCs w:val="21"/>
        </w:rPr>
        <w:t>天前以书面形式提出澄清申请（包括信函、传真、电子邮件等可以有形地表现所载内容的形式，下同），要求</w:t>
      </w:r>
      <w:r>
        <w:rPr>
          <w:rFonts w:hint="eastAsia" w:ascii="宋体" w:hAnsi="宋体" w:cs="宋体"/>
          <w:sz w:val="21"/>
          <w:szCs w:val="21"/>
          <w:lang w:val="en-US" w:eastAsia="zh-CN"/>
        </w:rPr>
        <w:t>遴选</w:t>
      </w:r>
      <w:r>
        <w:rPr>
          <w:rFonts w:hint="eastAsia" w:ascii="宋体" w:hAnsi="宋体" w:cs="宋体"/>
          <w:sz w:val="21"/>
          <w:szCs w:val="21"/>
        </w:rPr>
        <w:t>人对</w:t>
      </w:r>
      <w:r>
        <w:rPr>
          <w:rFonts w:hint="eastAsia" w:ascii="宋体" w:hAnsi="宋体" w:cs="宋体"/>
          <w:sz w:val="21"/>
          <w:szCs w:val="21"/>
          <w:lang w:val="en-US" w:eastAsia="zh-CN"/>
        </w:rPr>
        <w:t>遴选</w:t>
      </w:r>
      <w:r>
        <w:rPr>
          <w:rFonts w:hint="eastAsia" w:ascii="宋体" w:hAnsi="宋体" w:cs="宋体"/>
          <w:sz w:val="21"/>
          <w:szCs w:val="21"/>
        </w:rPr>
        <w:t>文件予以澄清。</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2.2.2 </w:t>
      </w:r>
      <w:r>
        <w:rPr>
          <w:rFonts w:hint="eastAsia" w:ascii="宋体" w:hAnsi="宋体" w:cs="宋体"/>
          <w:sz w:val="21"/>
          <w:szCs w:val="21"/>
          <w:lang w:val="en-US" w:eastAsia="zh-CN"/>
        </w:rPr>
        <w:t>遴选</w:t>
      </w:r>
      <w:r>
        <w:rPr>
          <w:rFonts w:hint="eastAsia" w:ascii="宋体" w:hAnsi="宋体" w:cs="宋体"/>
          <w:sz w:val="21"/>
          <w:szCs w:val="21"/>
        </w:rPr>
        <w:t>文件的澄清将在</w:t>
      </w:r>
      <w:r>
        <w:rPr>
          <w:rFonts w:hint="eastAsia" w:ascii="宋体" w:hAnsi="宋体" w:cs="宋体"/>
          <w:sz w:val="21"/>
          <w:szCs w:val="21"/>
          <w:lang w:eastAsia="zh-CN"/>
        </w:rPr>
        <w:t>响应</w:t>
      </w:r>
      <w:r>
        <w:rPr>
          <w:rFonts w:hint="eastAsia" w:ascii="宋体" w:hAnsi="宋体" w:cs="宋体"/>
          <w:sz w:val="21"/>
          <w:szCs w:val="21"/>
        </w:rPr>
        <w:t>截止时间</w:t>
      </w:r>
      <w:r>
        <w:rPr>
          <w:rFonts w:hint="eastAsia" w:ascii="宋体" w:hAnsi="宋体" w:cs="宋体"/>
          <w:sz w:val="21"/>
          <w:szCs w:val="21"/>
          <w:lang w:val="en-US" w:eastAsia="zh-CN"/>
        </w:rPr>
        <w:t>5</w:t>
      </w:r>
      <w:r>
        <w:rPr>
          <w:rFonts w:hint="eastAsia" w:ascii="宋体" w:hAnsi="宋体" w:cs="宋体"/>
          <w:sz w:val="21"/>
          <w:szCs w:val="21"/>
        </w:rPr>
        <w:t>天前以书面形式发给所有购买</w:t>
      </w:r>
      <w:r>
        <w:rPr>
          <w:rFonts w:hint="eastAsia" w:ascii="宋体" w:hAnsi="宋体" w:cs="宋体"/>
          <w:sz w:val="21"/>
          <w:szCs w:val="21"/>
          <w:lang w:val="en-US" w:eastAsia="zh-CN"/>
        </w:rPr>
        <w:t>遴选</w:t>
      </w:r>
      <w:r>
        <w:rPr>
          <w:rFonts w:hint="eastAsia" w:ascii="宋体" w:hAnsi="宋体" w:cs="宋体"/>
          <w:sz w:val="21"/>
          <w:szCs w:val="21"/>
        </w:rPr>
        <w:t>文件的</w:t>
      </w:r>
      <w:r>
        <w:rPr>
          <w:rFonts w:hint="eastAsia" w:ascii="宋体" w:hAnsi="宋体" w:cs="宋体"/>
          <w:sz w:val="21"/>
          <w:szCs w:val="21"/>
          <w:lang w:eastAsia="zh-CN"/>
        </w:rPr>
        <w:t>响应</w:t>
      </w:r>
      <w:r>
        <w:rPr>
          <w:rFonts w:hint="eastAsia" w:ascii="宋体" w:hAnsi="宋体" w:cs="宋体"/>
          <w:sz w:val="21"/>
          <w:szCs w:val="21"/>
        </w:rPr>
        <w:t>人，但不指明澄清问题的来源。如果澄清发出的时间距</w:t>
      </w:r>
      <w:r>
        <w:rPr>
          <w:rFonts w:hint="eastAsia" w:ascii="宋体" w:hAnsi="宋体" w:cs="宋体"/>
          <w:sz w:val="21"/>
          <w:szCs w:val="21"/>
          <w:lang w:eastAsia="zh-CN"/>
        </w:rPr>
        <w:t>响应</w:t>
      </w:r>
      <w:r>
        <w:rPr>
          <w:rFonts w:hint="eastAsia" w:ascii="宋体" w:hAnsi="宋体" w:cs="宋体"/>
          <w:sz w:val="21"/>
          <w:szCs w:val="21"/>
        </w:rPr>
        <w:t>截止时间不足</w:t>
      </w:r>
      <w:r>
        <w:rPr>
          <w:rFonts w:hint="eastAsia" w:ascii="宋体" w:hAnsi="宋体" w:cs="宋体"/>
          <w:sz w:val="21"/>
          <w:szCs w:val="21"/>
          <w:lang w:val="en-US" w:eastAsia="zh-CN"/>
        </w:rPr>
        <w:t>5</w:t>
      </w:r>
      <w:r>
        <w:rPr>
          <w:rFonts w:hint="eastAsia" w:ascii="宋体" w:hAnsi="宋体" w:cs="宋体"/>
          <w:sz w:val="21"/>
          <w:szCs w:val="21"/>
        </w:rPr>
        <w:t>天，相应延长</w:t>
      </w:r>
      <w:r>
        <w:rPr>
          <w:rFonts w:hint="eastAsia" w:ascii="宋体" w:hAnsi="宋体" w:cs="宋体"/>
          <w:sz w:val="21"/>
          <w:szCs w:val="21"/>
          <w:lang w:eastAsia="zh-CN"/>
        </w:rPr>
        <w:t>响应</w:t>
      </w:r>
      <w:r>
        <w:rPr>
          <w:rFonts w:hint="eastAsia" w:ascii="宋体" w:hAnsi="宋体" w:cs="宋体"/>
          <w:sz w:val="21"/>
          <w:szCs w:val="21"/>
        </w:rPr>
        <w:t>截止时间。</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2.2.3 </w:t>
      </w:r>
      <w:r>
        <w:rPr>
          <w:rFonts w:hint="eastAsia" w:ascii="宋体" w:hAnsi="宋体" w:cs="宋体"/>
          <w:sz w:val="21"/>
          <w:szCs w:val="21"/>
          <w:lang w:eastAsia="zh-CN"/>
        </w:rPr>
        <w:t>响应</w:t>
      </w:r>
      <w:r>
        <w:rPr>
          <w:rFonts w:hint="eastAsia" w:ascii="宋体" w:hAnsi="宋体" w:cs="宋体"/>
          <w:sz w:val="21"/>
          <w:szCs w:val="21"/>
        </w:rPr>
        <w:t>人在收到澄清后，应在1天内以书面形式通知</w:t>
      </w:r>
      <w:r>
        <w:rPr>
          <w:rFonts w:hint="eastAsia" w:ascii="宋体" w:hAnsi="宋体" w:cs="宋体"/>
          <w:sz w:val="21"/>
          <w:szCs w:val="21"/>
          <w:lang w:val="en-US" w:eastAsia="zh-CN"/>
        </w:rPr>
        <w:t>遴选</w:t>
      </w:r>
      <w:r>
        <w:rPr>
          <w:rFonts w:hint="eastAsia" w:ascii="宋体" w:hAnsi="宋体" w:cs="宋体"/>
          <w:sz w:val="21"/>
          <w:szCs w:val="21"/>
        </w:rPr>
        <w:t>人，确认已收到该澄清。</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2.3 招标</w:t>
      </w:r>
      <w:r>
        <w:rPr>
          <w:rFonts w:hint="eastAsia" w:ascii="宋体" w:hAnsi="宋体" w:cs="宋体"/>
          <w:b/>
          <w:bCs/>
          <w:sz w:val="21"/>
          <w:szCs w:val="21"/>
          <w:lang w:eastAsia="zh-CN"/>
        </w:rPr>
        <w:t>（</w:t>
      </w:r>
      <w:r>
        <w:rPr>
          <w:rFonts w:hint="eastAsia" w:ascii="宋体" w:hAnsi="宋体" w:cs="宋体"/>
          <w:b/>
          <w:bCs/>
          <w:sz w:val="21"/>
          <w:szCs w:val="21"/>
          <w:lang w:val="en-US" w:eastAsia="zh-CN"/>
        </w:rPr>
        <w:t>遴选</w:t>
      </w:r>
      <w:r>
        <w:rPr>
          <w:rFonts w:hint="eastAsia" w:ascii="宋体" w:hAnsi="宋体" w:cs="宋体"/>
          <w:b/>
          <w:bCs/>
          <w:sz w:val="21"/>
          <w:szCs w:val="21"/>
          <w:lang w:eastAsia="zh-CN"/>
        </w:rPr>
        <w:t>）</w:t>
      </w:r>
      <w:r>
        <w:rPr>
          <w:rFonts w:hint="eastAsia" w:ascii="宋体" w:hAnsi="宋体" w:cs="宋体"/>
          <w:b/>
          <w:bCs/>
          <w:sz w:val="21"/>
          <w:szCs w:val="21"/>
        </w:rPr>
        <w:t>文件的修改</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2.3.1 在</w:t>
      </w:r>
      <w:r>
        <w:rPr>
          <w:rFonts w:hint="eastAsia" w:ascii="宋体" w:hAnsi="宋体" w:cs="宋体"/>
          <w:sz w:val="21"/>
          <w:szCs w:val="21"/>
          <w:lang w:eastAsia="zh-CN"/>
        </w:rPr>
        <w:t>响应</w:t>
      </w:r>
      <w:r>
        <w:rPr>
          <w:rFonts w:hint="eastAsia" w:ascii="宋体" w:hAnsi="宋体" w:cs="宋体"/>
          <w:sz w:val="21"/>
          <w:szCs w:val="21"/>
        </w:rPr>
        <w:t>截止时间</w:t>
      </w:r>
      <w:r>
        <w:rPr>
          <w:rFonts w:hint="eastAsia" w:ascii="宋体" w:hAnsi="宋体" w:cs="宋体"/>
          <w:sz w:val="21"/>
          <w:szCs w:val="21"/>
          <w:lang w:val="en-US" w:eastAsia="zh-CN"/>
        </w:rPr>
        <w:t>5</w:t>
      </w:r>
      <w:r>
        <w:rPr>
          <w:rFonts w:hint="eastAsia" w:ascii="宋体" w:hAnsi="宋体" w:cs="宋体"/>
          <w:sz w:val="21"/>
          <w:szCs w:val="21"/>
        </w:rPr>
        <w:t>天前，</w:t>
      </w:r>
      <w:r>
        <w:rPr>
          <w:rFonts w:hint="eastAsia" w:ascii="宋体" w:hAnsi="宋体" w:cs="宋体"/>
          <w:sz w:val="21"/>
          <w:szCs w:val="21"/>
          <w:lang w:val="en-US" w:eastAsia="zh-CN"/>
        </w:rPr>
        <w:t>遴选</w:t>
      </w:r>
      <w:r>
        <w:rPr>
          <w:rFonts w:hint="eastAsia" w:ascii="宋体" w:hAnsi="宋体" w:cs="宋体"/>
          <w:sz w:val="21"/>
          <w:szCs w:val="21"/>
        </w:rPr>
        <w:t>人可以书面形式修改招标文件，并通知所有已购买</w:t>
      </w:r>
      <w:r>
        <w:rPr>
          <w:rFonts w:hint="eastAsia" w:ascii="宋体" w:hAnsi="宋体" w:cs="宋体"/>
          <w:sz w:val="21"/>
          <w:szCs w:val="21"/>
          <w:lang w:val="en-US" w:eastAsia="zh-CN"/>
        </w:rPr>
        <w:t>遴选</w:t>
      </w:r>
      <w:r>
        <w:rPr>
          <w:rFonts w:hint="eastAsia" w:ascii="宋体" w:hAnsi="宋体" w:cs="宋体"/>
          <w:sz w:val="21"/>
          <w:szCs w:val="21"/>
        </w:rPr>
        <w:t>文件的</w:t>
      </w:r>
      <w:r>
        <w:rPr>
          <w:rFonts w:hint="eastAsia" w:ascii="宋体" w:hAnsi="宋体" w:cs="宋体"/>
          <w:sz w:val="21"/>
          <w:szCs w:val="21"/>
          <w:lang w:eastAsia="zh-CN"/>
        </w:rPr>
        <w:t>响应</w:t>
      </w:r>
      <w:r>
        <w:rPr>
          <w:rFonts w:hint="eastAsia" w:ascii="宋体" w:hAnsi="宋体" w:cs="宋体"/>
          <w:sz w:val="21"/>
          <w:szCs w:val="21"/>
        </w:rPr>
        <w:t>人。如果修改</w:t>
      </w:r>
      <w:r>
        <w:rPr>
          <w:rFonts w:hint="eastAsia" w:ascii="宋体" w:hAnsi="宋体" w:cs="宋体"/>
          <w:sz w:val="21"/>
          <w:szCs w:val="21"/>
          <w:lang w:val="en-US" w:eastAsia="zh-CN"/>
        </w:rPr>
        <w:t>遴选</w:t>
      </w:r>
      <w:r>
        <w:rPr>
          <w:rFonts w:hint="eastAsia" w:ascii="宋体" w:hAnsi="宋体" w:cs="宋体"/>
          <w:sz w:val="21"/>
          <w:szCs w:val="21"/>
        </w:rPr>
        <w:t>文件的时间距</w:t>
      </w:r>
      <w:r>
        <w:rPr>
          <w:rFonts w:hint="eastAsia" w:ascii="宋体" w:hAnsi="宋体" w:cs="宋体"/>
          <w:sz w:val="21"/>
          <w:szCs w:val="21"/>
          <w:lang w:eastAsia="zh-CN"/>
        </w:rPr>
        <w:t>响应</w:t>
      </w:r>
      <w:r>
        <w:rPr>
          <w:rFonts w:hint="eastAsia" w:ascii="宋体" w:hAnsi="宋体" w:cs="宋体"/>
          <w:sz w:val="21"/>
          <w:szCs w:val="21"/>
        </w:rPr>
        <w:t>截止时间不足</w:t>
      </w:r>
      <w:r>
        <w:rPr>
          <w:rFonts w:hint="eastAsia" w:ascii="宋体" w:hAnsi="宋体" w:cs="宋体"/>
          <w:sz w:val="21"/>
          <w:szCs w:val="21"/>
          <w:lang w:val="en-US" w:eastAsia="zh-CN"/>
        </w:rPr>
        <w:t>5</w:t>
      </w:r>
      <w:r>
        <w:rPr>
          <w:rFonts w:hint="eastAsia" w:ascii="宋体" w:hAnsi="宋体" w:cs="宋体"/>
          <w:sz w:val="21"/>
          <w:szCs w:val="21"/>
        </w:rPr>
        <w:t>天，相应延长</w:t>
      </w:r>
      <w:r>
        <w:rPr>
          <w:rFonts w:hint="eastAsia" w:ascii="宋体" w:hAnsi="宋体" w:cs="宋体"/>
          <w:sz w:val="21"/>
          <w:szCs w:val="21"/>
          <w:lang w:eastAsia="zh-CN"/>
        </w:rPr>
        <w:t>响应</w:t>
      </w:r>
      <w:r>
        <w:rPr>
          <w:rFonts w:hint="eastAsia" w:ascii="宋体" w:hAnsi="宋体" w:cs="宋体"/>
          <w:sz w:val="21"/>
          <w:szCs w:val="21"/>
        </w:rPr>
        <w:t>截止时间。</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2.3.2 </w:t>
      </w:r>
      <w:r>
        <w:rPr>
          <w:rFonts w:hint="eastAsia" w:ascii="宋体" w:hAnsi="宋体" w:cs="宋体"/>
          <w:sz w:val="21"/>
          <w:szCs w:val="21"/>
          <w:lang w:eastAsia="zh-CN"/>
        </w:rPr>
        <w:t>响应</w:t>
      </w:r>
      <w:r>
        <w:rPr>
          <w:rFonts w:hint="eastAsia" w:ascii="宋体" w:hAnsi="宋体" w:cs="宋体"/>
          <w:sz w:val="21"/>
          <w:szCs w:val="21"/>
        </w:rPr>
        <w:t>人收到修改内容后，应在1天内以书面形式通知</w:t>
      </w:r>
      <w:r>
        <w:rPr>
          <w:rFonts w:hint="eastAsia" w:ascii="宋体" w:hAnsi="宋体" w:cs="宋体"/>
          <w:sz w:val="21"/>
          <w:szCs w:val="21"/>
          <w:lang w:val="en-US" w:eastAsia="zh-CN"/>
        </w:rPr>
        <w:t>遴选</w:t>
      </w:r>
      <w:r>
        <w:rPr>
          <w:rFonts w:hint="eastAsia" w:ascii="宋体" w:hAnsi="宋体" w:cs="宋体"/>
          <w:sz w:val="21"/>
          <w:szCs w:val="21"/>
        </w:rPr>
        <w:t>人，确认已收到该修改。</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2.4 招标</w:t>
      </w:r>
      <w:r>
        <w:rPr>
          <w:rFonts w:hint="eastAsia" w:ascii="宋体" w:hAnsi="宋体" w:cs="宋体"/>
          <w:b/>
          <w:bCs/>
          <w:sz w:val="21"/>
          <w:szCs w:val="21"/>
          <w:lang w:eastAsia="zh-CN"/>
        </w:rPr>
        <w:t>（</w:t>
      </w:r>
      <w:r>
        <w:rPr>
          <w:rFonts w:hint="eastAsia" w:ascii="宋体" w:hAnsi="宋体" w:cs="宋体"/>
          <w:b/>
          <w:bCs/>
          <w:sz w:val="21"/>
          <w:szCs w:val="21"/>
          <w:lang w:val="en-US" w:eastAsia="zh-CN"/>
        </w:rPr>
        <w:t>遴选</w:t>
      </w:r>
      <w:r>
        <w:rPr>
          <w:rFonts w:hint="eastAsia" w:ascii="宋体" w:hAnsi="宋体" w:cs="宋体"/>
          <w:b/>
          <w:bCs/>
          <w:sz w:val="21"/>
          <w:szCs w:val="21"/>
          <w:lang w:eastAsia="zh-CN"/>
        </w:rPr>
        <w:t>）</w:t>
      </w:r>
      <w:r>
        <w:rPr>
          <w:rFonts w:hint="eastAsia" w:ascii="宋体" w:hAnsi="宋体" w:cs="宋体"/>
          <w:b/>
          <w:bCs/>
          <w:sz w:val="21"/>
          <w:szCs w:val="21"/>
        </w:rPr>
        <w:t>文件的异议</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lang w:eastAsia="zh-CN"/>
        </w:rPr>
        <w:t>响应</w:t>
      </w:r>
      <w:r>
        <w:rPr>
          <w:rFonts w:hint="eastAsia" w:ascii="宋体" w:hAnsi="宋体" w:cs="宋体"/>
          <w:sz w:val="21"/>
          <w:szCs w:val="21"/>
        </w:rPr>
        <w:t>人或者其他利害关系人对</w:t>
      </w:r>
      <w:r>
        <w:rPr>
          <w:rFonts w:hint="eastAsia" w:ascii="宋体" w:hAnsi="宋体" w:cs="宋体"/>
          <w:sz w:val="21"/>
          <w:szCs w:val="21"/>
          <w:lang w:val="en-US" w:eastAsia="zh-CN"/>
        </w:rPr>
        <w:t>遴选</w:t>
      </w:r>
      <w:r>
        <w:rPr>
          <w:rFonts w:hint="eastAsia" w:ascii="宋体" w:hAnsi="宋体" w:cs="宋体"/>
          <w:sz w:val="21"/>
          <w:szCs w:val="21"/>
        </w:rPr>
        <w:t>文件有异议的，应当在</w:t>
      </w:r>
      <w:r>
        <w:rPr>
          <w:rFonts w:hint="eastAsia" w:ascii="宋体" w:hAnsi="宋体" w:cs="宋体"/>
          <w:sz w:val="21"/>
          <w:szCs w:val="21"/>
          <w:lang w:eastAsia="zh-CN"/>
        </w:rPr>
        <w:t>响应</w:t>
      </w:r>
      <w:r>
        <w:rPr>
          <w:rFonts w:hint="eastAsia" w:ascii="宋体" w:hAnsi="宋体" w:cs="宋体"/>
          <w:sz w:val="21"/>
          <w:szCs w:val="21"/>
        </w:rPr>
        <w:t>截止时间</w:t>
      </w:r>
      <w:r>
        <w:rPr>
          <w:rFonts w:hint="eastAsia" w:ascii="宋体" w:hAnsi="宋体" w:cs="宋体"/>
          <w:sz w:val="21"/>
          <w:szCs w:val="21"/>
          <w:lang w:val="en-US" w:eastAsia="zh-CN"/>
        </w:rPr>
        <w:t>5</w:t>
      </w:r>
      <w:r>
        <w:rPr>
          <w:rFonts w:hint="eastAsia" w:ascii="宋体" w:hAnsi="宋体" w:cs="宋体"/>
          <w:sz w:val="21"/>
          <w:szCs w:val="21"/>
        </w:rPr>
        <w:t>日前以书面形式提出。</w:t>
      </w:r>
      <w:r>
        <w:rPr>
          <w:rFonts w:hint="eastAsia" w:ascii="宋体" w:hAnsi="宋体" w:cs="宋体"/>
          <w:sz w:val="21"/>
          <w:szCs w:val="21"/>
          <w:lang w:val="en-US" w:eastAsia="zh-CN"/>
        </w:rPr>
        <w:t>遴选</w:t>
      </w:r>
      <w:r>
        <w:rPr>
          <w:rFonts w:hint="eastAsia" w:ascii="宋体" w:hAnsi="宋体" w:cs="宋体"/>
          <w:sz w:val="21"/>
          <w:szCs w:val="21"/>
        </w:rPr>
        <w:t>人将在收到异议之日起3日内作出答复；作出答复前，将暂停招标</w:t>
      </w:r>
      <w:r>
        <w:rPr>
          <w:rFonts w:hint="eastAsia" w:ascii="宋体" w:hAnsi="宋体" w:cs="宋体"/>
          <w:sz w:val="21"/>
          <w:szCs w:val="21"/>
          <w:lang w:eastAsia="zh-CN"/>
        </w:rPr>
        <w:t>响应</w:t>
      </w:r>
      <w:r>
        <w:rPr>
          <w:rFonts w:hint="eastAsia" w:ascii="宋体" w:hAnsi="宋体" w:cs="宋体"/>
          <w:sz w:val="21"/>
          <w:szCs w:val="21"/>
        </w:rPr>
        <w:t>活动。</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1"/>
        <w:rPr>
          <w:rFonts w:ascii="宋体" w:hAnsi="宋体" w:cs="宋体"/>
          <w:b/>
          <w:bCs/>
          <w:sz w:val="21"/>
          <w:szCs w:val="21"/>
        </w:rPr>
      </w:pPr>
      <w:r>
        <w:rPr>
          <w:rFonts w:hint="eastAsia" w:ascii="宋体" w:hAnsi="宋体" w:cs="宋体"/>
          <w:b/>
          <w:bCs/>
          <w:sz w:val="21"/>
          <w:szCs w:val="21"/>
        </w:rPr>
        <w:t xml:space="preserve">3 </w:t>
      </w:r>
      <w:r>
        <w:rPr>
          <w:rFonts w:hint="eastAsia" w:ascii="宋体" w:hAnsi="宋体" w:cs="宋体"/>
          <w:b/>
          <w:bCs/>
          <w:sz w:val="21"/>
          <w:szCs w:val="21"/>
          <w:lang w:eastAsia="zh-CN"/>
        </w:rPr>
        <w:t>响应</w:t>
      </w:r>
      <w:r>
        <w:rPr>
          <w:rFonts w:hint="eastAsia" w:ascii="宋体" w:hAnsi="宋体" w:cs="宋体"/>
          <w:b/>
          <w:bCs/>
          <w:sz w:val="21"/>
          <w:szCs w:val="21"/>
        </w:rPr>
        <w:t>文件</w:t>
      </w:r>
      <w:bookmarkEnd w:id="24"/>
      <w:bookmarkEnd w:id="25"/>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26" w:name="_Toc20847"/>
      <w:r>
        <w:rPr>
          <w:rFonts w:hint="eastAsia" w:ascii="宋体" w:hAnsi="宋体" w:cs="宋体"/>
          <w:b/>
          <w:bCs/>
          <w:sz w:val="21"/>
          <w:szCs w:val="21"/>
        </w:rPr>
        <w:t xml:space="preserve">3.1 </w:t>
      </w:r>
      <w:r>
        <w:rPr>
          <w:rFonts w:hint="eastAsia" w:ascii="宋体" w:hAnsi="宋体" w:cs="宋体"/>
          <w:b/>
          <w:bCs/>
          <w:sz w:val="21"/>
          <w:szCs w:val="21"/>
          <w:lang w:eastAsia="zh-CN"/>
        </w:rPr>
        <w:t>响应</w:t>
      </w:r>
      <w:r>
        <w:rPr>
          <w:rFonts w:hint="eastAsia" w:ascii="宋体" w:hAnsi="宋体" w:cs="宋体"/>
          <w:b/>
          <w:bCs/>
          <w:sz w:val="21"/>
          <w:szCs w:val="21"/>
        </w:rPr>
        <w:t>文件的组成</w:t>
      </w:r>
      <w:bookmarkEnd w:id="26"/>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highlight w:val="none"/>
        </w:rPr>
      </w:pPr>
      <w:r>
        <w:rPr>
          <w:rFonts w:hint="eastAsia" w:ascii="宋体" w:hAnsi="宋体" w:cs="宋体"/>
          <w:sz w:val="21"/>
          <w:szCs w:val="21"/>
          <w:highlight w:val="none"/>
          <w:lang w:eastAsia="zh-CN"/>
        </w:rPr>
        <w:t>1.</w:t>
      </w:r>
      <w:r>
        <w:rPr>
          <w:rFonts w:hint="eastAsia" w:ascii="宋体" w:hAnsi="宋体" w:cs="宋体"/>
          <w:sz w:val="21"/>
          <w:szCs w:val="21"/>
          <w:highlight w:val="none"/>
          <w:lang w:val="en-US" w:eastAsia="zh-CN"/>
        </w:rPr>
        <w:t>响应</w:t>
      </w:r>
      <w:r>
        <w:rPr>
          <w:rFonts w:hint="eastAsia" w:ascii="宋体" w:hAnsi="宋体" w:cs="宋体"/>
          <w:sz w:val="21"/>
          <w:szCs w:val="21"/>
          <w:highlight w:val="none"/>
        </w:rPr>
        <w:t>报价单</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highlight w:val="none"/>
        </w:rPr>
      </w:pPr>
      <w:r>
        <w:rPr>
          <w:rFonts w:hint="eastAsia" w:ascii="宋体" w:hAnsi="宋体" w:cs="宋体"/>
          <w:sz w:val="21"/>
          <w:szCs w:val="21"/>
          <w:highlight w:val="none"/>
          <w:lang w:eastAsia="zh-CN"/>
        </w:rPr>
        <w:t>2.</w:t>
      </w:r>
      <w:r>
        <w:rPr>
          <w:rFonts w:hint="eastAsia" w:ascii="宋体" w:hAnsi="宋体" w:cs="宋体"/>
          <w:sz w:val="21"/>
          <w:szCs w:val="21"/>
          <w:highlight w:val="none"/>
        </w:rPr>
        <w:t>代理机构概况</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eastAsia="zh-CN"/>
        </w:rPr>
        <w:t>3.</w:t>
      </w:r>
      <w:r>
        <w:rPr>
          <w:rFonts w:hint="eastAsia" w:ascii="宋体" w:hAnsi="宋体" w:cs="宋体"/>
          <w:sz w:val="21"/>
          <w:szCs w:val="21"/>
          <w:highlight w:val="none"/>
          <w:lang w:val="en-US" w:eastAsia="zh-CN"/>
        </w:rPr>
        <w:t>法定代表人身份证明或附有法定代表人身份证明的授权委托书</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4.拟委任的主要人员汇总表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5.业绩证明材料</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6.信誉证明材料</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7.信用评价</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8.质疑处理能力</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9.承诺</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10.代理能力。</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27" w:name="_Toc31909"/>
      <w:r>
        <w:rPr>
          <w:rFonts w:hint="eastAsia" w:ascii="宋体" w:hAnsi="宋体" w:cs="宋体"/>
          <w:b/>
          <w:bCs/>
          <w:sz w:val="21"/>
          <w:szCs w:val="21"/>
        </w:rPr>
        <w:t xml:space="preserve">3.2 </w:t>
      </w:r>
      <w:r>
        <w:rPr>
          <w:rFonts w:hint="eastAsia" w:ascii="宋体" w:hAnsi="宋体" w:cs="宋体"/>
          <w:b/>
          <w:bCs/>
          <w:sz w:val="21"/>
          <w:szCs w:val="21"/>
          <w:lang w:eastAsia="zh-CN"/>
        </w:rPr>
        <w:t>响应</w:t>
      </w:r>
      <w:r>
        <w:rPr>
          <w:rFonts w:hint="eastAsia" w:ascii="宋体" w:hAnsi="宋体" w:cs="宋体"/>
          <w:b/>
          <w:bCs/>
          <w:sz w:val="21"/>
          <w:szCs w:val="21"/>
        </w:rPr>
        <w:t>报价</w:t>
      </w:r>
      <w:bookmarkEnd w:id="27"/>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3.2.1 </w:t>
      </w:r>
      <w:r>
        <w:rPr>
          <w:rFonts w:hint="eastAsia" w:ascii="宋体" w:hAnsi="宋体" w:cs="宋体"/>
          <w:sz w:val="21"/>
          <w:szCs w:val="21"/>
          <w:lang w:eastAsia="zh-CN"/>
        </w:rPr>
        <w:t>响应</w:t>
      </w:r>
      <w:r>
        <w:rPr>
          <w:rFonts w:hint="eastAsia" w:ascii="宋体" w:hAnsi="宋体" w:cs="宋体"/>
          <w:sz w:val="21"/>
          <w:szCs w:val="21"/>
        </w:rPr>
        <w:t>人应按第5章“</w:t>
      </w:r>
      <w:r>
        <w:rPr>
          <w:rFonts w:hint="eastAsia" w:ascii="宋体" w:hAnsi="宋体" w:cs="宋体"/>
          <w:sz w:val="21"/>
          <w:szCs w:val="21"/>
          <w:lang w:eastAsia="zh-CN"/>
        </w:rPr>
        <w:t>响应</w:t>
      </w:r>
      <w:r>
        <w:rPr>
          <w:rFonts w:hint="eastAsia" w:ascii="宋体" w:hAnsi="宋体" w:cs="宋体"/>
          <w:sz w:val="21"/>
          <w:szCs w:val="21"/>
        </w:rPr>
        <w:t>文件格式”的要求填写相应表格。</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3.2.2 </w:t>
      </w:r>
      <w:r>
        <w:rPr>
          <w:rFonts w:hint="eastAsia" w:ascii="宋体" w:hAnsi="宋体" w:cs="宋体"/>
          <w:sz w:val="21"/>
          <w:szCs w:val="21"/>
          <w:lang w:eastAsia="zh-CN"/>
        </w:rPr>
        <w:t>响应</w:t>
      </w:r>
      <w:r>
        <w:rPr>
          <w:rFonts w:hint="eastAsia" w:ascii="宋体" w:hAnsi="宋体" w:cs="宋体"/>
          <w:sz w:val="21"/>
          <w:szCs w:val="21"/>
        </w:rPr>
        <w:t>人在</w:t>
      </w:r>
      <w:r>
        <w:rPr>
          <w:rFonts w:hint="eastAsia" w:ascii="宋体" w:hAnsi="宋体" w:cs="宋体"/>
          <w:sz w:val="21"/>
          <w:szCs w:val="21"/>
          <w:lang w:eastAsia="zh-CN"/>
        </w:rPr>
        <w:t>响应</w:t>
      </w:r>
      <w:r>
        <w:rPr>
          <w:rFonts w:hint="eastAsia" w:ascii="宋体" w:hAnsi="宋体" w:cs="宋体"/>
          <w:sz w:val="21"/>
          <w:szCs w:val="21"/>
        </w:rPr>
        <w:t>截止时间前修改</w:t>
      </w:r>
      <w:r>
        <w:rPr>
          <w:rFonts w:hint="eastAsia" w:ascii="宋体" w:hAnsi="宋体" w:cs="宋体"/>
          <w:sz w:val="21"/>
          <w:szCs w:val="21"/>
          <w:lang w:eastAsia="zh-CN"/>
        </w:rPr>
        <w:t>响应</w:t>
      </w:r>
      <w:r>
        <w:rPr>
          <w:rFonts w:hint="eastAsia" w:ascii="宋体" w:hAnsi="宋体" w:cs="宋体"/>
          <w:sz w:val="21"/>
          <w:szCs w:val="21"/>
        </w:rPr>
        <w:t>函中的</w:t>
      </w:r>
      <w:r>
        <w:rPr>
          <w:rFonts w:hint="eastAsia" w:ascii="宋体" w:hAnsi="宋体" w:cs="宋体"/>
          <w:sz w:val="21"/>
          <w:szCs w:val="21"/>
          <w:lang w:eastAsia="zh-CN"/>
        </w:rPr>
        <w:t>响应</w:t>
      </w:r>
      <w:r>
        <w:rPr>
          <w:rFonts w:hint="eastAsia" w:ascii="宋体" w:hAnsi="宋体" w:cs="宋体"/>
          <w:sz w:val="21"/>
          <w:szCs w:val="21"/>
        </w:rPr>
        <w:t>总报价，应同时修改第5章“</w:t>
      </w:r>
      <w:r>
        <w:rPr>
          <w:rFonts w:hint="eastAsia" w:ascii="宋体" w:hAnsi="宋体" w:cs="宋体"/>
          <w:sz w:val="21"/>
          <w:szCs w:val="21"/>
          <w:lang w:eastAsia="zh-CN"/>
        </w:rPr>
        <w:t>响应</w:t>
      </w:r>
      <w:r>
        <w:rPr>
          <w:rFonts w:hint="eastAsia" w:ascii="宋体" w:hAnsi="宋体" w:cs="宋体"/>
          <w:sz w:val="21"/>
          <w:szCs w:val="21"/>
        </w:rPr>
        <w:t>文件格式”</w:t>
      </w:r>
      <w:r>
        <w:rPr>
          <w:rFonts w:hint="eastAsia" w:ascii="宋体" w:hAnsi="宋体" w:cs="宋体"/>
          <w:sz w:val="21"/>
          <w:szCs w:val="21"/>
          <w:lang w:eastAsia="zh-CN"/>
        </w:rPr>
        <w:t>响应</w:t>
      </w:r>
      <w:r>
        <w:rPr>
          <w:rFonts w:hint="eastAsia" w:ascii="宋体" w:hAnsi="宋体" w:cs="宋体"/>
          <w:sz w:val="21"/>
          <w:szCs w:val="21"/>
        </w:rPr>
        <w:t>报价表中相应报价的所有内容。此修改须符合本章第4.3款的有关要求。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3.2.3 招标代理费</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bookmarkStart w:id="28" w:name="_Toc14983"/>
      <w:r>
        <w:rPr>
          <w:rFonts w:hint="eastAsia" w:ascii="宋体" w:hAnsi="宋体" w:cs="宋体"/>
          <w:sz w:val="21"/>
          <w:szCs w:val="21"/>
        </w:rPr>
        <w:t>本项目不收取招标代理费。</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3.2.3 最高</w:t>
      </w:r>
      <w:r>
        <w:rPr>
          <w:rFonts w:hint="eastAsia" w:ascii="宋体" w:hAnsi="宋体" w:cs="宋体"/>
          <w:sz w:val="21"/>
          <w:szCs w:val="21"/>
          <w:lang w:eastAsia="zh-CN"/>
        </w:rPr>
        <w:t>响应</w:t>
      </w:r>
      <w:r>
        <w:rPr>
          <w:rFonts w:hint="eastAsia" w:ascii="宋体" w:hAnsi="宋体" w:cs="宋体"/>
          <w:sz w:val="21"/>
          <w:szCs w:val="21"/>
        </w:rPr>
        <w:t>限价</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 xml:space="preserve">3.3 </w:t>
      </w:r>
      <w:r>
        <w:rPr>
          <w:rFonts w:hint="eastAsia" w:ascii="宋体" w:hAnsi="宋体" w:cs="宋体"/>
          <w:b/>
          <w:bCs/>
          <w:sz w:val="21"/>
          <w:szCs w:val="21"/>
          <w:lang w:eastAsia="zh-CN"/>
        </w:rPr>
        <w:t>响应</w:t>
      </w:r>
      <w:r>
        <w:rPr>
          <w:rFonts w:hint="eastAsia" w:ascii="宋体" w:hAnsi="宋体" w:cs="宋体"/>
          <w:b/>
          <w:bCs/>
          <w:sz w:val="21"/>
          <w:szCs w:val="21"/>
        </w:rPr>
        <w:t>有效期</w:t>
      </w:r>
      <w:bookmarkEnd w:id="28"/>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3.3.1 在</w:t>
      </w:r>
      <w:r>
        <w:rPr>
          <w:rFonts w:hint="eastAsia" w:ascii="宋体" w:hAnsi="宋体" w:cs="宋体"/>
          <w:sz w:val="21"/>
          <w:szCs w:val="21"/>
          <w:lang w:eastAsia="zh-CN"/>
        </w:rPr>
        <w:t>响应</w:t>
      </w:r>
      <w:r>
        <w:rPr>
          <w:rFonts w:hint="eastAsia" w:ascii="宋体" w:hAnsi="宋体" w:cs="宋体"/>
          <w:sz w:val="21"/>
          <w:szCs w:val="21"/>
        </w:rPr>
        <w:t>人须知前附表规定的</w:t>
      </w:r>
      <w:r>
        <w:rPr>
          <w:rFonts w:hint="eastAsia" w:ascii="宋体" w:hAnsi="宋体" w:cs="宋体"/>
          <w:sz w:val="21"/>
          <w:szCs w:val="21"/>
          <w:lang w:eastAsia="zh-CN"/>
        </w:rPr>
        <w:t>响应</w:t>
      </w:r>
      <w:r>
        <w:rPr>
          <w:rFonts w:hint="eastAsia" w:ascii="宋体" w:hAnsi="宋体" w:cs="宋体"/>
          <w:sz w:val="21"/>
          <w:szCs w:val="21"/>
        </w:rPr>
        <w:t>有效期内，</w:t>
      </w:r>
      <w:r>
        <w:rPr>
          <w:rFonts w:hint="eastAsia" w:ascii="宋体" w:hAnsi="宋体" w:cs="宋体"/>
          <w:sz w:val="21"/>
          <w:szCs w:val="21"/>
          <w:lang w:eastAsia="zh-CN"/>
        </w:rPr>
        <w:t>响应</w:t>
      </w:r>
      <w:r>
        <w:rPr>
          <w:rFonts w:hint="eastAsia" w:ascii="宋体" w:hAnsi="宋体" w:cs="宋体"/>
          <w:sz w:val="21"/>
          <w:szCs w:val="21"/>
        </w:rPr>
        <w:t>人不得要求撤销或修改其</w:t>
      </w:r>
      <w:r>
        <w:rPr>
          <w:rFonts w:hint="eastAsia" w:ascii="宋体" w:hAnsi="宋体" w:cs="宋体"/>
          <w:sz w:val="21"/>
          <w:szCs w:val="21"/>
          <w:lang w:eastAsia="zh-CN"/>
        </w:rPr>
        <w:t>响应</w:t>
      </w:r>
      <w:r>
        <w:rPr>
          <w:rFonts w:hint="eastAsia" w:ascii="宋体" w:hAnsi="宋体" w:cs="宋体"/>
          <w:sz w:val="21"/>
          <w:szCs w:val="21"/>
        </w:rPr>
        <w:t>文件。</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3.3.2 出现特殊情况需要延长</w:t>
      </w:r>
      <w:r>
        <w:rPr>
          <w:rFonts w:hint="eastAsia" w:ascii="宋体" w:hAnsi="宋体" w:cs="宋体"/>
          <w:sz w:val="21"/>
          <w:szCs w:val="21"/>
          <w:lang w:eastAsia="zh-CN"/>
        </w:rPr>
        <w:t>响应</w:t>
      </w:r>
      <w:r>
        <w:rPr>
          <w:rFonts w:hint="eastAsia" w:ascii="宋体" w:hAnsi="宋体" w:cs="宋体"/>
          <w:sz w:val="21"/>
          <w:szCs w:val="21"/>
        </w:rPr>
        <w:t>有效期的，招标人以书面形式通知所有</w:t>
      </w:r>
      <w:r>
        <w:rPr>
          <w:rFonts w:hint="eastAsia" w:ascii="宋体" w:hAnsi="宋体" w:cs="宋体"/>
          <w:sz w:val="21"/>
          <w:szCs w:val="21"/>
          <w:lang w:eastAsia="zh-CN"/>
        </w:rPr>
        <w:t>响应</w:t>
      </w:r>
      <w:r>
        <w:rPr>
          <w:rFonts w:hint="eastAsia" w:ascii="宋体" w:hAnsi="宋体" w:cs="宋体"/>
          <w:sz w:val="21"/>
          <w:szCs w:val="21"/>
        </w:rPr>
        <w:t>人延长</w:t>
      </w:r>
      <w:r>
        <w:rPr>
          <w:rFonts w:hint="eastAsia" w:ascii="宋体" w:hAnsi="宋体" w:cs="宋体"/>
          <w:sz w:val="21"/>
          <w:szCs w:val="21"/>
          <w:lang w:eastAsia="zh-CN"/>
        </w:rPr>
        <w:t>响应</w:t>
      </w:r>
      <w:r>
        <w:rPr>
          <w:rFonts w:hint="eastAsia" w:ascii="宋体" w:hAnsi="宋体" w:cs="宋体"/>
          <w:sz w:val="21"/>
          <w:szCs w:val="21"/>
        </w:rPr>
        <w:t>有效期。</w:t>
      </w:r>
      <w:r>
        <w:rPr>
          <w:rFonts w:hint="eastAsia" w:ascii="宋体" w:hAnsi="宋体" w:cs="宋体"/>
          <w:sz w:val="21"/>
          <w:szCs w:val="21"/>
          <w:lang w:eastAsia="zh-CN"/>
        </w:rPr>
        <w:t>响应</w:t>
      </w:r>
      <w:r>
        <w:rPr>
          <w:rFonts w:hint="eastAsia" w:ascii="宋体" w:hAnsi="宋体" w:cs="宋体"/>
          <w:sz w:val="21"/>
          <w:szCs w:val="21"/>
        </w:rPr>
        <w:t>人同意延长的，应相应延长其</w:t>
      </w:r>
      <w:r>
        <w:rPr>
          <w:rFonts w:hint="eastAsia" w:ascii="宋体" w:hAnsi="宋体" w:cs="宋体"/>
          <w:sz w:val="21"/>
          <w:szCs w:val="21"/>
          <w:lang w:eastAsia="zh-CN"/>
        </w:rPr>
        <w:t>响应</w:t>
      </w:r>
      <w:r>
        <w:rPr>
          <w:rFonts w:hint="eastAsia" w:ascii="宋体" w:hAnsi="宋体" w:cs="宋体"/>
          <w:sz w:val="21"/>
          <w:szCs w:val="21"/>
        </w:rPr>
        <w:t>保证金的有效期，但不得要求或被允许修改或撤销其</w:t>
      </w:r>
      <w:r>
        <w:rPr>
          <w:rFonts w:hint="eastAsia" w:ascii="宋体" w:hAnsi="宋体" w:cs="宋体"/>
          <w:sz w:val="21"/>
          <w:szCs w:val="21"/>
          <w:lang w:eastAsia="zh-CN"/>
        </w:rPr>
        <w:t>响应</w:t>
      </w:r>
      <w:r>
        <w:rPr>
          <w:rFonts w:hint="eastAsia" w:ascii="宋体" w:hAnsi="宋体" w:cs="宋体"/>
          <w:sz w:val="21"/>
          <w:szCs w:val="21"/>
        </w:rPr>
        <w:t>文件；</w:t>
      </w:r>
      <w:r>
        <w:rPr>
          <w:rFonts w:hint="eastAsia" w:ascii="宋体" w:hAnsi="宋体" w:cs="宋体"/>
          <w:sz w:val="21"/>
          <w:szCs w:val="21"/>
          <w:lang w:eastAsia="zh-CN"/>
        </w:rPr>
        <w:t>响应</w:t>
      </w:r>
      <w:r>
        <w:rPr>
          <w:rFonts w:hint="eastAsia" w:ascii="宋体" w:hAnsi="宋体" w:cs="宋体"/>
          <w:sz w:val="21"/>
          <w:szCs w:val="21"/>
        </w:rPr>
        <w:t>人拒绝延长的，其</w:t>
      </w:r>
      <w:r>
        <w:rPr>
          <w:rFonts w:hint="eastAsia" w:ascii="宋体" w:hAnsi="宋体" w:cs="宋体"/>
          <w:sz w:val="21"/>
          <w:szCs w:val="21"/>
          <w:lang w:eastAsia="zh-CN"/>
        </w:rPr>
        <w:t>响应</w:t>
      </w:r>
      <w:r>
        <w:rPr>
          <w:rFonts w:hint="eastAsia" w:ascii="宋体" w:hAnsi="宋体" w:cs="宋体"/>
          <w:sz w:val="21"/>
          <w:szCs w:val="21"/>
        </w:rPr>
        <w:t>失效，但</w:t>
      </w:r>
      <w:r>
        <w:rPr>
          <w:rFonts w:hint="eastAsia" w:ascii="宋体" w:hAnsi="宋体" w:cs="宋体"/>
          <w:sz w:val="21"/>
          <w:szCs w:val="21"/>
          <w:lang w:eastAsia="zh-CN"/>
        </w:rPr>
        <w:t>响应</w:t>
      </w:r>
      <w:r>
        <w:rPr>
          <w:rFonts w:hint="eastAsia" w:ascii="宋体" w:hAnsi="宋体" w:cs="宋体"/>
          <w:sz w:val="21"/>
          <w:szCs w:val="21"/>
        </w:rPr>
        <w:t>人有权收回其</w:t>
      </w:r>
      <w:r>
        <w:rPr>
          <w:rFonts w:hint="eastAsia" w:ascii="宋体" w:hAnsi="宋体" w:cs="宋体"/>
          <w:sz w:val="21"/>
          <w:szCs w:val="21"/>
          <w:lang w:eastAsia="zh-CN"/>
        </w:rPr>
        <w:t>响应</w:t>
      </w:r>
      <w:r>
        <w:rPr>
          <w:rFonts w:hint="eastAsia" w:ascii="宋体" w:hAnsi="宋体" w:cs="宋体"/>
          <w:sz w:val="21"/>
          <w:szCs w:val="21"/>
        </w:rPr>
        <w:t>保证金及以现金或者支票形式递交的</w:t>
      </w:r>
      <w:r>
        <w:rPr>
          <w:rFonts w:hint="eastAsia" w:ascii="宋体" w:hAnsi="宋体" w:cs="宋体"/>
          <w:sz w:val="21"/>
          <w:szCs w:val="21"/>
          <w:lang w:eastAsia="zh-CN"/>
        </w:rPr>
        <w:t>响应</w:t>
      </w:r>
      <w:r>
        <w:rPr>
          <w:rFonts w:hint="eastAsia" w:ascii="宋体" w:hAnsi="宋体" w:cs="宋体"/>
          <w:sz w:val="21"/>
          <w:szCs w:val="21"/>
        </w:rPr>
        <w:t>保证金的银行同期存款利息。</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29" w:name="_Toc7043"/>
      <w:r>
        <w:rPr>
          <w:rFonts w:hint="eastAsia" w:ascii="宋体" w:hAnsi="宋体" w:cs="宋体"/>
          <w:b/>
          <w:bCs/>
          <w:sz w:val="21"/>
          <w:szCs w:val="21"/>
        </w:rPr>
        <w:t xml:space="preserve">3.4 </w:t>
      </w:r>
      <w:r>
        <w:rPr>
          <w:rFonts w:hint="eastAsia" w:ascii="宋体" w:hAnsi="宋体" w:cs="宋体"/>
          <w:b/>
          <w:bCs/>
          <w:sz w:val="21"/>
          <w:szCs w:val="21"/>
          <w:lang w:eastAsia="zh-CN"/>
        </w:rPr>
        <w:t>响应</w:t>
      </w:r>
      <w:r>
        <w:rPr>
          <w:rFonts w:hint="eastAsia" w:ascii="宋体" w:hAnsi="宋体" w:cs="宋体"/>
          <w:b/>
          <w:bCs/>
          <w:sz w:val="21"/>
          <w:szCs w:val="21"/>
        </w:rPr>
        <w:t>保证金</w:t>
      </w:r>
      <w:bookmarkEnd w:id="29"/>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rPr>
      </w:pPr>
      <w:bookmarkStart w:id="30" w:name="_Toc29983"/>
      <w:r>
        <w:rPr>
          <w:rFonts w:hint="eastAsia" w:ascii="宋体" w:hAnsi="宋体" w:cs="宋体"/>
          <w:sz w:val="21"/>
          <w:szCs w:val="21"/>
        </w:rPr>
        <w:t>本项目不提交参选保证金</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 xml:space="preserve">3.5 </w:t>
      </w:r>
      <w:r>
        <w:rPr>
          <w:rFonts w:hint="eastAsia" w:ascii="宋体" w:hAnsi="宋体" w:cs="宋体"/>
          <w:b/>
          <w:bCs/>
          <w:sz w:val="21"/>
          <w:szCs w:val="21"/>
          <w:lang w:eastAsia="zh-CN"/>
        </w:rPr>
        <w:t>响应</w:t>
      </w:r>
      <w:r>
        <w:rPr>
          <w:rFonts w:hint="eastAsia" w:ascii="宋体" w:hAnsi="宋体" w:cs="宋体"/>
          <w:b/>
          <w:bCs/>
          <w:sz w:val="21"/>
          <w:szCs w:val="21"/>
        </w:rPr>
        <w:t>文件的编制</w:t>
      </w:r>
      <w:bookmarkEnd w:id="30"/>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3.5.1 </w:t>
      </w:r>
      <w:r>
        <w:rPr>
          <w:rFonts w:hint="eastAsia" w:ascii="宋体" w:hAnsi="宋体" w:cs="宋体"/>
          <w:sz w:val="21"/>
          <w:szCs w:val="21"/>
          <w:lang w:eastAsia="zh-CN"/>
        </w:rPr>
        <w:t>响应</w:t>
      </w:r>
      <w:r>
        <w:rPr>
          <w:rFonts w:hint="eastAsia" w:ascii="宋体" w:hAnsi="宋体" w:cs="宋体"/>
          <w:sz w:val="21"/>
          <w:szCs w:val="21"/>
        </w:rPr>
        <w:t>文件应按第5章“</w:t>
      </w:r>
      <w:r>
        <w:rPr>
          <w:rFonts w:hint="eastAsia" w:ascii="宋体" w:hAnsi="宋体" w:cs="宋体"/>
          <w:sz w:val="21"/>
          <w:szCs w:val="21"/>
          <w:lang w:eastAsia="zh-CN"/>
        </w:rPr>
        <w:t>响应</w:t>
      </w:r>
      <w:r>
        <w:rPr>
          <w:rFonts w:hint="eastAsia" w:ascii="宋体" w:hAnsi="宋体" w:cs="宋体"/>
          <w:sz w:val="21"/>
          <w:szCs w:val="21"/>
        </w:rPr>
        <w:t>文件格式”进行编写，如有必要，可以增加附页，作为</w:t>
      </w:r>
      <w:r>
        <w:rPr>
          <w:rFonts w:hint="eastAsia" w:ascii="宋体" w:hAnsi="宋体" w:cs="宋体"/>
          <w:sz w:val="21"/>
          <w:szCs w:val="21"/>
          <w:lang w:eastAsia="zh-CN"/>
        </w:rPr>
        <w:t>响应</w:t>
      </w:r>
      <w:r>
        <w:rPr>
          <w:rFonts w:hint="eastAsia" w:ascii="宋体" w:hAnsi="宋体" w:cs="宋体"/>
          <w:sz w:val="21"/>
          <w:szCs w:val="21"/>
        </w:rPr>
        <w:t>文件的组成部分。其中，</w:t>
      </w:r>
      <w:r>
        <w:rPr>
          <w:rFonts w:hint="eastAsia" w:ascii="宋体" w:hAnsi="宋体" w:cs="宋体"/>
          <w:sz w:val="21"/>
          <w:szCs w:val="21"/>
          <w:lang w:eastAsia="zh-CN"/>
        </w:rPr>
        <w:t>响应</w:t>
      </w:r>
      <w:r>
        <w:rPr>
          <w:rFonts w:hint="eastAsia" w:ascii="宋体" w:hAnsi="宋体" w:cs="宋体"/>
          <w:sz w:val="21"/>
          <w:szCs w:val="21"/>
        </w:rPr>
        <w:t>函附录在满足</w:t>
      </w:r>
      <w:r>
        <w:rPr>
          <w:rFonts w:hint="eastAsia" w:ascii="宋体" w:hAnsi="宋体" w:cs="宋体"/>
          <w:sz w:val="21"/>
          <w:szCs w:val="21"/>
          <w:lang w:val="en-US" w:eastAsia="zh-CN"/>
        </w:rPr>
        <w:t>遴选</w:t>
      </w:r>
      <w:r>
        <w:rPr>
          <w:rFonts w:hint="eastAsia" w:ascii="宋体" w:hAnsi="宋体" w:cs="宋体"/>
          <w:sz w:val="21"/>
          <w:szCs w:val="21"/>
        </w:rPr>
        <w:t>文件实质性要求的基础上，可以提出比</w:t>
      </w:r>
      <w:r>
        <w:rPr>
          <w:rFonts w:hint="eastAsia" w:ascii="宋体" w:hAnsi="宋体" w:cs="宋体"/>
          <w:sz w:val="21"/>
          <w:szCs w:val="21"/>
          <w:lang w:val="en-US" w:eastAsia="zh-CN"/>
        </w:rPr>
        <w:t>遴选</w:t>
      </w:r>
      <w:r>
        <w:rPr>
          <w:rFonts w:hint="eastAsia" w:ascii="宋体" w:hAnsi="宋体" w:cs="宋体"/>
          <w:sz w:val="21"/>
          <w:szCs w:val="21"/>
        </w:rPr>
        <w:t>文件要求更有利于</w:t>
      </w:r>
      <w:r>
        <w:rPr>
          <w:rFonts w:hint="eastAsia" w:ascii="宋体" w:hAnsi="宋体" w:cs="宋体"/>
          <w:sz w:val="21"/>
          <w:szCs w:val="21"/>
          <w:lang w:val="en-US" w:eastAsia="zh-CN"/>
        </w:rPr>
        <w:t>遴选</w:t>
      </w:r>
      <w:r>
        <w:rPr>
          <w:rFonts w:hint="eastAsia" w:ascii="宋体" w:hAnsi="宋体" w:cs="宋体"/>
          <w:sz w:val="21"/>
          <w:szCs w:val="21"/>
        </w:rPr>
        <w:t>人的承诺。</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3.5.2 </w:t>
      </w:r>
      <w:r>
        <w:rPr>
          <w:rFonts w:hint="eastAsia" w:ascii="宋体" w:hAnsi="宋体" w:cs="宋体"/>
          <w:sz w:val="21"/>
          <w:szCs w:val="21"/>
          <w:lang w:eastAsia="zh-CN"/>
        </w:rPr>
        <w:t>响应</w:t>
      </w:r>
      <w:r>
        <w:rPr>
          <w:rFonts w:hint="eastAsia" w:ascii="宋体" w:hAnsi="宋体" w:cs="宋体"/>
          <w:sz w:val="21"/>
          <w:szCs w:val="21"/>
        </w:rPr>
        <w:t>文件应当对</w:t>
      </w:r>
      <w:r>
        <w:rPr>
          <w:rFonts w:hint="eastAsia" w:ascii="宋体" w:hAnsi="宋体" w:cs="宋体"/>
          <w:sz w:val="21"/>
          <w:szCs w:val="21"/>
          <w:lang w:val="en-US" w:eastAsia="zh-CN"/>
        </w:rPr>
        <w:t>遴选</w:t>
      </w:r>
      <w:r>
        <w:rPr>
          <w:rFonts w:hint="eastAsia" w:ascii="宋体" w:hAnsi="宋体" w:cs="宋体"/>
          <w:sz w:val="21"/>
          <w:szCs w:val="21"/>
        </w:rPr>
        <w:t>文件有关服务期、</w:t>
      </w:r>
      <w:r>
        <w:rPr>
          <w:rFonts w:hint="eastAsia" w:ascii="宋体" w:hAnsi="宋体" w:cs="宋体"/>
          <w:sz w:val="21"/>
          <w:szCs w:val="21"/>
          <w:lang w:eastAsia="zh-CN"/>
        </w:rPr>
        <w:t>响应</w:t>
      </w:r>
      <w:r>
        <w:rPr>
          <w:rFonts w:hint="eastAsia" w:ascii="宋体" w:hAnsi="宋体" w:cs="宋体"/>
          <w:sz w:val="21"/>
          <w:szCs w:val="21"/>
        </w:rPr>
        <w:t>有效期、质量要求、技术标准和要求、招标范围等实质性内容作出响应。</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b w:val="0"/>
          <w:bCs w:val="0"/>
          <w:sz w:val="21"/>
          <w:szCs w:val="21"/>
        </w:rPr>
      </w:pPr>
      <w:bookmarkStart w:id="31" w:name="第02章投标人须知04"/>
      <w:bookmarkEnd w:id="31"/>
      <w:bookmarkStart w:id="32" w:name="_Toc25227"/>
      <w:bookmarkStart w:id="33" w:name="_Toc3113"/>
      <w:r>
        <w:rPr>
          <w:rFonts w:hint="eastAsia" w:ascii="宋体" w:hAnsi="宋体" w:cs="宋体"/>
          <w:sz w:val="21"/>
          <w:szCs w:val="21"/>
        </w:rPr>
        <w:t xml:space="preserve">3.5.3 </w:t>
      </w:r>
      <w:r>
        <w:rPr>
          <w:rFonts w:hint="eastAsia" w:ascii="宋体" w:hAnsi="宋体" w:cs="宋体"/>
          <w:sz w:val="21"/>
          <w:szCs w:val="21"/>
          <w:lang w:eastAsia="zh-CN"/>
        </w:rPr>
        <w:t>响应</w:t>
      </w:r>
      <w:r>
        <w:rPr>
          <w:rFonts w:hint="eastAsia" w:ascii="宋体" w:hAnsi="宋体" w:cs="宋体"/>
          <w:sz w:val="21"/>
          <w:szCs w:val="21"/>
        </w:rPr>
        <w:t>文件应采用不褪色的材料书写或打印。</w:t>
      </w:r>
      <w:r>
        <w:rPr>
          <w:rFonts w:hint="eastAsia" w:ascii="宋体" w:hAnsi="宋体" w:cs="宋体"/>
          <w:sz w:val="21"/>
          <w:szCs w:val="21"/>
          <w:lang w:eastAsia="zh-CN"/>
        </w:rPr>
        <w:t>响应</w:t>
      </w:r>
      <w:r>
        <w:rPr>
          <w:rFonts w:hint="eastAsia" w:ascii="宋体" w:hAnsi="宋体" w:cs="宋体"/>
          <w:sz w:val="21"/>
          <w:szCs w:val="21"/>
        </w:rPr>
        <w:t>文件正本须按</w:t>
      </w:r>
      <w:r>
        <w:rPr>
          <w:rFonts w:hint="eastAsia" w:ascii="宋体" w:hAnsi="宋体" w:cs="宋体"/>
          <w:sz w:val="21"/>
          <w:szCs w:val="21"/>
          <w:lang w:val="en-US" w:eastAsia="zh-CN"/>
        </w:rPr>
        <w:t>遴选</w:t>
      </w:r>
      <w:r>
        <w:rPr>
          <w:rFonts w:hint="eastAsia" w:ascii="宋体" w:hAnsi="宋体" w:cs="宋体"/>
          <w:sz w:val="21"/>
          <w:szCs w:val="21"/>
        </w:rPr>
        <w:t>文件第七章</w:t>
      </w:r>
      <w:r>
        <w:rPr>
          <w:rFonts w:hint="eastAsia" w:ascii="宋体" w:hAnsi="宋体" w:cs="宋体"/>
          <w:sz w:val="21"/>
          <w:szCs w:val="21"/>
          <w:lang w:eastAsia="zh-CN"/>
        </w:rPr>
        <w:t>响应</w:t>
      </w:r>
      <w:r>
        <w:rPr>
          <w:rFonts w:hint="eastAsia" w:ascii="宋体" w:hAnsi="宋体" w:cs="宋体"/>
          <w:sz w:val="21"/>
          <w:szCs w:val="21"/>
        </w:rPr>
        <w:t>文件格式要求在签字盖章页加盖</w:t>
      </w:r>
      <w:r>
        <w:rPr>
          <w:rFonts w:hint="eastAsia" w:ascii="宋体" w:hAnsi="宋体" w:cs="宋体"/>
          <w:sz w:val="21"/>
          <w:szCs w:val="21"/>
          <w:lang w:eastAsia="zh-CN"/>
        </w:rPr>
        <w:t>响应</w:t>
      </w:r>
      <w:r>
        <w:rPr>
          <w:rFonts w:hint="eastAsia" w:ascii="宋体" w:hAnsi="宋体" w:cs="宋体"/>
          <w:sz w:val="21"/>
          <w:szCs w:val="21"/>
        </w:rPr>
        <w:t>人单位公章，并由</w:t>
      </w:r>
      <w:r>
        <w:rPr>
          <w:rFonts w:hint="eastAsia" w:ascii="宋体" w:hAnsi="宋体" w:cs="宋体"/>
          <w:sz w:val="21"/>
          <w:szCs w:val="21"/>
          <w:lang w:eastAsia="zh-CN"/>
        </w:rPr>
        <w:t>响应</w:t>
      </w:r>
      <w:r>
        <w:rPr>
          <w:rFonts w:hint="eastAsia" w:ascii="宋体" w:hAnsi="宋体" w:cs="宋体"/>
          <w:sz w:val="21"/>
          <w:szCs w:val="21"/>
        </w:rPr>
        <w:t>人的法定代表人或其委托代理人签字，委托代理人签字的，</w:t>
      </w:r>
      <w:r>
        <w:rPr>
          <w:rFonts w:hint="eastAsia" w:ascii="宋体" w:hAnsi="宋体" w:cs="宋体"/>
          <w:sz w:val="21"/>
          <w:szCs w:val="21"/>
          <w:lang w:eastAsia="zh-CN"/>
        </w:rPr>
        <w:t>响应</w:t>
      </w:r>
      <w:r>
        <w:rPr>
          <w:rFonts w:hint="eastAsia" w:ascii="宋体" w:hAnsi="宋体" w:cs="宋体"/>
          <w:sz w:val="21"/>
          <w:szCs w:val="21"/>
        </w:rPr>
        <w:t>文件应附法定代表人签署的授权委托书。</w:t>
      </w:r>
      <w:r>
        <w:rPr>
          <w:rFonts w:hint="eastAsia" w:ascii="宋体" w:hAnsi="宋体" w:cs="宋体"/>
          <w:sz w:val="21"/>
          <w:szCs w:val="21"/>
          <w:lang w:eastAsia="zh-CN"/>
        </w:rPr>
        <w:t>响应</w:t>
      </w:r>
      <w:r>
        <w:rPr>
          <w:rFonts w:hint="eastAsia" w:ascii="宋体" w:hAnsi="宋体" w:cs="宋体"/>
          <w:sz w:val="21"/>
          <w:szCs w:val="21"/>
        </w:rPr>
        <w:t>文件应尽量避免涂改、行间插字或删除。如果出现上述情况，修改之处应加盖</w:t>
      </w:r>
      <w:r>
        <w:rPr>
          <w:rFonts w:hint="eastAsia" w:ascii="宋体" w:hAnsi="宋体" w:cs="宋体"/>
          <w:sz w:val="21"/>
          <w:szCs w:val="21"/>
          <w:lang w:eastAsia="zh-CN"/>
        </w:rPr>
        <w:t>响应</w:t>
      </w:r>
      <w:r>
        <w:rPr>
          <w:rFonts w:hint="eastAsia" w:ascii="宋体" w:hAnsi="宋体" w:cs="宋体"/>
          <w:sz w:val="21"/>
          <w:szCs w:val="21"/>
        </w:rPr>
        <w:t>人单位公章或由</w:t>
      </w:r>
      <w:r>
        <w:rPr>
          <w:rFonts w:hint="eastAsia" w:ascii="宋体" w:hAnsi="宋体" w:cs="宋体"/>
          <w:sz w:val="21"/>
          <w:szCs w:val="21"/>
          <w:lang w:eastAsia="zh-CN"/>
        </w:rPr>
        <w:t>响应</w:t>
      </w:r>
      <w:r>
        <w:rPr>
          <w:rFonts w:hint="eastAsia" w:ascii="宋体" w:hAnsi="宋体" w:cs="宋体"/>
          <w:sz w:val="21"/>
          <w:szCs w:val="21"/>
        </w:rPr>
        <w:t>人的法定代表人或其委托代理人签字确认。签字或盖章的具体要求见</w:t>
      </w:r>
      <w:r>
        <w:rPr>
          <w:rFonts w:hint="eastAsia" w:ascii="宋体" w:hAnsi="宋体" w:cs="宋体"/>
          <w:sz w:val="21"/>
          <w:szCs w:val="21"/>
          <w:lang w:eastAsia="zh-CN"/>
        </w:rPr>
        <w:t>响应</w:t>
      </w:r>
      <w:r>
        <w:rPr>
          <w:rFonts w:hint="eastAsia" w:ascii="宋体" w:hAnsi="宋体" w:cs="宋体"/>
          <w:sz w:val="21"/>
          <w:szCs w:val="21"/>
        </w:rPr>
        <w:t>人须知前附表。</w:t>
      </w:r>
      <w:bookmarkStart w:id="152" w:name="_GoBack"/>
      <w:r>
        <w:rPr>
          <w:rFonts w:hint="eastAsia" w:ascii="宋体" w:hAnsi="宋体" w:cs="宋体"/>
          <w:b w:val="0"/>
          <w:bCs w:val="0"/>
          <w:sz w:val="21"/>
          <w:szCs w:val="21"/>
        </w:rPr>
        <w:t>否则</w:t>
      </w:r>
      <w:r>
        <w:rPr>
          <w:rFonts w:hint="eastAsia" w:ascii="宋体" w:hAnsi="宋体" w:cs="宋体"/>
          <w:b w:val="0"/>
          <w:bCs w:val="0"/>
          <w:sz w:val="21"/>
          <w:szCs w:val="21"/>
          <w:lang w:eastAsia="zh-CN"/>
        </w:rPr>
        <w:t>响应</w:t>
      </w:r>
      <w:r>
        <w:rPr>
          <w:rFonts w:hint="eastAsia" w:ascii="宋体" w:hAnsi="宋体" w:cs="宋体"/>
          <w:b w:val="0"/>
          <w:bCs w:val="0"/>
          <w:sz w:val="21"/>
          <w:szCs w:val="21"/>
        </w:rPr>
        <w:t>无效。</w:t>
      </w:r>
    </w:p>
    <w:bookmarkEnd w:id="152"/>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3.5.4 </w:t>
      </w:r>
      <w:r>
        <w:rPr>
          <w:rFonts w:hint="eastAsia" w:ascii="宋体" w:hAnsi="宋体" w:cs="宋体"/>
          <w:sz w:val="21"/>
          <w:szCs w:val="21"/>
          <w:lang w:eastAsia="zh-CN"/>
        </w:rPr>
        <w:t>响应</w:t>
      </w:r>
      <w:r>
        <w:rPr>
          <w:rFonts w:hint="eastAsia" w:ascii="宋体" w:hAnsi="宋体" w:cs="宋体"/>
          <w:sz w:val="21"/>
          <w:szCs w:val="21"/>
        </w:rPr>
        <w:t>人应按第3.1条规定的内容编制</w:t>
      </w:r>
      <w:r>
        <w:rPr>
          <w:rFonts w:hint="eastAsia" w:ascii="宋体" w:hAnsi="宋体" w:cs="宋体"/>
          <w:sz w:val="21"/>
          <w:szCs w:val="21"/>
          <w:lang w:eastAsia="zh-CN"/>
        </w:rPr>
        <w:t>响应</w:t>
      </w:r>
      <w:r>
        <w:rPr>
          <w:rFonts w:hint="eastAsia" w:ascii="宋体" w:hAnsi="宋体" w:cs="宋体"/>
          <w:sz w:val="21"/>
          <w:szCs w:val="21"/>
        </w:rPr>
        <w:t>文件。</w:t>
      </w:r>
      <w:r>
        <w:rPr>
          <w:rFonts w:hint="eastAsia" w:ascii="宋体" w:hAnsi="宋体" w:cs="宋体"/>
          <w:sz w:val="21"/>
          <w:szCs w:val="21"/>
          <w:lang w:eastAsia="zh-CN"/>
        </w:rPr>
        <w:t>响应</w:t>
      </w:r>
      <w:r>
        <w:rPr>
          <w:rFonts w:hint="eastAsia" w:ascii="宋体" w:hAnsi="宋体" w:cs="宋体"/>
          <w:sz w:val="21"/>
          <w:szCs w:val="21"/>
        </w:rPr>
        <w:t>文件份数详见</w:t>
      </w:r>
      <w:r>
        <w:rPr>
          <w:rFonts w:hint="eastAsia" w:ascii="宋体" w:hAnsi="宋体" w:cs="宋体"/>
          <w:sz w:val="21"/>
          <w:szCs w:val="21"/>
          <w:lang w:eastAsia="zh-CN"/>
        </w:rPr>
        <w:t>响应</w:t>
      </w:r>
      <w:r>
        <w:rPr>
          <w:rFonts w:hint="eastAsia" w:ascii="宋体" w:hAnsi="宋体" w:cs="宋体"/>
          <w:sz w:val="21"/>
          <w:szCs w:val="21"/>
        </w:rPr>
        <w:t>须知前附表，封面上应分别标明“正本”和“副本”字样。正本与副本不一致时以正本为准。递交</w:t>
      </w:r>
      <w:r>
        <w:rPr>
          <w:rFonts w:hint="eastAsia" w:ascii="宋体" w:hAnsi="宋体" w:cs="宋体"/>
          <w:sz w:val="21"/>
          <w:szCs w:val="21"/>
          <w:lang w:eastAsia="zh-CN"/>
        </w:rPr>
        <w:t>响应</w:t>
      </w:r>
      <w:r>
        <w:rPr>
          <w:rFonts w:hint="eastAsia" w:ascii="宋体" w:hAnsi="宋体" w:cs="宋体"/>
          <w:sz w:val="21"/>
          <w:szCs w:val="21"/>
        </w:rPr>
        <w:t>文件时需同时提供</w:t>
      </w:r>
      <w:r>
        <w:rPr>
          <w:rFonts w:hint="eastAsia" w:ascii="宋体" w:hAnsi="宋体" w:cs="宋体"/>
          <w:sz w:val="21"/>
          <w:szCs w:val="21"/>
          <w:lang w:eastAsia="zh-CN"/>
        </w:rPr>
        <w:t>响应</w:t>
      </w:r>
      <w:r>
        <w:rPr>
          <w:rFonts w:hint="eastAsia" w:ascii="宋体" w:hAnsi="宋体" w:cs="宋体"/>
          <w:sz w:val="21"/>
          <w:szCs w:val="21"/>
        </w:rPr>
        <w:t>文件的电子版本U盘和光盘各一份。电子版应另外装袋密封，封面内容同</w:t>
      </w:r>
      <w:r>
        <w:rPr>
          <w:rFonts w:hint="eastAsia" w:ascii="宋体" w:hAnsi="宋体" w:cs="宋体"/>
          <w:sz w:val="21"/>
          <w:szCs w:val="21"/>
          <w:lang w:eastAsia="zh-CN"/>
        </w:rPr>
        <w:t>响应</w:t>
      </w:r>
      <w:r>
        <w:rPr>
          <w:rFonts w:hint="eastAsia" w:ascii="宋体" w:hAnsi="宋体" w:cs="宋体"/>
          <w:sz w:val="21"/>
          <w:szCs w:val="21"/>
        </w:rPr>
        <w:t>书封面。每张光盘应说明工程名称、合同编号和</w:t>
      </w:r>
      <w:r>
        <w:rPr>
          <w:rFonts w:hint="eastAsia" w:ascii="宋体" w:hAnsi="宋体" w:cs="宋体"/>
          <w:sz w:val="21"/>
          <w:szCs w:val="21"/>
          <w:lang w:eastAsia="zh-CN"/>
        </w:rPr>
        <w:t>响应</w:t>
      </w:r>
      <w:r>
        <w:rPr>
          <w:rFonts w:hint="eastAsia" w:ascii="宋体" w:hAnsi="宋体" w:cs="宋体"/>
          <w:sz w:val="21"/>
          <w:szCs w:val="21"/>
        </w:rPr>
        <w:t>单位名称，并加盖公章。</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3.5.5 </w:t>
      </w:r>
      <w:r>
        <w:rPr>
          <w:rFonts w:hint="eastAsia" w:ascii="宋体" w:hAnsi="宋体" w:cs="宋体"/>
          <w:sz w:val="21"/>
          <w:szCs w:val="21"/>
          <w:lang w:eastAsia="zh-CN"/>
        </w:rPr>
        <w:t>响应</w:t>
      </w:r>
      <w:r>
        <w:rPr>
          <w:rFonts w:hint="eastAsia" w:ascii="宋体" w:hAnsi="宋体" w:cs="宋体"/>
          <w:sz w:val="21"/>
          <w:szCs w:val="21"/>
        </w:rPr>
        <w:t>文件的正本与副本应采用A4纸印刷（图表页可例外），分别装订成册，编制目录和页码，并不得采用活页装订。</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1"/>
        <w:rPr>
          <w:rFonts w:hint="eastAsia" w:ascii="宋体" w:hAnsi="宋体" w:eastAsia="宋体" w:cs="宋体"/>
          <w:b/>
          <w:bCs/>
          <w:sz w:val="21"/>
          <w:szCs w:val="21"/>
          <w:lang w:eastAsia="zh-CN"/>
        </w:rPr>
      </w:pPr>
      <w:r>
        <w:rPr>
          <w:rFonts w:hint="eastAsia" w:ascii="宋体" w:hAnsi="宋体" w:cs="宋体"/>
          <w:b/>
          <w:bCs/>
          <w:sz w:val="21"/>
          <w:szCs w:val="21"/>
        </w:rPr>
        <w:t xml:space="preserve">4 </w:t>
      </w:r>
      <w:bookmarkEnd w:id="32"/>
      <w:bookmarkEnd w:id="33"/>
      <w:r>
        <w:rPr>
          <w:rFonts w:hint="eastAsia" w:ascii="宋体" w:hAnsi="宋体" w:cs="宋体"/>
          <w:b/>
          <w:bCs/>
          <w:sz w:val="21"/>
          <w:szCs w:val="21"/>
          <w:lang w:eastAsia="zh-CN"/>
        </w:rPr>
        <w:t>响应</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34" w:name="_Toc29723"/>
      <w:r>
        <w:rPr>
          <w:rFonts w:hint="eastAsia" w:ascii="宋体" w:hAnsi="宋体" w:cs="宋体"/>
          <w:b/>
          <w:bCs/>
          <w:sz w:val="21"/>
          <w:szCs w:val="21"/>
        </w:rPr>
        <w:t xml:space="preserve">4.1 </w:t>
      </w:r>
      <w:r>
        <w:rPr>
          <w:rFonts w:hint="eastAsia" w:ascii="宋体" w:hAnsi="宋体" w:cs="宋体"/>
          <w:b/>
          <w:bCs/>
          <w:sz w:val="21"/>
          <w:szCs w:val="21"/>
          <w:lang w:eastAsia="zh-CN"/>
        </w:rPr>
        <w:t>响应</w:t>
      </w:r>
      <w:r>
        <w:rPr>
          <w:rFonts w:hint="eastAsia" w:ascii="宋体" w:hAnsi="宋体" w:cs="宋体"/>
          <w:b/>
          <w:bCs/>
          <w:sz w:val="21"/>
          <w:szCs w:val="21"/>
        </w:rPr>
        <w:t>文件的密封和标识</w:t>
      </w:r>
      <w:bookmarkEnd w:id="34"/>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4.1.1 </w:t>
      </w:r>
      <w:r>
        <w:rPr>
          <w:rFonts w:hint="eastAsia" w:ascii="宋体" w:hAnsi="宋体" w:cs="宋体"/>
          <w:sz w:val="21"/>
          <w:szCs w:val="21"/>
          <w:lang w:eastAsia="zh-CN"/>
        </w:rPr>
        <w:t>响应文件应密封包装见响应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4.1.2 </w:t>
      </w:r>
      <w:r>
        <w:rPr>
          <w:rFonts w:hint="eastAsia" w:ascii="宋体" w:hAnsi="宋体" w:cs="宋体"/>
          <w:sz w:val="21"/>
          <w:szCs w:val="21"/>
          <w:lang w:eastAsia="zh-CN"/>
        </w:rPr>
        <w:t>响应</w:t>
      </w:r>
      <w:r>
        <w:rPr>
          <w:rFonts w:hint="eastAsia" w:ascii="宋体" w:hAnsi="宋体" w:cs="宋体"/>
          <w:sz w:val="21"/>
          <w:szCs w:val="21"/>
        </w:rPr>
        <w:t>文件封套上应写明的内容见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4.1.3 未按本章第4.1.1项要求密封的</w:t>
      </w:r>
      <w:r>
        <w:rPr>
          <w:rFonts w:hint="eastAsia" w:ascii="宋体" w:hAnsi="宋体" w:cs="宋体"/>
          <w:sz w:val="21"/>
          <w:szCs w:val="21"/>
          <w:lang w:eastAsia="zh-CN"/>
        </w:rPr>
        <w:t>响应</w:t>
      </w:r>
      <w:r>
        <w:rPr>
          <w:rFonts w:hint="eastAsia" w:ascii="宋体" w:hAnsi="宋体" w:cs="宋体"/>
          <w:sz w:val="21"/>
          <w:szCs w:val="21"/>
        </w:rPr>
        <w:t>文件，</w:t>
      </w:r>
      <w:r>
        <w:rPr>
          <w:rFonts w:hint="eastAsia" w:ascii="宋体" w:hAnsi="宋体" w:cs="宋体"/>
          <w:sz w:val="21"/>
          <w:szCs w:val="21"/>
          <w:lang w:val="en-US" w:eastAsia="zh-CN"/>
        </w:rPr>
        <w:t>遴选</w:t>
      </w:r>
      <w:r>
        <w:rPr>
          <w:rFonts w:hint="eastAsia" w:ascii="宋体" w:hAnsi="宋体" w:cs="宋体"/>
          <w:sz w:val="21"/>
          <w:szCs w:val="21"/>
        </w:rPr>
        <w:t>人将予以拒收。</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35" w:name="_Toc11966"/>
      <w:r>
        <w:rPr>
          <w:rFonts w:hint="eastAsia" w:ascii="宋体" w:hAnsi="宋体" w:cs="宋体"/>
          <w:b/>
          <w:bCs/>
          <w:sz w:val="21"/>
          <w:szCs w:val="21"/>
        </w:rPr>
        <w:t xml:space="preserve">4.2 </w:t>
      </w:r>
      <w:r>
        <w:rPr>
          <w:rFonts w:hint="eastAsia" w:ascii="宋体" w:hAnsi="宋体" w:cs="宋体"/>
          <w:b/>
          <w:bCs/>
          <w:sz w:val="21"/>
          <w:szCs w:val="21"/>
          <w:lang w:eastAsia="zh-CN"/>
        </w:rPr>
        <w:t>响应</w:t>
      </w:r>
      <w:r>
        <w:rPr>
          <w:rFonts w:hint="eastAsia" w:ascii="宋体" w:hAnsi="宋体" w:cs="宋体"/>
          <w:b/>
          <w:bCs/>
          <w:sz w:val="21"/>
          <w:szCs w:val="21"/>
        </w:rPr>
        <w:t>文件的递交</w:t>
      </w:r>
      <w:bookmarkEnd w:id="35"/>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4.2.1 </w:t>
      </w:r>
      <w:r>
        <w:rPr>
          <w:rFonts w:hint="eastAsia" w:ascii="宋体" w:hAnsi="宋体" w:cs="宋体"/>
          <w:sz w:val="21"/>
          <w:szCs w:val="21"/>
          <w:lang w:eastAsia="zh-CN"/>
        </w:rPr>
        <w:t>响应</w:t>
      </w:r>
      <w:r>
        <w:rPr>
          <w:rFonts w:hint="eastAsia" w:ascii="宋体" w:hAnsi="宋体" w:cs="宋体"/>
          <w:sz w:val="21"/>
          <w:szCs w:val="21"/>
        </w:rPr>
        <w:t>人应在</w:t>
      </w:r>
      <w:r>
        <w:rPr>
          <w:rFonts w:hint="eastAsia" w:ascii="宋体" w:hAnsi="宋体" w:cs="宋体"/>
          <w:sz w:val="21"/>
          <w:szCs w:val="21"/>
          <w:lang w:eastAsia="zh-CN"/>
        </w:rPr>
        <w:t>响应</w:t>
      </w:r>
      <w:r>
        <w:rPr>
          <w:rFonts w:hint="eastAsia" w:ascii="宋体" w:hAnsi="宋体" w:cs="宋体"/>
          <w:sz w:val="21"/>
          <w:szCs w:val="21"/>
        </w:rPr>
        <w:t>须知表规定的</w:t>
      </w:r>
      <w:r>
        <w:rPr>
          <w:rFonts w:hint="eastAsia" w:ascii="宋体" w:hAnsi="宋体" w:cs="宋体"/>
          <w:sz w:val="21"/>
          <w:szCs w:val="21"/>
          <w:lang w:eastAsia="zh-CN"/>
        </w:rPr>
        <w:t>响应</w:t>
      </w:r>
      <w:r>
        <w:rPr>
          <w:rFonts w:hint="eastAsia" w:ascii="宋体" w:hAnsi="宋体" w:cs="宋体"/>
          <w:sz w:val="21"/>
          <w:szCs w:val="21"/>
        </w:rPr>
        <w:t>截止时间前递交</w:t>
      </w:r>
      <w:r>
        <w:rPr>
          <w:rFonts w:hint="eastAsia" w:ascii="宋体" w:hAnsi="宋体" w:cs="宋体"/>
          <w:sz w:val="21"/>
          <w:szCs w:val="21"/>
          <w:lang w:eastAsia="zh-CN"/>
        </w:rPr>
        <w:t>响应</w:t>
      </w:r>
      <w:r>
        <w:rPr>
          <w:rFonts w:hint="eastAsia" w:ascii="宋体" w:hAnsi="宋体" w:cs="宋体"/>
          <w:sz w:val="21"/>
          <w:szCs w:val="21"/>
        </w:rPr>
        <w:t>文件。</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4.2.2 </w:t>
      </w:r>
      <w:r>
        <w:rPr>
          <w:rFonts w:hint="eastAsia" w:ascii="宋体" w:hAnsi="宋体" w:cs="宋体"/>
          <w:sz w:val="21"/>
          <w:szCs w:val="21"/>
          <w:lang w:eastAsia="zh-CN"/>
        </w:rPr>
        <w:t>响应</w:t>
      </w:r>
      <w:r>
        <w:rPr>
          <w:rFonts w:hint="eastAsia" w:ascii="宋体" w:hAnsi="宋体" w:cs="宋体"/>
          <w:sz w:val="21"/>
          <w:szCs w:val="21"/>
        </w:rPr>
        <w:t>人递交</w:t>
      </w:r>
      <w:r>
        <w:rPr>
          <w:rFonts w:hint="eastAsia" w:ascii="宋体" w:hAnsi="宋体" w:cs="宋体"/>
          <w:sz w:val="21"/>
          <w:szCs w:val="21"/>
          <w:lang w:eastAsia="zh-CN"/>
        </w:rPr>
        <w:t>响应</w:t>
      </w:r>
      <w:r>
        <w:rPr>
          <w:rFonts w:hint="eastAsia" w:ascii="宋体" w:hAnsi="宋体" w:cs="宋体"/>
          <w:sz w:val="21"/>
          <w:szCs w:val="21"/>
        </w:rPr>
        <w:t>文件的地点：见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4.2.3 除</w:t>
      </w:r>
      <w:r>
        <w:rPr>
          <w:rFonts w:hint="eastAsia" w:ascii="宋体" w:hAnsi="宋体" w:cs="宋体"/>
          <w:sz w:val="21"/>
          <w:szCs w:val="21"/>
          <w:lang w:eastAsia="zh-CN"/>
        </w:rPr>
        <w:t>响应</w:t>
      </w:r>
      <w:r>
        <w:rPr>
          <w:rFonts w:hint="eastAsia" w:ascii="宋体" w:hAnsi="宋体" w:cs="宋体"/>
          <w:sz w:val="21"/>
          <w:szCs w:val="21"/>
        </w:rPr>
        <w:t>人须知前附表另有规定外，</w:t>
      </w:r>
      <w:r>
        <w:rPr>
          <w:rFonts w:hint="eastAsia" w:ascii="宋体" w:hAnsi="宋体" w:cs="宋体"/>
          <w:sz w:val="21"/>
          <w:szCs w:val="21"/>
          <w:lang w:eastAsia="zh-CN"/>
        </w:rPr>
        <w:t>响应</w:t>
      </w:r>
      <w:r>
        <w:rPr>
          <w:rFonts w:hint="eastAsia" w:ascii="宋体" w:hAnsi="宋体" w:cs="宋体"/>
          <w:sz w:val="21"/>
          <w:szCs w:val="21"/>
        </w:rPr>
        <w:t>人所递交的</w:t>
      </w:r>
      <w:r>
        <w:rPr>
          <w:rFonts w:hint="eastAsia" w:ascii="宋体" w:hAnsi="宋体" w:cs="宋体"/>
          <w:sz w:val="21"/>
          <w:szCs w:val="21"/>
          <w:lang w:eastAsia="zh-CN"/>
        </w:rPr>
        <w:t>响应</w:t>
      </w:r>
      <w:r>
        <w:rPr>
          <w:rFonts w:hint="eastAsia" w:ascii="宋体" w:hAnsi="宋体" w:cs="宋体"/>
          <w:sz w:val="21"/>
          <w:szCs w:val="21"/>
        </w:rPr>
        <w:t>文件不予退还。</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4.2.4 </w:t>
      </w:r>
      <w:r>
        <w:rPr>
          <w:rFonts w:hint="eastAsia" w:ascii="宋体" w:hAnsi="宋体" w:cs="宋体"/>
          <w:sz w:val="21"/>
          <w:szCs w:val="21"/>
          <w:lang w:val="en-US" w:eastAsia="zh-CN"/>
        </w:rPr>
        <w:t>遴选</w:t>
      </w:r>
      <w:r>
        <w:rPr>
          <w:rFonts w:hint="eastAsia" w:ascii="宋体" w:hAnsi="宋体" w:cs="宋体"/>
          <w:sz w:val="21"/>
          <w:szCs w:val="21"/>
        </w:rPr>
        <w:t>人收到</w:t>
      </w:r>
      <w:r>
        <w:rPr>
          <w:rFonts w:hint="eastAsia" w:ascii="宋体" w:hAnsi="宋体" w:cs="宋体"/>
          <w:sz w:val="21"/>
          <w:szCs w:val="21"/>
          <w:lang w:eastAsia="zh-CN"/>
        </w:rPr>
        <w:t>响应</w:t>
      </w:r>
      <w:r>
        <w:rPr>
          <w:rFonts w:hint="eastAsia" w:ascii="宋体" w:hAnsi="宋体" w:cs="宋体"/>
          <w:sz w:val="21"/>
          <w:szCs w:val="21"/>
        </w:rPr>
        <w:t>文件后，向</w:t>
      </w:r>
      <w:r>
        <w:rPr>
          <w:rFonts w:hint="eastAsia" w:ascii="宋体" w:hAnsi="宋体" w:cs="宋体"/>
          <w:sz w:val="21"/>
          <w:szCs w:val="21"/>
          <w:lang w:eastAsia="zh-CN"/>
        </w:rPr>
        <w:t>响应</w:t>
      </w:r>
      <w:r>
        <w:rPr>
          <w:rFonts w:hint="eastAsia" w:ascii="宋体" w:hAnsi="宋体" w:cs="宋体"/>
          <w:sz w:val="21"/>
          <w:szCs w:val="21"/>
        </w:rPr>
        <w:t>人出具签收凭证。</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4.2.5 逾期送达的或者未送达指定地点的</w:t>
      </w:r>
      <w:r>
        <w:rPr>
          <w:rFonts w:hint="eastAsia" w:ascii="宋体" w:hAnsi="宋体" w:cs="宋体"/>
          <w:sz w:val="21"/>
          <w:szCs w:val="21"/>
          <w:lang w:eastAsia="zh-CN"/>
        </w:rPr>
        <w:t>响应</w:t>
      </w:r>
      <w:r>
        <w:rPr>
          <w:rFonts w:hint="eastAsia" w:ascii="宋体" w:hAnsi="宋体" w:cs="宋体"/>
          <w:sz w:val="21"/>
          <w:szCs w:val="21"/>
        </w:rPr>
        <w:t>文件，</w:t>
      </w:r>
      <w:r>
        <w:rPr>
          <w:rFonts w:hint="eastAsia" w:ascii="宋体" w:hAnsi="宋体" w:cs="宋体"/>
          <w:sz w:val="21"/>
          <w:szCs w:val="21"/>
          <w:lang w:val="en-US" w:eastAsia="zh-CN"/>
        </w:rPr>
        <w:t>遴选</w:t>
      </w:r>
      <w:r>
        <w:rPr>
          <w:rFonts w:hint="eastAsia" w:ascii="宋体" w:hAnsi="宋体" w:cs="宋体"/>
          <w:sz w:val="21"/>
          <w:szCs w:val="21"/>
        </w:rPr>
        <w:t>人将予以拒收。</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4.2.6 提交</w:t>
      </w:r>
      <w:r>
        <w:rPr>
          <w:rFonts w:hint="eastAsia" w:ascii="宋体" w:hAnsi="宋体" w:cs="宋体"/>
          <w:sz w:val="21"/>
          <w:szCs w:val="21"/>
          <w:lang w:eastAsia="zh-CN"/>
        </w:rPr>
        <w:t>响应</w:t>
      </w:r>
      <w:r>
        <w:rPr>
          <w:rFonts w:hint="eastAsia" w:ascii="宋体" w:hAnsi="宋体" w:cs="宋体"/>
          <w:sz w:val="21"/>
          <w:szCs w:val="21"/>
        </w:rPr>
        <w:t>文件的同时，</w:t>
      </w:r>
      <w:r>
        <w:rPr>
          <w:rFonts w:hint="eastAsia" w:ascii="宋体" w:hAnsi="宋体" w:cs="宋体"/>
          <w:sz w:val="21"/>
          <w:szCs w:val="21"/>
          <w:lang w:eastAsia="zh-CN"/>
        </w:rPr>
        <w:t>响应</w:t>
      </w:r>
      <w:r>
        <w:rPr>
          <w:rFonts w:hint="eastAsia" w:ascii="宋体" w:hAnsi="宋体" w:cs="宋体"/>
          <w:sz w:val="21"/>
          <w:szCs w:val="21"/>
        </w:rPr>
        <w:t>人还应免费交还所购买的招标文件。</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36" w:name="_Toc31327"/>
      <w:r>
        <w:rPr>
          <w:rFonts w:hint="eastAsia" w:ascii="宋体" w:hAnsi="宋体" w:cs="宋体"/>
          <w:b/>
          <w:bCs/>
          <w:sz w:val="21"/>
          <w:szCs w:val="21"/>
        </w:rPr>
        <w:t xml:space="preserve">4.3 </w:t>
      </w:r>
      <w:r>
        <w:rPr>
          <w:rFonts w:hint="eastAsia" w:ascii="宋体" w:hAnsi="宋体" w:cs="宋体"/>
          <w:b/>
          <w:bCs/>
          <w:sz w:val="21"/>
          <w:szCs w:val="21"/>
          <w:lang w:eastAsia="zh-CN"/>
        </w:rPr>
        <w:t>响应</w:t>
      </w:r>
      <w:r>
        <w:rPr>
          <w:rFonts w:hint="eastAsia" w:ascii="宋体" w:hAnsi="宋体" w:cs="宋体"/>
          <w:b/>
          <w:bCs/>
          <w:sz w:val="21"/>
          <w:szCs w:val="21"/>
        </w:rPr>
        <w:t>文件的修改与撤回</w:t>
      </w:r>
      <w:bookmarkEnd w:id="36"/>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4.3.1 在本章第4.2.1项规定的</w:t>
      </w:r>
      <w:r>
        <w:rPr>
          <w:rFonts w:hint="eastAsia" w:ascii="宋体" w:hAnsi="宋体" w:cs="宋体"/>
          <w:sz w:val="21"/>
          <w:szCs w:val="21"/>
          <w:lang w:eastAsia="zh-CN"/>
        </w:rPr>
        <w:t>响应</w:t>
      </w:r>
      <w:r>
        <w:rPr>
          <w:rFonts w:hint="eastAsia" w:ascii="宋体" w:hAnsi="宋体" w:cs="宋体"/>
          <w:sz w:val="21"/>
          <w:szCs w:val="21"/>
        </w:rPr>
        <w:t>截止时间前，</w:t>
      </w:r>
      <w:r>
        <w:rPr>
          <w:rFonts w:hint="eastAsia" w:ascii="宋体" w:hAnsi="宋体" w:cs="宋体"/>
          <w:sz w:val="21"/>
          <w:szCs w:val="21"/>
          <w:lang w:eastAsia="zh-CN"/>
        </w:rPr>
        <w:t>响应</w:t>
      </w:r>
      <w:r>
        <w:rPr>
          <w:rFonts w:hint="eastAsia" w:ascii="宋体" w:hAnsi="宋体" w:cs="宋体"/>
          <w:sz w:val="21"/>
          <w:szCs w:val="21"/>
        </w:rPr>
        <w:t>人可以修改或撤回已递交的</w:t>
      </w:r>
      <w:r>
        <w:rPr>
          <w:rFonts w:hint="eastAsia" w:ascii="宋体" w:hAnsi="宋体" w:cs="宋体"/>
          <w:sz w:val="21"/>
          <w:szCs w:val="21"/>
          <w:lang w:eastAsia="zh-CN"/>
        </w:rPr>
        <w:t>响应</w:t>
      </w:r>
      <w:r>
        <w:rPr>
          <w:rFonts w:hint="eastAsia" w:ascii="宋体" w:hAnsi="宋体" w:cs="宋体"/>
          <w:sz w:val="21"/>
          <w:szCs w:val="21"/>
        </w:rPr>
        <w:t>文件，但应以书面形式通知</w:t>
      </w:r>
      <w:r>
        <w:rPr>
          <w:rFonts w:hint="eastAsia" w:ascii="宋体" w:hAnsi="宋体" w:cs="宋体"/>
          <w:sz w:val="21"/>
          <w:szCs w:val="21"/>
          <w:lang w:val="en-US" w:eastAsia="zh-CN"/>
        </w:rPr>
        <w:t>遴选</w:t>
      </w:r>
      <w:r>
        <w:rPr>
          <w:rFonts w:hint="eastAsia" w:ascii="宋体" w:hAnsi="宋体" w:cs="宋体"/>
          <w:sz w:val="21"/>
          <w:szCs w:val="21"/>
        </w:rPr>
        <w:t>人。</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4.3.2 </w:t>
      </w:r>
      <w:r>
        <w:rPr>
          <w:rFonts w:hint="eastAsia" w:ascii="宋体" w:hAnsi="宋体" w:cs="宋体"/>
          <w:sz w:val="21"/>
          <w:szCs w:val="21"/>
          <w:lang w:eastAsia="zh-CN"/>
        </w:rPr>
        <w:t>响应</w:t>
      </w:r>
      <w:r>
        <w:rPr>
          <w:rFonts w:hint="eastAsia" w:ascii="宋体" w:hAnsi="宋体" w:cs="宋体"/>
          <w:sz w:val="21"/>
          <w:szCs w:val="21"/>
        </w:rPr>
        <w:t>人修改或撤回已递交</w:t>
      </w:r>
      <w:r>
        <w:rPr>
          <w:rFonts w:hint="eastAsia" w:ascii="宋体" w:hAnsi="宋体" w:cs="宋体"/>
          <w:sz w:val="21"/>
          <w:szCs w:val="21"/>
          <w:lang w:eastAsia="zh-CN"/>
        </w:rPr>
        <w:t>响应</w:t>
      </w:r>
      <w:r>
        <w:rPr>
          <w:rFonts w:hint="eastAsia" w:ascii="宋体" w:hAnsi="宋体" w:cs="宋体"/>
          <w:sz w:val="21"/>
          <w:szCs w:val="21"/>
        </w:rPr>
        <w:t>文件的书面通知应按照本章第3.7.3项的要求签字或盖章。</w:t>
      </w:r>
      <w:r>
        <w:rPr>
          <w:rFonts w:hint="eastAsia" w:ascii="宋体" w:hAnsi="宋体" w:cs="宋体"/>
          <w:sz w:val="21"/>
          <w:szCs w:val="21"/>
          <w:lang w:val="en-US" w:eastAsia="zh-CN"/>
        </w:rPr>
        <w:t>遴选</w:t>
      </w:r>
      <w:r>
        <w:rPr>
          <w:rFonts w:hint="eastAsia" w:ascii="宋体" w:hAnsi="宋体" w:cs="宋体"/>
          <w:sz w:val="21"/>
          <w:szCs w:val="21"/>
        </w:rPr>
        <w:t>人收到书面通知后，向</w:t>
      </w:r>
      <w:r>
        <w:rPr>
          <w:rFonts w:hint="eastAsia" w:ascii="宋体" w:hAnsi="宋体" w:cs="宋体"/>
          <w:sz w:val="21"/>
          <w:szCs w:val="21"/>
          <w:lang w:eastAsia="zh-CN"/>
        </w:rPr>
        <w:t>响应</w:t>
      </w:r>
      <w:r>
        <w:rPr>
          <w:rFonts w:hint="eastAsia" w:ascii="宋体" w:hAnsi="宋体" w:cs="宋体"/>
          <w:sz w:val="21"/>
          <w:szCs w:val="21"/>
        </w:rPr>
        <w:t>人出具签收凭证。</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4.3.3 </w:t>
      </w:r>
      <w:r>
        <w:rPr>
          <w:rFonts w:hint="eastAsia" w:ascii="宋体" w:hAnsi="宋体" w:cs="宋体"/>
          <w:sz w:val="21"/>
          <w:szCs w:val="21"/>
          <w:lang w:eastAsia="zh-CN"/>
        </w:rPr>
        <w:t>响应</w:t>
      </w:r>
      <w:r>
        <w:rPr>
          <w:rFonts w:hint="eastAsia" w:ascii="宋体" w:hAnsi="宋体" w:cs="宋体"/>
          <w:sz w:val="21"/>
          <w:szCs w:val="21"/>
        </w:rPr>
        <w:t>人撤回</w:t>
      </w:r>
      <w:r>
        <w:rPr>
          <w:rFonts w:hint="eastAsia" w:ascii="宋体" w:hAnsi="宋体" w:cs="宋体"/>
          <w:sz w:val="21"/>
          <w:szCs w:val="21"/>
          <w:lang w:eastAsia="zh-CN"/>
        </w:rPr>
        <w:t>响应</w:t>
      </w:r>
      <w:r>
        <w:rPr>
          <w:rFonts w:hint="eastAsia" w:ascii="宋体" w:hAnsi="宋体" w:cs="宋体"/>
          <w:sz w:val="21"/>
          <w:szCs w:val="21"/>
        </w:rPr>
        <w:t>文件的，</w:t>
      </w:r>
      <w:r>
        <w:rPr>
          <w:rFonts w:hint="eastAsia" w:ascii="宋体" w:hAnsi="宋体" w:cs="宋体"/>
          <w:sz w:val="21"/>
          <w:szCs w:val="21"/>
          <w:lang w:val="en-US" w:eastAsia="zh-CN"/>
        </w:rPr>
        <w:t>遴选</w:t>
      </w:r>
      <w:r>
        <w:rPr>
          <w:rFonts w:hint="eastAsia" w:ascii="宋体" w:hAnsi="宋体" w:cs="宋体"/>
          <w:sz w:val="21"/>
          <w:szCs w:val="21"/>
        </w:rPr>
        <w:t>人自收到</w:t>
      </w:r>
      <w:r>
        <w:rPr>
          <w:rFonts w:hint="eastAsia" w:ascii="宋体" w:hAnsi="宋体" w:cs="宋体"/>
          <w:sz w:val="21"/>
          <w:szCs w:val="21"/>
          <w:lang w:eastAsia="zh-CN"/>
        </w:rPr>
        <w:t>响应</w:t>
      </w:r>
      <w:r>
        <w:rPr>
          <w:rFonts w:hint="eastAsia" w:ascii="宋体" w:hAnsi="宋体" w:cs="宋体"/>
          <w:sz w:val="21"/>
          <w:szCs w:val="21"/>
        </w:rPr>
        <w:t>人书面撤回通知之日起5日内退还已收取的</w:t>
      </w:r>
      <w:r>
        <w:rPr>
          <w:rFonts w:hint="eastAsia" w:ascii="宋体" w:hAnsi="宋体" w:cs="宋体"/>
          <w:sz w:val="21"/>
          <w:szCs w:val="21"/>
          <w:lang w:eastAsia="zh-CN"/>
        </w:rPr>
        <w:t>响应</w:t>
      </w:r>
      <w:r>
        <w:rPr>
          <w:rFonts w:hint="eastAsia" w:ascii="宋体" w:hAnsi="宋体" w:cs="宋体"/>
          <w:sz w:val="21"/>
          <w:szCs w:val="21"/>
        </w:rPr>
        <w:t>保证金。</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4.3.4 修改的内容为</w:t>
      </w:r>
      <w:r>
        <w:rPr>
          <w:rFonts w:hint="eastAsia" w:ascii="宋体" w:hAnsi="宋体" w:cs="宋体"/>
          <w:sz w:val="21"/>
          <w:szCs w:val="21"/>
          <w:lang w:eastAsia="zh-CN"/>
        </w:rPr>
        <w:t>响应</w:t>
      </w:r>
      <w:r>
        <w:rPr>
          <w:rFonts w:hint="eastAsia" w:ascii="宋体" w:hAnsi="宋体" w:cs="宋体"/>
          <w:sz w:val="21"/>
          <w:szCs w:val="21"/>
        </w:rPr>
        <w:t>文件的组成部分。修改的</w:t>
      </w:r>
      <w:r>
        <w:rPr>
          <w:rFonts w:hint="eastAsia" w:ascii="宋体" w:hAnsi="宋体" w:cs="宋体"/>
          <w:sz w:val="21"/>
          <w:szCs w:val="21"/>
          <w:lang w:eastAsia="zh-CN"/>
        </w:rPr>
        <w:t>响应</w:t>
      </w:r>
      <w:r>
        <w:rPr>
          <w:rFonts w:hint="eastAsia" w:ascii="宋体" w:hAnsi="宋体" w:cs="宋体"/>
          <w:sz w:val="21"/>
          <w:szCs w:val="21"/>
        </w:rPr>
        <w:t>文件应按照本章第3条、第4条的规定进行编制、密封、标记和递交，并标明“修改”字样。</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1"/>
        <w:rPr>
          <w:rFonts w:ascii="宋体" w:hAnsi="宋体" w:cs="宋体"/>
          <w:b/>
          <w:bCs/>
          <w:sz w:val="21"/>
          <w:szCs w:val="21"/>
        </w:rPr>
      </w:pPr>
      <w:bookmarkStart w:id="37" w:name="第02章投标人须知05"/>
      <w:bookmarkEnd w:id="37"/>
      <w:bookmarkStart w:id="38" w:name="_Toc27667"/>
      <w:bookmarkStart w:id="39" w:name="_Toc27191"/>
      <w:r>
        <w:rPr>
          <w:rFonts w:hint="eastAsia" w:ascii="宋体" w:hAnsi="宋体" w:cs="宋体"/>
          <w:b/>
          <w:bCs/>
          <w:sz w:val="21"/>
          <w:szCs w:val="21"/>
        </w:rPr>
        <w:t>5 开标</w:t>
      </w:r>
      <w:bookmarkEnd w:id="38"/>
      <w:bookmarkEnd w:id="39"/>
      <w:r>
        <w:rPr>
          <w:rFonts w:hint="eastAsia" w:ascii="宋体" w:hAnsi="宋体" w:cs="宋体"/>
          <w:b/>
          <w:bCs/>
          <w:sz w:val="21"/>
          <w:szCs w:val="21"/>
        </w:rPr>
        <w:t xml:space="preserve">  </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40" w:name="_Toc927"/>
      <w:r>
        <w:rPr>
          <w:rFonts w:hint="eastAsia" w:ascii="宋体" w:hAnsi="宋体" w:cs="宋体"/>
          <w:b/>
          <w:bCs/>
          <w:sz w:val="21"/>
          <w:szCs w:val="21"/>
        </w:rPr>
        <w:t>5.1 开标时间和地点</w:t>
      </w:r>
      <w:bookmarkEnd w:id="40"/>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bookmarkStart w:id="41" w:name="_Toc10561"/>
      <w:r>
        <w:rPr>
          <w:rFonts w:hint="eastAsia" w:ascii="宋体" w:hAnsi="宋体" w:cs="宋体"/>
          <w:sz w:val="21"/>
          <w:szCs w:val="21"/>
          <w:lang w:val="en-US" w:eastAsia="zh-CN"/>
        </w:rPr>
        <w:t>遴选</w:t>
      </w:r>
      <w:r>
        <w:rPr>
          <w:rFonts w:hint="eastAsia" w:ascii="宋体" w:hAnsi="宋体" w:cs="宋体"/>
          <w:sz w:val="21"/>
          <w:szCs w:val="21"/>
        </w:rPr>
        <w:t>人在</w:t>
      </w:r>
      <w:r>
        <w:rPr>
          <w:rFonts w:hint="eastAsia" w:ascii="宋体" w:hAnsi="宋体" w:cs="宋体"/>
          <w:sz w:val="21"/>
          <w:szCs w:val="21"/>
          <w:lang w:eastAsia="zh-CN"/>
        </w:rPr>
        <w:t>响应</w:t>
      </w:r>
      <w:r>
        <w:rPr>
          <w:rFonts w:hint="eastAsia" w:ascii="宋体" w:hAnsi="宋体" w:cs="宋体"/>
          <w:sz w:val="21"/>
          <w:szCs w:val="21"/>
        </w:rPr>
        <w:t>人须知前附表第4.2.1项规定的</w:t>
      </w:r>
      <w:r>
        <w:rPr>
          <w:rFonts w:hint="eastAsia" w:ascii="宋体" w:hAnsi="宋体" w:cs="宋体"/>
          <w:sz w:val="21"/>
          <w:szCs w:val="21"/>
          <w:lang w:eastAsia="zh-CN"/>
        </w:rPr>
        <w:t>响应</w:t>
      </w:r>
      <w:r>
        <w:rPr>
          <w:rFonts w:hint="eastAsia" w:ascii="宋体" w:hAnsi="宋体" w:cs="宋体"/>
          <w:sz w:val="21"/>
          <w:szCs w:val="21"/>
        </w:rPr>
        <w:t>截止时间（开标时间）和</w:t>
      </w:r>
      <w:r>
        <w:rPr>
          <w:rFonts w:hint="eastAsia" w:ascii="宋体" w:hAnsi="宋体" w:cs="宋体"/>
          <w:sz w:val="21"/>
          <w:szCs w:val="21"/>
          <w:lang w:eastAsia="zh-CN"/>
        </w:rPr>
        <w:t>响应</w:t>
      </w:r>
      <w:r>
        <w:rPr>
          <w:rFonts w:hint="eastAsia" w:ascii="宋体" w:hAnsi="宋体" w:cs="宋体"/>
          <w:sz w:val="21"/>
          <w:szCs w:val="21"/>
        </w:rPr>
        <w:t>人须知前附表规定的地点公开开标，开标会由</w:t>
      </w:r>
      <w:r>
        <w:rPr>
          <w:rFonts w:hint="eastAsia" w:ascii="宋体" w:hAnsi="宋体" w:cs="宋体"/>
          <w:sz w:val="21"/>
          <w:szCs w:val="21"/>
          <w:lang w:val="en-US" w:eastAsia="zh-CN"/>
        </w:rPr>
        <w:t>遴选</w:t>
      </w:r>
      <w:r>
        <w:rPr>
          <w:rFonts w:hint="eastAsia" w:ascii="宋体" w:hAnsi="宋体" w:cs="宋体"/>
          <w:sz w:val="21"/>
          <w:szCs w:val="21"/>
        </w:rPr>
        <w:t>人或者招标代理机构项目负责人主持。</w:t>
      </w:r>
      <w:r>
        <w:rPr>
          <w:rFonts w:hint="eastAsia" w:ascii="宋体" w:hAnsi="宋体" w:cs="宋体"/>
          <w:sz w:val="21"/>
          <w:szCs w:val="21"/>
          <w:lang w:eastAsia="zh-CN"/>
        </w:rPr>
        <w:t>响应</w:t>
      </w:r>
      <w:r>
        <w:rPr>
          <w:rFonts w:hint="eastAsia" w:ascii="宋体" w:hAnsi="宋体" w:cs="宋体"/>
          <w:sz w:val="21"/>
          <w:szCs w:val="21"/>
        </w:rPr>
        <w:t>人的法定代表人或者其委托代理人应当准时参加开标会，并在开标记录上签名确认。若</w:t>
      </w:r>
      <w:r>
        <w:rPr>
          <w:rFonts w:hint="eastAsia" w:ascii="宋体" w:hAnsi="宋体" w:cs="宋体"/>
          <w:sz w:val="21"/>
          <w:szCs w:val="21"/>
          <w:lang w:eastAsia="zh-CN"/>
        </w:rPr>
        <w:t>响应</w:t>
      </w:r>
      <w:r>
        <w:rPr>
          <w:rFonts w:hint="eastAsia" w:ascii="宋体" w:hAnsi="宋体" w:cs="宋体"/>
          <w:sz w:val="21"/>
          <w:szCs w:val="21"/>
        </w:rPr>
        <w:t>人未派代表准时出席开标会议，则</w:t>
      </w:r>
      <w:r>
        <w:rPr>
          <w:rFonts w:hint="eastAsia" w:ascii="宋体" w:hAnsi="宋体" w:cs="宋体"/>
          <w:sz w:val="21"/>
          <w:szCs w:val="21"/>
          <w:lang w:val="en-US" w:eastAsia="zh-CN"/>
        </w:rPr>
        <w:t>遴选</w:t>
      </w:r>
      <w:r>
        <w:rPr>
          <w:rFonts w:hint="eastAsia" w:ascii="宋体" w:hAnsi="宋体" w:cs="宋体"/>
          <w:sz w:val="21"/>
          <w:szCs w:val="21"/>
        </w:rPr>
        <w:t>人可宣布其已放弃</w:t>
      </w:r>
      <w:r>
        <w:rPr>
          <w:rFonts w:hint="eastAsia" w:ascii="宋体" w:hAnsi="宋体" w:cs="宋体"/>
          <w:sz w:val="21"/>
          <w:szCs w:val="21"/>
          <w:lang w:eastAsia="zh-CN"/>
        </w:rPr>
        <w:t>响应</w:t>
      </w:r>
      <w:r>
        <w:rPr>
          <w:rFonts w:hint="eastAsia" w:ascii="宋体" w:hAnsi="宋体" w:cs="宋体"/>
          <w:sz w:val="21"/>
          <w:szCs w:val="21"/>
        </w:rPr>
        <w:t>。</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5.2 开标程序</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5.2.1主持人按</w:t>
      </w:r>
      <w:r>
        <w:rPr>
          <w:rFonts w:hint="eastAsia" w:ascii="宋体" w:hAnsi="宋体" w:cs="宋体"/>
          <w:sz w:val="21"/>
          <w:szCs w:val="21"/>
          <w:lang w:eastAsia="zh-CN"/>
        </w:rPr>
        <w:t>响应</w:t>
      </w:r>
      <w:r>
        <w:rPr>
          <w:rFonts w:hint="eastAsia" w:ascii="宋体" w:hAnsi="宋体" w:cs="宋体"/>
          <w:sz w:val="21"/>
          <w:szCs w:val="21"/>
        </w:rPr>
        <w:t>须知前附表规定的程序进行开标。</w:t>
      </w:r>
    </w:p>
    <w:bookmarkEnd w:id="41"/>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42" w:name="_Toc29027"/>
      <w:bookmarkStart w:id="43" w:name="_Toc20732"/>
      <w:r>
        <w:rPr>
          <w:rFonts w:hint="eastAsia" w:ascii="宋体" w:hAnsi="宋体" w:cs="宋体"/>
          <w:b/>
          <w:bCs/>
          <w:sz w:val="21"/>
          <w:szCs w:val="21"/>
        </w:rPr>
        <w:t>5.3 有下列情形之一的，监督人应当场宣布</w:t>
      </w:r>
      <w:r>
        <w:rPr>
          <w:rFonts w:hint="eastAsia" w:ascii="宋体" w:hAnsi="宋体" w:cs="宋体"/>
          <w:b/>
          <w:bCs/>
          <w:sz w:val="21"/>
          <w:szCs w:val="21"/>
          <w:lang w:eastAsia="zh-CN"/>
        </w:rPr>
        <w:t>响应</w:t>
      </w:r>
      <w:r>
        <w:rPr>
          <w:rFonts w:hint="eastAsia" w:ascii="宋体" w:hAnsi="宋体" w:cs="宋体"/>
          <w:b/>
          <w:bCs/>
          <w:sz w:val="21"/>
          <w:szCs w:val="21"/>
        </w:rPr>
        <w:t xml:space="preserve">无效： </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5.3.1 未按照</w:t>
      </w:r>
      <w:r>
        <w:rPr>
          <w:rFonts w:hint="eastAsia" w:ascii="宋体" w:hAnsi="宋体" w:cs="宋体"/>
          <w:sz w:val="21"/>
          <w:szCs w:val="21"/>
          <w:lang w:val="en-US" w:eastAsia="zh-CN"/>
        </w:rPr>
        <w:t>遴选</w:t>
      </w:r>
      <w:r>
        <w:rPr>
          <w:rFonts w:hint="eastAsia" w:ascii="宋体" w:hAnsi="宋体" w:cs="宋体"/>
          <w:sz w:val="21"/>
          <w:szCs w:val="21"/>
        </w:rPr>
        <w:t>文件要求密封的；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5.3.2 </w:t>
      </w:r>
      <w:r>
        <w:rPr>
          <w:rFonts w:hint="eastAsia" w:ascii="宋体" w:hAnsi="宋体" w:cs="宋体"/>
          <w:sz w:val="21"/>
          <w:szCs w:val="21"/>
          <w:lang w:eastAsia="zh-CN"/>
        </w:rPr>
        <w:t>响应</w:t>
      </w:r>
      <w:r>
        <w:rPr>
          <w:rFonts w:hint="eastAsia" w:ascii="宋体" w:hAnsi="宋体" w:cs="宋体"/>
          <w:sz w:val="21"/>
          <w:szCs w:val="21"/>
        </w:rPr>
        <w:t>保证金提交不符合规定的；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5.3.3 </w:t>
      </w:r>
      <w:r>
        <w:rPr>
          <w:rFonts w:hint="eastAsia" w:ascii="宋体" w:hAnsi="宋体" w:cs="宋体"/>
          <w:sz w:val="21"/>
          <w:szCs w:val="21"/>
          <w:lang w:eastAsia="zh-CN"/>
        </w:rPr>
        <w:t>响应</w:t>
      </w:r>
      <w:r>
        <w:rPr>
          <w:rFonts w:hint="eastAsia" w:ascii="宋体" w:hAnsi="宋体" w:cs="宋体"/>
          <w:sz w:val="21"/>
          <w:szCs w:val="21"/>
        </w:rPr>
        <w:t>函大写报价与报价汇总金额不一致或</w:t>
      </w:r>
      <w:r>
        <w:rPr>
          <w:rFonts w:hint="eastAsia" w:ascii="宋体" w:hAnsi="宋体" w:cs="宋体"/>
          <w:sz w:val="21"/>
          <w:szCs w:val="21"/>
          <w:lang w:eastAsia="zh-CN"/>
        </w:rPr>
        <w:t>响应</w:t>
      </w:r>
      <w:r>
        <w:rPr>
          <w:rFonts w:hint="eastAsia" w:ascii="宋体" w:hAnsi="宋体" w:cs="宋体"/>
          <w:sz w:val="21"/>
          <w:szCs w:val="21"/>
        </w:rPr>
        <w:t>报价（或修正报价书）中报价的大写金额无法确定具体数值；</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 xml:space="preserve">5.3.4 </w:t>
      </w:r>
      <w:r>
        <w:rPr>
          <w:rFonts w:hint="eastAsia" w:ascii="宋体" w:hAnsi="宋体" w:cs="宋体"/>
          <w:sz w:val="21"/>
          <w:szCs w:val="21"/>
          <w:lang w:eastAsia="zh-CN"/>
        </w:rPr>
        <w:t>响应</w:t>
      </w:r>
      <w:r>
        <w:rPr>
          <w:rFonts w:hint="eastAsia" w:ascii="宋体" w:hAnsi="宋体" w:cs="宋体"/>
          <w:sz w:val="21"/>
          <w:szCs w:val="21"/>
        </w:rPr>
        <w:t>人处于不能参加</w:t>
      </w:r>
      <w:r>
        <w:rPr>
          <w:rFonts w:hint="eastAsia" w:ascii="宋体" w:hAnsi="宋体" w:cs="宋体"/>
          <w:sz w:val="21"/>
          <w:szCs w:val="21"/>
          <w:lang w:eastAsia="zh-CN"/>
        </w:rPr>
        <w:t>响应</w:t>
      </w:r>
      <w:r>
        <w:rPr>
          <w:rFonts w:hint="eastAsia" w:ascii="宋体" w:hAnsi="宋体" w:cs="宋体"/>
          <w:sz w:val="21"/>
          <w:szCs w:val="21"/>
        </w:rPr>
        <w:t>的不良行为处罚期内的；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5.3.5 已确认属于有关法规规定为无效</w:t>
      </w:r>
      <w:r>
        <w:rPr>
          <w:rFonts w:hint="eastAsia" w:ascii="宋体" w:hAnsi="宋体" w:cs="宋体"/>
          <w:sz w:val="21"/>
          <w:szCs w:val="21"/>
          <w:lang w:eastAsia="zh-CN"/>
        </w:rPr>
        <w:t>响应</w:t>
      </w:r>
      <w:r>
        <w:rPr>
          <w:rFonts w:hint="eastAsia" w:ascii="宋体" w:hAnsi="宋体" w:cs="宋体"/>
          <w:sz w:val="21"/>
          <w:szCs w:val="21"/>
        </w:rPr>
        <w:t>的其他情形；</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5.4 开标异议</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lang w:eastAsia="zh-CN"/>
        </w:rPr>
        <w:t>响应</w:t>
      </w:r>
      <w:r>
        <w:rPr>
          <w:rFonts w:hint="eastAsia" w:ascii="宋体" w:hAnsi="宋体" w:cs="宋体"/>
          <w:sz w:val="21"/>
          <w:szCs w:val="21"/>
        </w:rPr>
        <w:t>人对开标有异议的，应当在开标现场提出，招标人当场作出答复，并制作记录。</w:t>
      </w:r>
    </w:p>
    <w:p>
      <w:pPr>
        <w:pStyle w:val="3"/>
        <w:keepNext w:val="0"/>
        <w:keepLines w:val="0"/>
        <w:pageBreakBefore w:val="0"/>
        <w:widowControl w:val="0"/>
        <w:kinsoku/>
        <w:wordWrap/>
        <w:overflowPunct/>
        <w:topLinePunct w:val="0"/>
        <w:autoSpaceDE/>
        <w:autoSpaceDN/>
        <w:bidi w:val="0"/>
        <w:adjustRightInd w:val="0"/>
        <w:snapToGrid w:val="0"/>
        <w:spacing w:before="0" w:after="0" w:line="380" w:lineRule="exact"/>
        <w:ind w:firstLine="422" w:firstLineChars="200"/>
        <w:textAlignment w:val="auto"/>
        <w:rPr>
          <w:rFonts w:ascii="宋体" w:hAnsi="宋体" w:cs="宋体"/>
          <w:sz w:val="21"/>
          <w:szCs w:val="21"/>
        </w:rPr>
      </w:pPr>
      <w:r>
        <w:rPr>
          <w:rFonts w:hint="eastAsia" w:ascii="宋体" w:hAnsi="宋体" w:cs="宋体"/>
          <w:sz w:val="21"/>
          <w:szCs w:val="21"/>
        </w:rPr>
        <w:t>6 评标</w:t>
      </w:r>
      <w:bookmarkEnd w:id="42"/>
      <w:bookmarkEnd w:id="43"/>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44" w:name="_Toc12295"/>
      <w:r>
        <w:rPr>
          <w:rFonts w:hint="eastAsia" w:ascii="宋体" w:hAnsi="宋体" w:cs="宋体"/>
          <w:b/>
          <w:bCs/>
          <w:sz w:val="21"/>
          <w:szCs w:val="21"/>
        </w:rPr>
        <w:t>6.1 评标委员会</w:t>
      </w:r>
      <w:bookmarkEnd w:id="44"/>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6.1.1 评标由招标人依法组建的评标委员会负责。评标委员会由</w:t>
      </w:r>
      <w:r>
        <w:rPr>
          <w:rFonts w:hint="eastAsia" w:ascii="宋体" w:hAnsi="宋体" w:cs="宋体"/>
          <w:sz w:val="21"/>
          <w:szCs w:val="21"/>
          <w:lang w:val="en-US" w:eastAsia="zh-CN"/>
        </w:rPr>
        <w:t>遴选</w:t>
      </w:r>
      <w:r>
        <w:rPr>
          <w:rFonts w:hint="eastAsia" w:ascii="宋体" w:hAnsi="宋体" w:cs="宋体"/>
          <w:sz w:val="21"/>
          <w:szCs w:val="21"/>
        </w:rPr>
        <w:t>人或其委托的招标代理机构熟悉相关业务的代表，以及有关技术、经济等方面的专家组成。评标委员会成员人数以及技术、经济等方面专家的确定方式见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6.1.2 评标委员会成员有下列情形之一的，应当回避：</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w:t>
      </w:r>
      <w:r>
        <w:rPr>
          <w:rFonts w:hint="eastAsia" w:ascii="宋体" w:hAnsi="宋体" w:cs="宋体"/>
          <w:sz w:val="21"/>
          <w:szCs w:val="21"/>
          <w:lang w:eastAsia="zh-CN"/>
        </w:rPr>
        <w:t>响应</w:t>
      </w:r>
      <w:r>
        <w:rPr>
          <w:rFonts w:hint="eastAsia" w:ascii="宋体" w:hAnsi="宋体" w:cs="宋体"/>
          <w:sz w:val="21"/>
          <w:szCs w:val="21"/>
        </w:rPr>
        <w:t>人或</w:t>
      </w:r>
      <w:r>
        <w:rPr>
          <w:rFonts w:hint="eastAsia" w:ascii="宋体" w:hAnsi="宋体" w:cs="宋体"/>
          <w:sz w:val="21"/>
          <w:szCs w:val="21"/>
          <w:lang w:eastAsia="zh-CN"/>
        </w:rPr>
        <w:t>响应</w:t>
      </w:r>
      <w:r>
        <w:rPr>
          <w:rFonts w:hint="eastAsia" w:ascii="宋体" w:hAnsi="宋体" w:cs="宋体"/>
          <w:sz w:val="21"/>
          <w:szCs w:val="21"/>
        </w:rPr>
        <w:t>人主要负责人的近亲属；</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（2）与</w:t>
      </w:r>
      <w:r>
        <w:rPr>
          <w:rFonts w:hint="eastAsia" w:ascii="宋体" w:hAnsi="宋体" w:cs="宋体"/>
          <w:sz w:val="21"/>
          <w:szCs w:val="21"/>
          <w:lang w:eastAsia="zh-CN"/>
        </w:rPr>
        <w:t>响应</w:t>
      </w:r>
      <w:r>
        <w:rPr>
          <w:rFonts w:hint="eastAsia" w:ascii="宋体" w:hAnsi="宋体" w:cs="宋体"/>
          <w:sz w:val="21"/>
          <w:szCs w:val="21"/>
        </w:rPr>
        <w:t>人有经济利益关系，可能影响对</w:t>
      </w:r>
      <w:r>
        <w:rPr>
          <w:rFonts w:hint="eastAsia" w:ascii="宋体" w:hAnsi="宋体" w:cs="宋体"/>
          <w:sz w:val="21"/>
          <w:szCs w:val="21"/>
          <w:lang w:eastAsia="zh-CN"/>
        </w:rPr>
        <w:t>响应</w:t>
      </w:r>
      <w:r>
        <w:rPr>
          <w:rFonts w:hint="eastAsia" w:ascii="宋体" w:hAnsi="宋体" w:cs="宋体"/>
          <w:sz w:val="21"/>
          <w:szCs w:val="21"/>
        </w:rPr>
        <w:t>公正评审的；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（3）曾因在招标、评标以及其他与招标</w:t>
      </w:r>
      <w:r>
        <w:rPr>
          <w:rFonts w:hint="eastAsia" w:ascii="宋体" w:hAnsi="宋体" w:cs="宋体"/>
          <w:sz w:val="21"/>
          <w:szCs w:val="21"/>
          <w:lang w:eastAsia="zh-CN"/>
        </w:rPr>
        <w:t>响应</w:t>
      </w:r>
      <w:r>
        <w:rPr>
          <w:rFonts w:hint="eastAsia" w:ascii="宋体" w:hAnsi="宋体" w:cs="宋体"/>
          <w:sz w:val="21"/>
          <w:szCs w:val="21"/>
        </w:rPr>
        <w:t>有关活动中从事违法行为而受过行政处罚或刑事处罚的；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（4）与</w:t>
      </w:r>
      <w:r>
        <w:rPr>
          <w:rFonts w:hint="eastAsia" w:ascii="宋体" w:hAnsi="宋体" w:cs="宋体"/>
          <w:sz w:val="21"/>
          <w:szCs w:val="21"/>
          <w:lang w:eastAsia="zh-CN"/>
        </w:rPr>
        <w:t>响应</w:t>
      </w:r>
      <w:r>
        <w:rPr>
          <w:rFonts w:hint="eastAsia" w:ascii="宋体" w:hAnsi="宋体" w:cs="宋体"/>
          <w:sz w:val="21"/>
          <w:szCs w:val="21"/>
        </w:rPr>
        <w:t>人有其他利害关系。</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45" w:name="_Toc26285"/>
      <w:r>
        <w:rPr>
          <w:rFonts w:hint="eastAsia" w:ascii="宋体" w:hAnsi="宋体" w:cs="宋体"/>
          <w:b/>
          <w:bCs/>
          <w:sz w:val="21"/>
          <w:szCs w:val="21"/>
        </w:rPr>
        <w:t>6.2 评标原则</w:t>
      </w:r>
      <w:bookmarkEnd w:id="45"/>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评标活动遵循公平、公正、科学和择优的原则。</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46" w:name="_Toc1017"/>
      <w:r>
        <w:rPr>
          <w:rFonts w:hint="eastAsia" w:ascii="宋体" w:hAnsi="宋体" w:cs="宋体"/>
          <w:b/>
          <w:bCs/>
          <w:sz w:val="21"/>
          <w:szCs w:val="21"/>
        </w:rPr>
        <w:t>6.3 评标</w:t>
      </w:r>
      <w:bookmarkEnd w:id="46"/>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6.3.1评标委员会按照第三章“评标办法”规定的方法、评审因素、标准和程序对</w:t>
      </w:r>
      <w:r>
        <w:rPr>
          <w:rFonts w:hint="eastAsia" w:ascii="宋体" w:hAnsi="宋体" w:cs="宋体"/>
          <w:sz w:val="21"/>
          <w:szCs w:val="21"/>
          <w:lang w:eastAsia="zh-CN"/>
        </w:rPr>
        <w:t>响应</w:t>
      </w:r>
      <w:r>
        <w:rPr>
          <w:rFonts w:hint="eastAsia" w:ascii="宋体" w:hAnsi="宋体" w:cs="宋体"/>
          <w:sz w:val="21"/>
          <w:szCs w:val="21"/>
        </w:rPr>
        <w:t>文件进行评审。第三章“评标办法”没有规定的方法、评审因素和标准，不作为评标依据。</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6.3.2评标完成后，评标委员会应当向</w:t>
      </w:r>
      <w:r>
        <w:rPr>
          <w:rFonts w:hint="eastAsia" w:ascii="宋体" w:hAnsi="宋体" w:cs="宋体"/>
          <w:sz w:val="21"/>
          <w:szCs w:val="21"/>
          <w:lang w:val="en-US" w:eastAsia="zh-CN"/>
        </w:rPr>
        <w:t>遴选</w:t>
      </w:r>
      <w:r>
        <w:rPr>
          <w:rFonts w:hint="eastAsia" w:ascii="宋体" w:hAnsi="宋体" w:cs="宋体"/>
          <w:sz w:val="21"/>
          <w:szCs w:val="21"/>
        </w:rPr>
        <w:t>人提交书面评标报告和中标候选人名单。评标委员会推荐中标候选人的人数见</w:t>
      </w:r>
      <w:r>
        <w:rPr>
          <w:rFonts w:hint="eastAsia" w:ascii="宋体" w:hAnsi="宋体" w:cs="宋体"/>
          <w:sz w:val="21"/>
          <w:szCs w:val="21"/>
          <w:lang w:eastAsia="zh-CN"/>
        </w:rPr>
        <w:t>响应</w:t>
      </w:r>
      <w:r>
        <w:rPr>
          <w:rFonts w:hint="eastAsia" w:ascii="宋体" w:hAnsi="宋体" w:cs="宋体"/>
          <w:sz w:val="21"/>
          <w:szCs w:val="21"/>
        </w:rPr>
        <w:t>人须知前附表。</w:t>
      </w:r>
    </w:p>
    <w:p>
      <w:pPr>
        <w:pStyle w:val="3"/>
        <w:keepNext w:val="0"/>
        <w:keepLines w:val="0"/>
        <w:pageBreakBefore w:val="0"/>
        <w:widowControl w:val="0"/>
        <w:kinsoku/>
        <w:wordWrap/>
        <w:overflowPunct/>
        <w:topLinePunct w:val="0"/>
        <w:autoSpaceDE/>
        <w:autoSpaceDN/>
        <w:bidi w:val="0"/>
        <w:adjustRightInd w:val="0"/>
        <w:snapToGrid w:val="0"/>
        <w:spacing w:before="0" w:after="0" w:line="380" w:lineRule="exact"/>
        <w:ind w:firstLine="422" w:firstLineChars="200"/>
        <w:textAlignment w:val="auto"/>
        <w:rPr>
          <w:rFonts w:ascii="宋体" w:hAnsi="宋体" w:cs="宋体"/>
          <w:sz w:val="21"/>
          <w:szCs w:val="21"/>
        </w:rPr>
      </w:pPr>
      <w:bookmarkStart w:id="47" w:name="第02章投标人须知07"/>
      <w:bookmarkEnd w:id="47"/>
      <w:bookmarkStart w:id="48" w:name="_Toc23954"/>
      <w:bookmarkStart w:id="49" w:name="_Toc29953"/>
      <w:r>
        <w:rPr>
          <w:rFonts w:hint="eastAsia" w:ascii="宋体" w:hAnsi="宋体" w:cs="宋体"/>
          <w:sz w:val="21"/>
          <w:szCs w:val="21"/>
        </w:rPr>
        <w:t>7 合同授予</w:t>
      </w:r>
      <w:bookmarkEnd w:id="48"/>
      <w:bookmarkEnd w:id="49"/>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50" w:name="_Toc21973"/>
      <w:r>
        <w:rPr>
          <w:rFonts w:hint="eastAsia" w:ascii="宋体" w:hAnsi="宋体" w:cs="宋体"/>
          <w:b/>
          <w:bCs/>
          <w:sz w:val="21"/>
          <w:szCs w:val="21"/>
        </w:rPr>
        <w:t>7.1 中标候选人公示</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lang w:val="en-US" w:eastAsia="zh-CN"/>
        </w:rPr>
        <w:t>遴选</w:t>
      </w:r>
      <w:r>
        <w:rPr>
          <w:rFonts w:hint="eastAsia" w:ascii="宋体" w:hAnsi="宋体" w:cs="宋体"/>
          <w:sz w:val="21"/>
          <w:szCs w:val="21"/>
        </w:rPr>
        <w:t>人在收到评标报告之日起3日内，按照</w:t>
      </w:r>
      <w:r>
        <w:rPr>
          <w:rFonts w:hint="eastAsia" w:ascii="宋体" w:hAnsi="宋体" w:cs="宋体"/>
          <w:sz w:val="21"/>
          <w:szCs w:val="21"/>
          <w:lang w:eastAsia="zh-CN"/>
        </w:rPr>
        <w:t>响应</w:t>
      </w:r>
      <w:r>
        <w:rPr>
          <w:rFonts w:hint="eastAsia" w:ascii="宋体" w:hAnsi="宋体" w:cs="宋体"/>
          <w:sz w:val="21"/>
          <w:szCs w:val="21"/>
        </w:rPr>
        <w:t>人须知前附表规定的公示媒介和期限公示中标候选人，公示期不得少于3天。</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7.2 中标候选人履约能力审查</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中标候选人的经营、财务状况发生较大变化或存在违法行为，招标人认为可能影响其履约能力的，将在发出中标通知书前提请原评标委员会按照招标文件规定的标准和方法进行审查确认。</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7.3 确定入围单位</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outlineLvl w:val="2"/>
        <w:rPr>
          <w:rFonts w:hint="eastAsia" w:ascii="宋体" w:hAnsi="宋体" w:cs="宋体"/>
          <w:sz w:val="21"/>
          <w:szCs w:val="21"/>
        </w:rPr>
      </w:pPr>
      <w:r>
        <w:rPr>
          <w:rFonts w:hint="eastAsia" w:ascii="宋体" w:hAnsi="宋体" w:cs="宋体"/>
          <w:sz w:val="21"/>
          <w:szCs w:val="21"/>
        </w:rPr>
        <w:t>按照参选单位须知前附表的规定，由遴选人依法确定正式入围单位。</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7.4 入围通知</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outlineLvl w:val="2"/>
        <w:rPr>
          <w:rFonts w:hint="eastAsia" w:ascii="宋体" w:hAnsi="宋体" w:cs="宋体"/>
          <w:sz w:val="21"/>
          <w:szCs w:val="21"/>
        </w:rPr>
      </w:pPr>
      <w:r>
        <w:rPr>
          <w:rFonts w:hint="eastAsia" w:ascii="宋体" w:hAnsi="宋体" w:cs="宋体"/>
          <w:sz w:val="21"/>
          <w:szCs w:val="21"/>
        </w:rPr>
        <w:t>在参选有效期内，遴选人以书面形式向入围单位发出入围通知书，同时将遴选结果通知未入围的参选单位。</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7.5 履约担保</w:t>
      </w:r>
      <w:bookmarkEnd w:id="50"/>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不提交履约担保。</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bookmarkStart w:id="51" w:name="_Toc7102"/>
      <w:r>
        <w:rPr>
          <w:rFonts w:hint="eastAsia" w:ascii="宋体" w:hAnsi="宋体" w:cs="宋体"/>
          <w:b/>
          <w:bCs/>
          <w:sz w:val="21"/>
          <w:szCs w:val="21"/>
        </w:rPr>
        <w:t>7.6 签订合同</w:t>
      </w:r>
      <w:bookmarkEnd w:id="51"/>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bookmarkStart w:id="52" w:name="第02章投标人须知08"/>
      <w:bookmarkEnd w:id="52"/>
      <w:bookmarkStart w:id="53" w:name="_Toc24885"/>
      <w:bookmarkStart w:id="54" w:name="_Toc19169"/>
      <w:r>
        <w:rPr>
          <w:rFonts w:hint="eastAsia" w:ascii="宋体" w:hAnsi="宋体" w:cs="宋体"/>
          <w:sz w:val="21"/>
          <w:szCs w:val="21"/>
        </w:rPr>
        <w:t>7.6.1 遴选人和入围单位应当在入围通知书发出之日起 30 日内，根据遴选文件和入围单位的参选文件订立书面框架服务合同。入围单位无正当理由拒签合同，在签订合同时向遴选人提出附加条件的，遴选人有权取消其入围资格。</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7.6.2 发出入围通知书后，遴选人无正当理由拒签合同，或者在签订合同时向入围单位提出附加条件的，承担相应责任。</w:t>
      </w:r>
    </w:p>
    <w:bookmarkEnd w:id="53"/>
    <w:bookmarkEnd w:id="54"/>
    <w:p>
      <w:pPr>
        <w:pStyle w:val="3"/>
        <w:keepNext w:val="0"/>
        <w:keepLines w:val="0"/>
        <w:pageBreakBefore w:val="0"/>
        <w:widowControl w:val="0"/>
        <w:kinsoku/>
        <w:wordWrap/>
        <w:overflowPunct/>
        <w:topLinePunct w:val="0"/>
        <w:autoSpaceDE/>
        <w:autoSpaceDN/>
        <w:bidi w:val="0"/>
        <w:adjustRightInd w:val="0"/>
        <w:snapToGrid w:val="0"/>
        <w:spacing w:before="0" w:after="0" w:line="380" w:lineRule="exact"/>
        <w:ind w:firstLine="422" w:firstLineChars="200"/>
        <w:textAlignment w:val="auto"/>
        <w:rPr>
          <w:rFonts w:ascii="宋体" w:hAnsi="宋体" w:cs="宋体"/>
          <w:sz w:val="21"/>
          <w:szCs w:val="21"/>
        </w:rPr>
      </w:pPr>
      <w:r>
        <w:rPr>
          <w:rFonts w:hint="eastAsia" w:ascii="宋体" w:hAnsi="宋体" w:cs="宋体"/>
          <w:sz w:val="21"/>
          <w:szCs w:val="21"/>
        </w:rPr>
        <w:t>8 纪律和监督</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8.1 对招标人的纪律要求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遴选人不得泄露招标</w:t>
      </w:r>
      <w:r>
        <w:rPr>
          <w:rFonts w:hint="eastAsia" w:ascii="宋体" w:hAnsi="宋体" w:cs="宋体"/>
          <w:sz w:val="21"/>
          <w:szCs w:val="21"/>
          <w:lang w:eastAsia="zh-CN"/>
        </w:rPr>
        <w:t>响应</w:t>
      </w:r>
      <w:r>
        <w:rPr>
          <w:rFonts w:hint="eastAsia" w:ascii="宋体" w:hAnsi="宋体" w:cs="宋体"/>
          <w:sz w:val="21"/>
          <w:szCs w:val="21"/>
        </w:rPr>
        <w:t>活动中应当保密的情况和资料，不得与</w:t>
      </w:r>
      <w:r>
        <w:rPr>
          <w:rFonts w:hint="eastAsia" w:ascii="宋体" w:hAnsi="宋体" w:cs="宋体"/>
          <w:sz w:val="21"/>
          <w:szCs w:val="21"/>
          <w:lang w:eastAsia="zh-CN"/>
        </w:rPr>
        <w:t>响应</w:t>
      </w:r>
      <w:r>
        <w:rPr>
          <w:rFonts w:hint="eastAsia" w:ascii="宋体" w:hAnsi="宋体" w:cs="宋体"/>
          <w:sz w:val="21"/>
          <w:szCs w:val="21"/>
        </w:rPr>
        <w:t>人串通损害国家利益、社会公共利益或者他人合法权益。</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8.2 对</w:t>
      </w:r>
      <w:r>
        <w:rPr>
          <w:rFonts w:hint="eastAsia" w:ascii="宋体" w:hAnsi="宋体" w:cs="宋体"/>
          <w:b/>
          <w:bCs/>
          <w:sz w:val="21"/>
          <w:szCs w:val="21"/>
          <w:lang w:eastAsia="zh-CN"/>
        </w:rPr>
        <w:t>响应</w:t>
      </w:r>
      <w:r>
        <w:rPr>
          <w:rFonts w:hint="eastAsia" w:ascii="宋体" w:hAnsi="宋体" w:cs="宋体"/>
          <w:b/>
          <w:bCs/>
          <w:sz w:val="21"/>
          <w:szCs w:val="21"/>
        </w:rPr>
        <w:t>人的纪律要求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lang w:eastAsia="zh-CN"/>
        </w:rPr>
        <w:t>响应</w:t>
      </w:r>
      <w:r>
        <w:rPr>
          <w:rFonts w:hint="eastAsia" w:ascii="宋体" w:hAnsi="宋体" w:cs="宋体"/>
          <w:sz w:val="21"/>
          <w:szCs w:val="21"/>
        </w:rPr>
        <w:t>人不得相互串通</w:t>
      </w:r>
      <w:r>
        <w:rPr>
          <w:rFonts w:hint="eastAsia" w:ascii="宋体" w:hAnsi="宋体" w:cs="宋体"/>
          <w:sz w:val="21"/>
          <w:szCs w:val="21"/>
          <w:lang w:eastAsia="zh-CN"/>
        </w:rPr>
        <w:t>响应</w:t>
      </w:r>
      <w:r>
        <w:rPr>
          <w:rFonts w:hint="eastAsia" w:ascii="宋体" w:hAnsi="宋体" w:cs="宋体"/>
          <w:sz w:val="21"/>
          <w:szCs w:val="21"/>
        </w:rPr>
        <w:t>或者与遴选人串通</w:t>
      </w:r>
      <w:r>
        <w:rPr>
          <w:rFonts w:hint="eastAsia" w:ascii="宋体" w:hAnsi="宋体" w:cs="宋体"/>
          <w:sz w:val="21"/>
          <w:szCs w:val="21"/>
          <w:lang w:eastAsia="zh-CN"/>
        </w:rPr>
        <w:t>响应</w:t>
      </w:r>
      <w:r>
        <w:rPr>
          <w:rFonts w:hint="eastAsia" w:ascii="宋体" w:hAnsi="宋体" w:cs="宋体"/>
          <w:sz w:val="21"/>
          <w:szCs w:val="21"/>
        </w:rPr>
        <w:t>，不得向遴选人或者评标委员会成员行贿谋取中标，不得以他人名义</w:t>
      </w:r>
      <w:r>
        <w:rPr>
          <w:rFonts w:hint="eastAsia" w:ascii="宋体" w:hAnsi="宋体" w:cs="宋体"/>
          <w:sz w:val="21"/>
          <w:szCs w:val="21"/>
          <w:lang w:eastAsia="zh-CN"/>
        </w:rPr>
        <w:t>响应</w:t>
      </w:r>
      <w:r>
        <w:rPr>
          <w:rFonts w:hint="eastAsia" w:ascii="宋体" w:hAnsi="宋体" w:cs="宋体"/>
          <w:sz w:val="21"/>
          <w:szCs w:val="21"/>
        </w:rPr>
        <w:t>或者以其他方式弄虚作假骗取</w:t>
      </w:r>
      <w:r>
        <w:rPr>
          <w:rFonts w:ascii="宋体" w:hAnsi="宋体" w:cs="宋体"/>
          <w:sz w:val="21"/>
          <w:szCs w:val="21"/>
        </w:rPr>
        <w:t>入围</w:t>
      </w:r>
      <w:r>
        <w:rPr>
          <w:rFonts w:hint="eastAsia" w:ascii="宋体" w:hAnsi="宋体" w:cs="宋体"/>
          <w:sz w:val="21"/>
          <w:szCs w:val="21"/>
        </w:rPr>
        <w:t>；</w:t>
      </w:r>
      <w:r>
        <w:rPr>
          <w:rFonts w:hint="eastAsia" w:ascii="宋体" w:hAnsi="宋体" w:cs="宋体"/>
          <w:sz w:val="21"/>
          <w:szCs w:val="21"/>
          <w:lang w:eastAsia="zh-CN"/>
        </w:rPr>
        <w:t>响应</w:t>
      </w:r>
      <w:r>
        <w:rPr>
          <w:rFonts w:hint="eastAsia" w:ascii="宋体" w:hAnsi="宋体" w:cs="宋体"/>
          <w:sz w:val="21"/>
          <w:szCs w:val="21"/>
        </w:rPr>
        <w:t>人不得以任何方式干扰、影响评标工作。</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8.3 对评标委员会成员的纪律要求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lang w:eastAsia="zh-CN"/>
        </w:rPr>
      </w:pPr>
      <w:bookmarkStart w:id="55" w:name="_Hlt269101499"/>
      <w:bookmarkEnd w:id="55"/>
      <w:r>
        <w:rPr>
          <w:rFonts w:hint="eastAsia" w:ascii="宋体" w:hAnsi="宋体" w:cs="宋体"/>
          <w:sz w:val="21"/>
          <w:szCs w:val="21"/>
          <w:lang w:eastAsia="zh-CN"/>
        </w:rPr>
        <w:t>与评审活动有关的工作人员不得收受他人的财物或者其他好处，不得向他人透露对参选文件的评审和比较、入围候选单位的推荐情况以及评审有关的其他情况。不得擅离职守，影响评审程序正常进行。</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8.4 对与评标活动有关的工作人员的纪律要求</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与评标活动有关的工作人员不得收受他人的财物或者其他好处，不得向他人透露对</w:t>
      </w:r>
      <w:r>
        <w:rPr>
          <w:rFonts w:hint="eastAsia" w:ascii="宋体" w:hAnsi="宋体" w:cs="宋体"/>
          <w:sz w:val="21"/>
          <w:szCs w:val="21"/>
          <w:lang w:eastAsia="zh-CN"/>
        </w:rPr>
        <w:t>响应</w:t>
      </w:r>
      <w:r>
        <w:rPr>
          <w:rFonts w:hint="eastAsia" w:ascii="宋体" w:hAnsi="宋体" w:cs="宋体"/>
          <w:sz w:val="21"/>
          <w:szCs w:val="21"/>
        </w:rPr>
        <w:t>文件的评审和比较、中标候选人的推荐情况以及评标有关的其他情况。在评标活动中，与评标活动有关的工作人员不得擅离职守，影响评标程序正常进行。</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8.5 投诉</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rPr>
      </w:pPr>
      <w:r>
        <w:rPr>
          <w:rFonts w:hint="eastAsia" w:ascii="宋体" w:hAnsi="宋体" w:cs="宋体"/>
          <w:sz w:val="21"/>
          <w:szCs w:val="21"/>
          <w:lang w:val="en-US" w:eastAsia="zh-CN"/>
        </w:rPr>
        <w:t>8.5.1 参选单位或者其他利害关系人认为遴选活动不符合法律、行政法规规定的，可以自知道或者应当知道之日起 10 日内向有关行政监督部门投诉。投诉应当有明确的请求和必要的证明材料。</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rPr>
      </w:pPr>
      <w:r>
        <w:rPr>
          <w:rFonts w:hint="eastAsia" w:ascii="宋体" w:hAnsi="宋体" w:cs="宋体"/>
          <w:sz w:val="21"/>
          <w:szCs w:val="21"/>
          <w:lang w:val="en-US" w:eastAsia="zh-CN"/>
        </w:rPr>
        <w:t>8.5.2 参选单位或者其他利害关系人对遴选文件、开启和评审结果提出投诉的，应当按照本章相关条款规定先向遴选人提出异议。异议答复期间不计算在投诉期限内。</w:t>
      </w:r>
    </w:p>
    <w:p>
      <w:pPr>
        <w:pStyle w:val="3"/>
        <w:keepNext w:val="0"/>
        <w:keepLines w:val="0"/>
        <w:pageBreakBefore w:val="0"/>
        <w:widowControl w:val="0"/>
        <w:kinsoku/>
        <w:wordWrap/>
        <w:overflowPunct/>
        <w:topLinePunct w:val="0"/>
        <w:autoSpaceDE/>
        <w:autoSpaceDN/>
        <w:bidi w:val="0"/>
        <w:adjustRightInd w:val="0"/>
        <w:snapToGrid w:val="0"/>
        <w:spacing w:before="0" w:after="0" w:line="380" w:lineRule="exact"/>
        <w:ind w:firstLine="422" w:firstLineChars="200"/>
        <w:textAlignment w:val="auto"/>
        <w:rPr>
          <w:rFonts w:hint="eastAsia" w:ascii="宋体" w:hAnsi="宋体" w:eastAsia="宋体" w:cs="宋体"/>
          <w:sz w:val="21"/>
          <w:szCs w:val="21"/>
          <w:lang w:eastAsia="zh-CN"/>
        </w:rPr>
      </w:pPr>
      <w:r>
        <w:rPr>
          <w:rFonts w:hint="eastAsia" w:ascii="宋体" w:hAnsi="宋体" w:cs="宋体"/>
          <w:sz w:val="21"/>
          <w:szCs w:val="21"/>
        </w:rPr>
        <w:t>9是否采用电子招标</w:t>
      </w:r>
      <w:r>
        <w:rPr>
          <w:rFonts w:hint="eastAsia" w:ascii="宋体" w:hAnsi="宋体" w:cs="宋体"/>
          <w:sz w:val="21"/>
          <w:szCs w:val="21"/>
          <w:lang w:eastAsia="zh-CN"/>
        </w:rPr>
        <w:t>响应</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lang w:val="en-US" w:eastAsia="zh-CN"/>
        </w:rPr>
      </w:pPr>
      <w:r>
        <w:rPr>
          <w:rFonts w:hint="eastAsia" w:ascii="宋体" w:hAnsi="宋体" w:cs="宋体"/>
          <w:sz w:val="21"/>
          <w:szCs w:val="21"/>
          <w:lang w:val="en-US" w:eastAsia="zh-CN"/>
        </w:rPr>
        <w:t>本遴选项目不采用电子遴选方式。</w:t>
      </w:r>
    </w:p>
    <w:p>
      <w:pPr>
        <w:pStyle w:val="3"/>
        <w:keepNext w:val="0"/>
        <w:keepLines w:val="0"/>
        <w:pageBreakBefore w:val="0"/>
        <w:widowControl w:val="0"/>
        <w:kinsoku/>
        <w:wordWrap/>
        <w:overflowPunct/>
        <w:topLinePunct w:val="0"/>
        <w:autoSpaceDE/>
        <w:autoSpaceDN/>
        <w:bidi w:val="0"/>
        <w:adjustRightInd w:val="0"/>
        <w:snapToGrid w:val="0"/>
        <w:spacing w:before="0" w:after="0" w:line="380" w:lineRule="exact"/>
        <w:ind w:firstLine="422" w:firstLineChars="200"/>
        <w:textAlignment w:val="auto"/>
        <w:rPr>
          <w:rFonts w:ascii="宋体" w:hAnsi="宋体" w:cs="宋体"/>
          <w:sz w:val="21"/>
          <w:szCs w:val="21"/>
        </w:rPr>
      </w:pPr>
      <w:r>
        <w:rPr>
          <w:rFonts w:hint="eastAsia" w:ascii="宋体" w:hAnsi="宋体" w:cs="宋体"/>
          <w:sz w:val="21"/>
          <w:szCs w:val="21"/>
        </w:rPr>
        <w:t>10 需要补充的其他内容</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10.1重新遴选和不再遴选</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hint="eastAsia" w:ascii="宋体" w:hAnsi="宋体" w:cs="宋体"/>
          <w:sz w:val="21"/>
          <w:szCs w:val="21"/>
        </w:rPr>
      </w:pPr>
      <w:r>
        <w:rPr>
          <w:rFonts w:hint="eastAsia" w:ascii="宋体" w:hAnsi="宋体" w:cs="宋体"/>
          <w:sz w:val="21"/>
          <w:szCs w:val="21"/>
        </w:rPr>
        <w:t>10.1.1 重新遴选</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有下列情形之一的，招标人将重新招标：</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（1）</w:t>
      </w:r>
      <w:r>
        <w:rPr>
          <w:rFonts w:hint="eastAsia" w:ascii="宋体" w:hAnsi="宋体" w:cs="宋体"/>
          <w:sz w:val="21"/>
          <w:szCs w:val="21"/>
          <w:lang w:eastAsia="zh-CN"/>
        </w:rPr>
        <w:t>响应</w:t>
      </w:r>
      <w:r>
        <w:rPr>
          <w:rFonts w:hint="eastAsia" w:ascii="宋体" w:hAnsi="宋体" w:cs="宋体"/>
          <w:sz w:val="21"/>
          <w:szCs w:val="21"/>
        </w:rPr>
        <w:t>截止时间止，</w:t>
      </w:r>
      <w:r>
        <w:rPr>
          <w:rFonts w:hint="eastAsia" w:ascii="宋体" w:hAnsi="宋体" w:cs="宋体"/>
          <w:sz w:val="21"/>
          <w:szCs w:val="21"/>
          <w:lang w:eastAsia="zh-CN"/>
        </w:rPr>
        <w:t>响应</w:t>
      </w:r>
      <w:r>
        <w:rPr>
          <w:rFonts w:hint="eastAsia" w:ascii="宋体" w:hAnsi="宋体" w:cs="宋体"/>
          <w:sz w:val="21"/>
          <w:szCs w:val="21"/>
        </w:rPr>
        <w:t>人少于3个的；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（2）经评标委员会评审后否决所有</w:t>
      </w:r>
      <w:r>
        <w:rPr>
          <w:rFonts w:hint="eastAsia" w:ascii="宋体" w:hAnsi="宋体" w:cs="宋体"/>
          <w:sz w:val="21"/>
          <w:szCs w:val="21"/>
          <w:lang w:eastAsia="zh-CN"/>
        </w:rPr>
        <w:t>响应</w:t>
      </w:r>
      <w:r>
        <w:rPr>
          <w:rFonts w:hint="eastAsia" w:ascii="宋体" w:hAnsi="宋体" w:cs="宋体"/>
          <w:sz w:val="21"/>
          <w:szCs w:val="21"/>
        </w:rPr>
        <w:t>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（3）评标委员会否决不合格</w:t>
      </w:r>
      <w:r>
        <w:rPr>
          <w:rFonts w:hint="eastAsia" w:ascii="宋体" w:hAnsi="宋体" w:cs="宋体"/>
          <w:sz w:val="21"/>
          <w:szCs w:val="21"/>
          <w:lang w:eastAsia="zh-CN"/>
        </w:rPr>
        <w:t>响应</w:t>
      </w:r>
      <w:r>
        <w:rPr>
          <w:rFonts w:hint="eastAsia" w:ascii="宋体" w:hAnsi="宋体" w:cs="宋体"/>
          <w:sz w:val="21"/>
          <w:szCs w:val="21"/>
        </w:rPr>
        <w:t>或者界定为废标后因有效</w:t>
      </w:r>
      <w:r>
        <w:rPr>
          <w:rFonts w:hint="eastAsia" w:ascii="宋体" w:hAnsi="宋体" w:cs="宋体"/>
          <w:sz w:val="21"/>
          <w:szCs w:val="21"/>
          <w:lang w:eastAsia="zh-CN"/>
        </w:rPr>
        <w:t>响应</w:t>
      </w:r>
      <w:r>
        <w:rPr>
          <w:rFonts w:hint="eastAsia" w:ascii="宋体" w:hAnsi="宋体" w:cs="宋体"/>
          <w:sz w:val="21"/>
          <w:szCs w:val="21"/>
        </w:rPr>
        <w:t>不足3个使得</w:t>
      </w:r>
      <w:r>
        <w:rPr>
          <w:rFonts w:hint="eastAsia" w:ascii="宋体" w:hAnsi="宋体" w:cs="宋体"/>
          <w:sz w:val="21"/>
          <w:szCs w:val="21"/>
          <w:lang w:eastAsia="zh-CN"/>
        </w:rPr>
        <w:t>响应</w:t>
      </w:r>
      <w:r>
        <w:rPr>
          <w:rFonts w:hint="eastAsia" w:ascii="宋体" w:hAnsi="宋体" w:cs="宋体"/>
          <w:sz w:val="21"/>
          <w:szCs w:val="21"/>
        </w:rPr>
        <w:t>明显缺乏竞争，评标委员会决定否决全部</w:t>
      </w:r>
      <w:r>
        <w:rPr>
          <w:rFonts w:hint="eastAsia" w:ascii="宋体" w:hAnsi="宋体" w:cs="宋体"/>
          <w:sz w:val="21"/>
          <w:szCs w:val="21"/>
          <w:lang w:eastAsia="zh-CN"/>
        </w:rPr>
        <w:t>响应</w:t>
      </w:r>
      <w:r>
        <w:rPr>
          <w:rFonts w:hint="eastAsia" w:ascii="宋体" w:hAnsi="宋体" w:cs="宋体"/>
          <w:sz w:val="21"/>
          <w:szCs w:val="21"/>
        </w:rPr>
        <w:t>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（4）同意延长</w:t>
      </w:r>
      <w:r>
        <w:rPr>
          <w:rFonts w:hint="eastAsia" w:ascii="宋体" w:hAnsi="宋体" w:cs="宋体"/>
          <w:sz w:val="21"/>
          <w:szCs w:val="21"/>
          <w:lang w:eastAsia="zh-CN"/>
        </w:rPr>
        <w:t>响应</w:t>
      </w:r>
      <w:r>
        <w:rPr>
          <w:rFonts w:hint="eastAsia" w:ascii="宋体" w:hAnsi="宋体" w:cs="宋体"/>
          <w:sz w:val="21"/>
          <w:szCs w:val="21"/>
        </w:rPr>
        <w:t>有效期的</w:t>
      </w:r>
      <w:r>
        <w:rPr>
          <w:rFonts w:hint="eastAsia" w:ascii="宋体" w:hAnsi="宋体" w:cs="宋体"/>
          <w:sz w:val="21"/>
          <w:szCs w:val="21"/>
          <w:lang w:eastAsia="zh-CN"/>
        </w:rPr>
        <w:t>响应</w:t>
      </w:r>
      <w:r>
        <w:rPr>
          <w:rFonts w:hint="eastAsia" w:ascii="宋体" w:hAnsi="宋体" w:cs="宋体"/>
          <w:sz w:val="21"/>
          <w:szCs w:val="21"/>
        </w:rPr>
        <w:t>人少于3个的；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（5）</w:t>
      </w:r>
      <w:r>
        <w:rPr>
          <w:rFonts w:ascii="宋体" w:hAnsi="宋体" w:eastAsia="宋体" w:cs="宋体"/>
          <w:sz w:val="24"/>
          <w:szCs w:val="24"/>
        </w:rPr>
        <w:t>入围候选单位</w:t>
      </w:r>
      <w:r>
        <w:rPr>
          <w:rFonts w:hint="eastAsia" w:ascii="宋体" w:hAnsi="宋体" w:cs="宋体"/>
          <w:sz w:val="21"/>
          <w:szCs w:val="21"/>
        </w:rPr>
        <w:t>均未与招标人签订合同的；</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（6）法律规定的其他情形。</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outlineLvl w:val="2"/>
        <w:rPr>
          <w:rFonts w:hint="eastAsia" w:ascii="宋体" w:hAnsi="宋体" w:cs="宋体"/>
          <w:sz w:val="21"/>
          <w:szCs w:val="21"/>
        </w:rPr>
      </w:pPr>
      <w:r>
        <w:rPr>
          <w:rFonts w:hint="eastAsia" w:ascii="宋体" w:hAnsi="宋体" w:cs="宋体"/>
          <w:sz w:val="21"/>
          <w:szCs w:val="21"/>
        </w:rPr>
        <w:t xml:space="preserve">10.1.2 不再遴选 </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outlineLvl w:val="2"/>
        <w:rPr>
          <w:rFonts w:hint="eastAsia" w:ascii="宋体" w:hAnsi="宋体" w:cs="宋体"/>
          <w:sz w:val="21"/>
          <w:szCs w:val="21"/>
        </w:rPr>
      </w:pPr>
      <w:r>
        <w:rPr>
          <w:rFonts w:hint="eastAsia" w:ascii="宋体" w:hAnsi="宋体" w:cs="宋体"/>
          <w:sz w:val="21"/>
          <w:szCs w:val="21"/>
        </w:rPr>
        <w:t>重新遴选后，仍出现本条上述情形之一的，属于必须审批或核准工程建设项目，经行政监督部门批准后不再进行遴选。</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10.2类似项目业绩</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详见</w:t>
      </w:r>
      <w:r>
        <w:rPr>
          <w:rFonts w:hint="eastAsia" w:ascii="宋体" w:hAnsi="宋体" w:cs="宋体"/>
          <w:sz w:val="21"/>
          <w:szCs w:val="21"/>
          <w:lang w:eastAsia="zh-CN"/>
        </w:rPr>
        <w:t>响应</w:t>
      </w:r>
      <w:r>
        <w:rPr>
          <w:rFonts w:hint="eastAsia" w:ascii="宋体" w:hAnsi="宋体" w:cs="宋体"/>
          <w:sz w:val="21"/>
          <w:szCs w:val="21"/>
        </w:rPr>
        <w:t>人须知前附表。</w:t>
      </w:r>
    </w:p>
    <w:p>
      <w:pPr>
        <w:keepNext w:val="0"/>
        <w:keepLines w:val="0"/>
        <w:pageBreakBefore w:val="0"/>
        <w:widowControl w:val="0"/>
        <w:kinsoku/>
        <w:wordWrap/>
        <w:overflowPunct/>
        <w:topLinePunct w:val="0"/>
        <w:autoSpaceDE/>
        <w:autoSpaceDN/>
        <w:bidi w:val="0"/>
        <w:adjustRightInd w:val="0"/>
        <w:snapToGrid w:val="0"/>
        <w:spacing w:line="380" w:lineRule="exact"/>
        <w:ind w:firstLine="422" w:firstLineChars="200"/>
        <w:textAlignment w:val="auto"/>
        <w:outlineLvl w:val="2"/>
        <w:rPr>
          <w:rFonts w:ascii="宋体" w:hAnsi="宋体" w:cs="宋体"/>
          <w:b/>
          <w:bCs/>
          <w:sz w:val="21"/>
          <w:szCs w:val="21"/>
        </w:rPr>
      </w:pPr>
      <w:r>
        <w:rPr>
          <w:rFonts w:hint="eastAsia" w:ascii="宋体" w:hAnsi="宋体" w:cs="宋体"/>
          <w:b/>
          <w:bCs/>
          <w:sz w:val="21"/>
          <w:szCs w:val="21"/>
        </w:rPr>
        <w:t>10.3项目投资说明</w:t>
      </w:r>
    </w:p>
    <w:p>
      <w:pPr>
        <w:keepNext w:val="0"/>
        <w:keepLines w:val="0"/>
        <w:pageBreakBefore w:val="0"/>
        <w:widowControl w:val="0"/>
        <w:kinsoku/>
        <w:wordWrap/>
        <w:overflowPunct/>
        <w:topLinePunct w:val="0"/>
        <w:autoSpaceDE/>
        <w:autoSpaceDN/>
        <w:bidi w:val="0"/>
        <w:adjustRightInd w:val="0"/>
        <w:snapToGrid w:val="0"/>
        <w:spacing w:line="380" w:lineRule="exact"/>
        <w:ind w:firstLine="420" w:firstLineChars="200"/>
        <w:textAlignment w:val="auto"/>
        <w:rPr>
          <w:rFonts w:ascii="宋体" w:hAnsi="宋体" w:cs="宋体"/>
          <w:sz w:val="21"/>
          <w:szCs w:val="21"/>
        </w:rPr>
      </w:pPr>
      <w:r>
        <w:rPr>
          <w:rFonts w:hint="eastAsia" w:ascii="宋体" w:hAnsi="宋体" w:cs="宋体"/>
          <w:sz w:val="21"/>
          <w:szCs w:val="21"/>
        </w:rPr>
        <w:t>详见</w:t>
      </w:r>
      <w:r>
        <w:rPr>
          <w:rFonts w:hint="eastAsia" w:ascii="宋体" w:hAnsi="宋体" w:cs="宋体"/>
          <w:sz w:val="21"/>
          <w:szCs w:val="21"/>
          <w:lang w:eastAsia="zh-CN"/>
        </w:rPr>
        <w:t>响应</w:t>
      </w:r>
      <w:r>
        <w:rPr>
          <w:rFonts w:hint="eastAsia" w:ascii="宋体" w:hAnsi="宋体" w:cs="宋体"/>
          <w:sz w:val="21"/>
          <w:szCs w:val="21"/>
        </w:rPr>
        <w:t>人须知前附表。</w:t>
      </w:r>
    </w:p>
    <w:p>
      <w:pPr>
        <w:adjustRightInd w:val="0"/>
        <w:snapToGrid w:val="0"/>
        <w:spacing w:line="360" w:lineRule="auto"/>
        <w:ind w:firstLine="420"/>
        <w:rPr>
          <w:rFonts w:ascii="宋体" w:hAnsi="宋体" w:cs="宋体"/>
          <w:sz w:val="21"/>
          <w:szCs w:val="21"/>
        </w:rPr>
      </w:pPr>
    </w:p>
    <w:p>
      <w:pPr>
        <w:pStyle w:val="69"/>
        <w:adjustRightInd w:val="0"/>
        <w:snapToGrid w:val="0"/>
        <w:spacing w:before="0" w:beforeLines="0" w:after="0" w:line="360" w:lineRule="auto"/>
        <w:ind w:firstLine="0" w:firstLineChars="0"/>
        <w:rPr>
          <w:rFonts w:cs="宋体"/>
          <w:bCs/>
          <w:sz w:val="21"/>
        </w:rPr>
      </w:pPr>
      <w:r>
        <w:rPr>
          <w:rFonts w:hint="eastAsia" w:cs="宋体"/>
          <w:b w:val="0"/>
          <w:bCs/>
          <w:sz w:val="21"/>
        </w:rPr>
        <w:br w:type="page"/>
      </w:r>
      <w:bookmarkStart w:id="56" w:name="_Toc323717630"/>
      <w:bookmarkStart w:id="57" w:name="_Toc25930"/>
      <w:bookmarkStart w:id="58" w:name="_Toc262809713"/>
      <w:bookmarkStart w:id="59" w:name="_Toc300997360"/>
      <w:bookmarkStart w:id="60" w:name="_Toc333328403"/>
      <w:r>
        <w:rPr>
          <w:rFonts w:hint="eastAsia" w:cs="宋体"/>
          <w:bCs/>
          <w:sz w:val="21"/>
        </w:rPr>
        <w:t>附件一：</w:t>
      </w:r>
      <w:r>
        <w:rPr>
          <w:rFonts w:hint="eastAsia" w:cs="宋体"/>
          <w:bCs/>
          <w:sz w:val="21"/>
          <w:lang w:val="en-US" w:eastAsia="zh-CN"/>
        </w:rPr>
        <w:t>响应</w:t>
      </w:r>
      <w:r>
        <w:rPr>
          <w:rFonts w:hint="eastAsia" w:cs="宋体"/>
          <w:bCs/>
          <w:sz w:val="21"/>
        </w:rPr>
        <w:t>文件澄清申请函</w:t>
      </w:r>
      <w:bookmarkEnd w:id="56"/>
      <w:bookmarkEnd w:id="57"/>
      <w:bookmarkEnd w:id="58"/>
      <w:bookmarkEnd w:id="59"/>
      <w:bookmarkEnd w:id="60"/>
    </w:p>
    <w:p>
      <w:pPr>
        <w:snapToGrid w:val="0"/>
        <w:spacing w:before="120" w:after="120" w:line="480" w:lineRule="auto"/>
        <w:ind w:firstLine="562"/>
        <w:jc w:val="center"/>
      </w:pPr>
      <w:r>
        <w:rPr>
          <w:rFonts w:hint="eastAsia"/>
          <w:b/>
          <w:bCs/>
          <w:lang w:val="en-US" w:eastAsia="zh-CN"/>
        </w:rPr>
        <w:t>响应</w:t>
      </w:r>
      <w:r>
        <w:rPr>
          <w:rFonts w:hint="eastAsia"/>
          <w:b/>
          <w:bCs/>
        </w:rPr>
        <w:t>文件澄清申请函</w:t>
      </w:r>
    </w:p>
    <w:p>
      <w:pPr>
        <w:snapToGrid w:val="0"/>
        <w:spacing w:before="120" w:after="120" w:line="480" w:lineRule="auto"/>
        <w:ind w:firstLine="420"/>
        <w:jc w:val="center"/>
        <w:rPr>
          <w:sz w:val="21"/>
          <w:szCs w:val="21"/>
        </w:rPr>
      </w:pPr>
      <w:r>
        <w:rPr>
          <w:rFonts w:hint="eastAsia"/>
          <w:sz w:val="21"/>
          <w:szCs w:val="21"/>
        </w:rPr>
        <w:t>编号：</w:t>
      </w:r>
    </w:p>
    <w:p>
      <w:pPr>
        <w:snapToGrid w:val="0"/>
        <w:spacing w:before="120" w:after="120" w:line="480" w:lineRule="auto"/>
        <w:ind w:firstLine="420"/>
        <w:jc w:val="center"/>
        <w:rPr>
          <w:sz w:val="21"/>
          <w:szCs w:val="21"/>
        </w:rPr>
      </w:pPr>
    </w:p>
    <w:p>
      <w:pPr>
        <w:snapToGrid w:val="0"/>
        <w:spacing w:before="120" w:after="120" w:line="480" w:lineRule="auto"/>
        <w:ind w:firstLine="420"/>
        <w:rPr>
          <w:sz w:val="21"/>
          <w:szCs w:val="21"/>
        </w:rPr>
      </w:pPr>
      <w:r>
        <w:rPr>
          <w:rFonts w:hint="eastAsia"/>
          <w:sz w:val="21"/>
          <w:szCs w:val="21"/>
          <w:u w:val="single"/>
        </w:rPr>
        <w:t xml:space="preserve">           </w:t>
      </w:r>
      <w:r>
        <w:rPr>
          <w:rFonts w:hint="eastAsia"/>
          <w:sz w:val="21"/>
          <w:szCs w:val="21"/>
        </w:rPr>
        <w:t>（</w:t>
      </w:r>
      <w:r>
        <w:rPr>
          <w:rFonts w:hint="eastAsia"/>
          <w:sz w:val="21"/>
          <w:szCs w:val="21"/>
          <w:lang w:val="en-US" w:eastAsia="zh-CN"/>
        </w:rPr>
        <w:t>遴选</w:t>
      </w:r>
      <w:r>
        <w:rPr>
          <w:rFonts w:hint="eastAsia"/>
          <w:sz w:val="21"/>
          <w:szCs w:val="21"/>
        </w:rPr>
        <w:t>人名称 ）：</w:t>
      </w:r>
    </w:p>
    <w:p>
      <w:pPr>
        <w:adjustRightInd w:val="0"/>
        <w:snapToGrid w:val="0"/>
        <w:spacing w:before="120" w:after="120" w:line="360" w:lineRule="auto"/>
        <w:ind w:firstLine="420"/>
        <w:rPr>
          <w:sz w:val="21"/>
          <w:szCs w:val="21"/>
        </w:rPr>
      </w:pPr>
      <w:r>
        <w:rPr>
          <w:rFonts w:hint="eastAsia"/>
          <w:sz w:val="21"/>
          <w:szCs w:val="21"/>
        </w:rPr>
        <w:t>经过仔细阅读</w:t>
      </w:r>
      <w:r>
        <w:rPr>
          <w:rFonts w:hint="eastAsia"/>
          <w:sz w:val="21"/>
          <w:szCs w:val="21"/>
          <w:u w:val="single"/>
        </w:rPr>
        <w:t xml:space="preserve">        </w:t>
      </w:r>
      <w:r>
        <w:rPr>
          <w:rFonts w:hint="eastAsia"/>
          <w:sz w:val="21"/>
          <w:szCs w:val="21"/>
        </w:rPr>
        <w:t>（项目名称）</w:t>
      </w:r>
      <w:r>
        <w:rPr>
          <w:rFonts w:hint="eastAsia"/>
          <w:sz w:val="21"/>
          <w:szCs w:val="21"/>
          <w:u w:val="single"/>
        </w:rPr>
        <w:t xml:space="preserve">         </w:t>
      </w:r>
      <w:r>
        <w:rPr>
          <w:rFonts w:hint="eastAsia"/>
          <w:sz w:val="21"/>
          <w:szCs w:val="21"/>
        </w:rPr>
        <w:t xml:space="preserve"> （标段名称）</w:t>
      </w:r>
      <w:r>
        <w:rPr>
          <w:rFonts w:hint="eastAsia"/>
          <w:sz w:val="21"/>
          <w:szCs w:val="21"/>
          <w:lang w:val="en-US" w:eastAsia="zh-CN"/>
        </w:rPr>
        <w:t>遴选</w:t>
      </w:r>
      <w:r>
        <w:rPr>
          <w:rFonts w:hint="eastAsia"/>
          <w:sz w:val="21"/>
          <w:szCs w:val="21"/>
        </w:rPr>
        <w:t>文件后，我方申请对以下问题予以澄清：</w:t>
      </w:r>
    </w:p>
    <w:p>
      <w:pPr>
        <w:autoSpaceDE w:val="0"/>
        <w:autoSpaceDN w:val="0"/>
        <w:adjustRightInd w:val="0"/>
        <w:spacing w:before="120" w:after="120" w:line="360" w:lineRule="exact"/>
        <w:ind w:left="373" w:firstLine="420"/>
        <w:rPr>
          <w:sz w:val="21"/>
          <w:szCs w:val="21"/>
        </w:rPr>
      </w:pPr>
      <w:r>
        <w:rPr>
          <w:rFonts w:hint="eastAsia"/>
          <w:sz w:val="21"/>
          <w:szCs w:val="21"/>
        </w:rPr>
        <w:t>1.……</w:t>
      </w:r>
    </w:p>
    <w:p>
      <w:pPr>
        <w:autoSpaceDE w:val="0"/>
        <w:autoSpaceDN w:val="0"/>
        <w:adjustRightInd w:val="0"/>
        <w:spacing w:before="120" w:after="120" w:line="320" w:lineRule="exact"/>
        <w:ind w:left="373" w:firstLine="420"/>
        <w:rPr>
          <w:sz w:val="21"/>
          <w:szCs w:val="21"/>
        </w:rPr>
      </w:pPr>
      <w:r>
        <w:rPr>
          <w:rFonts w:hint="eastAsia"/>
          <w:sz w:val="21"/>
          <w:szCs w:val="21"/>
        </w:rPr>
        <w:t>2.……</w:t>
      </w:r>
    </w:p>
    <w:p>
      <w:pPr>
        <w:autoSpaceDE w:val="0"/>
        <w:autoSpaceDN w:val="0"/>
        <w:adjustRightInd w:val="0"/>
        <w:spacing w:before="120" w:after="120" w:line="306" w:lineRule="exact"/>
        <w:ind w:left="426" w:firstLine="420"/>
        <w:rPr>
          <w:sz w:val="21"/>
          <w:szCs w:val="21"/>
        </w:rPr>
      </w:pPr>
      <w:r>
        <w:rPr>
          <w:rFonts w:hint="eastAsia"/>
          <w:sz w:val="21"/>
          <w:szCs w:val="21"/>
        </w:rPr>
        <w:t>……</w:t>
      </w:r>
    </w:p>
    <w:p>
      <w:pPr>
        <w:autoSpaceDE w:val="0"/>
        <w:autoSpaceDN w:val="0"/>
        <w:adjustRightInd w:val="0"/>
        <w:spacing w:before="120" w:after="120" w:line="306" w:lineRule="exact"/>
        <w:ind w:left="426" w:firstLine="420"/>
        <w:rPr>
          <w:sz w:val="21"/>
          <w:szCs w:val="21"/>
        </w:rPr>
      </w:pPr>
    </w:p>
    <w:p>
      <w:pPr>
        <w:autoSpaceDE w:val="0"/>
        <w:autoSpaceDN w:val="0"/>
        <w:adjustRightInd w:val="0"/>
        <w:spacing w:before="120" w:after="120" w:line="306" w:lineRule="exact"/>
        <w:ind w:left="426" w:firstLine="560"/>
      </w:pPr>
    </w:p>
    <w:p>
      <w:pPr>
        <w:autoSpaceDE w:val="0"/>
        <w:autoSpaceDN w:val="0"/>
        <w:adjustRightInd w:val="0"/>
        <w:spacing w:before="120" w:after="120" w:line="306" w:lineRule="exact"/>
        <w:ind w:left="426" w:firstLine="560"/>
      </w:pPr>
    </w:p>
    <w:p>
      <w:pPr>
        <w:autoSpaceDE w:val="0"/>
        <w:autoSpaceDN w:val="0"/>
        <w:adjustRightInd w:val="0"/>
        <w:spacing w:before="120" w:after="120" w:line="306" w:lineRule="exact"/>
        <w:ind w:firstLine="560"/>
      </w:pPr>
    </w:p>
    <w:p>
      <w:pPr>
        <w:autoSpaceDE w:val="0"/>
        <w:autoSpaceDN w:val="0"/>
        <w:adjustRightInd w:val="0"/>
        <w:spacing w:before="120" w:after="120" w:line="306" w:lineRule="exact"/>
        <w:ind w:left="426" w:firstLine="560"/>
      </w:pPr>
    </w:p>
    <w:p>
      <w:pPr>
        <w:autoSpaceDE w:val="0"/>
        <w:autoSpaceDN w:val="0"/>
        <w:adjustRightInd w:val="0"/>
        <w:spacing w:before="120" w:after="120" w:line="306" w:lineRule="exact"/>
        <w:ind w:left="426" w:firstLine="560"/>
      </w:pPr>
    </w:p>
    <w:p>
      <w:pPr>
        <w:autoSpaceDE w:val="0"/>
        <w:autoSpaceDN w:val="0"/>
        <w:adjustRightInd w:val="0"/>
        <w:spacing w:before="120" w:after="120" w:line="306" w:lineRule="exact"/>
        <w:ind w:firstLine="420"/>
        <w:rPr>
          <w:sz w:val="21"/>
          <w:szCs w:val="21"/>
        </w:rPr>
      </w:pPr>
    </w:p>
    <w:p>
      <w:pPr>
        <w:tabs>
          <w:tab w:val="left" w:pos="2626"/>
        </w:tabs>
        <w:autoSpaceDE w:val="0"/>
        <w:autoSpaceDN w:val="0"/>
        <w:adjustRightInd w:val="0"/>
        <w:spacing w:before="120" w:after="120" w:line="360" w:lineRule="auto"/>
        <w:ind w:firstLine="420"/>
        <w:jc w:val="right"/>
        <w:rPr>
          <w:sz w:val="21"/>
          <w:szCs w:val="21"/>
        </w:rPr>
      </w:pPr>
      <w:r>
        <w:rPr>
          <w:rFonts w:hint="eastAsia"/>
          <w:sz w:val="21"/>
          <w:szCs w:val="21"/>
          <w:lang w:eastAsia="zh-CN"/>
        </w:rPr>
        <w:t>响应</w:t>
      </w:r>
      <w:r>
        <w:rPr>
          <w:rFonts w:hint="eastAsia"/>
          <w:sz w:val="21"/>
          <w:szCs w:val="21"/>
        </w:rPr>
        <w:t xml:space="preserve">人： </w:t>
      </w:r>
      <w:r>
        <w:rPr>
          <w:rFonts w:hint="eastAsia"/>
          <w:sz w:val="21"/>
          <w:szCs w:val="21"/>
          <w:u w:val="single"/>
        </w:rPr>
        <w:t xml:space="preserve">  </w:t>
      </w:r>
      <w:r>
        <w:rPr>
          <w:rFonts w:hint="eastAsia"/>
          <w:sz w:val="21"/>
          <w:szCs w:val="21"/>
          <w:u w:val="single"/>
        </w:rPr>
        <w:tab/>
      </w:r>
      <w:r>
        <w:rPr>
          <w:rFonts w:hint="eastAsia"/>
          <w:sz w:val="21"/>
          <w:szCs w:val="21"/>
          <w:u w:val="single"/>
        </w:rPr>
        <w:t xml:space="preserve">      </w:t>
      </w:r>
      <w:r>
        <w:rPr>
          <w:rFonts w:hint="eastAsia"/>
          <w:sz w:val="21"/>
          <w:szCs w:val="21"/>
        </w:rPr>
        <w:t>（盖单位章）</w:t>
      </w:r>
    </w:p>
    <w:p>
      <w:pPr>
        <w:snapToGrid w:val="0"/>
        <w:spacing w:before="120" w:after="120" w:line="360" w:lineRule="auto"/>
        <w:ind w:firstLine="5565" w:firstLineChars="2650"/>
        <w:rPr>
          <w:sz w:val="21"/>
          <w:szCs w:val="21"/>
        </w:rPr>
      </w:pP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p>
    <w:p>
      <w:pPr>
        <w:snapToGrid w:val="0"/>
        <w:spacing w:before="120" w:after="120" w:line="360" w:lineRule="auto"/>
        <w:ind w:firstLine="420"/>
        <w:rPr>
          <w:sz w:val="21"/>
          <w:szCs w:val="21"/>
        </w:rPr>
      </w:pPr>
    </w:p>
    <w:p>
      <w:pPr>
        <w:snapToGrid w:val="0"/>
        <w:spacing w:before="120" w:after="120" w:line="360" w:lineRule="auto"/>
        <w:ind w:firstLine="5775" w:firstLineChars="2750"/>
        <w:rPr>
          <w:sz w:val="21"/>
          <w:szCs w:val="21"/>
        </w:rPr>
      </w:pPr>
    </w:p>
    <w:p>
      <w:pPr>
        <w:spacing w:before="240" w:after="240" w:line="360" w:lineRule="auto"/>
        <w:ind w:firstLine="420"/>
        <w:rPr>
          <w:rFonts w:ascii="宋体" w:hAnsi="宋体" w:cs="宋体"/>
          <w:b/>
          <w:bCs/>
          <w:sz w:val="21"/>
          <w:szCs w:val="21"/>
        </w:rPr>
      </w:pPr>
      <w:r>
        <w:rPr>
          <w:rFonts w:hint="eastAsia"/>
          <w:sz w:val="21"/>
          <w:szCs w:val="21"/>
        </w:rPr>
        <w:t>注：</w:t>
      </w:r>
      <w:r>
        <w:rPr>
          <w:rFonts w:hint="eastAsia"/>
          <w:sz w:val="21"/>
          <w:szCs w:val="21"/>
          <w:lang w:eastAsia="zh-CN"/>
        </w:rPr>
        <w:t>响应</w:t>
      </w:r>
      <w:r>
        <w:rPr>
          <w:rFonts w:hint="eastAsia"/>
          <w:sz w:val="21"/>
          <w:szCs w:val="21"/>
        </w:rPr>
        <w:t>人要求</w:t>
      </w:r>
      <w:r>
        <w:rPr>
          <w:rFonts w:hint="eastAsia"/>
          <w:sz w:val="21"/>
          <w:szCs w:val="21"/>
          <w:lang w:val="en-US" w:eastAsia="zh-CN"/>
        </w:rPr>
        <w:t>遴选</w:t>
      </w:r>
      <w:r>
        <w:rPr>
          <w:rFonts w:hint="eastAsia"/>
          <w:sz w:val="21"/>
          <w:szCs w:val="21"/>
        </w:rPr>
        <w:t>人澄清招标文件有关问题时，适用于本格式。</w:t>
      </w:r>
    </w:p>
    <w:p>
      <w:pPr>
        <w:pStyle w:val="16"/>
        <w:ind w:left="420" w:hanging="420"/>
        <w:rPr>
          <w:sz w:val="21"/>
          <w:szCs w:val="21"/>
        </w:rPr>
      </w:pPr>
    </w:p>
    <w:p>
      <w:pPr>
        <w:pStyle w:val="16"/>
        <w:ind w:left="420" w:hanging="420"/>
        <w:rPr>
          <w:sz w:val="21"/>
          <w:szCs w:val="21"/>
        </w:rPr>
      </w:pPr>
    </w:p>
    <w:p>
      <w:pPr>
        <w:ind w:firstLine="422"/>
        <w:rPr>
          <w:rFonts w:ascii="宋体" w:hAnsi="宋体" w:cs="宋体"/>
          <w:b/>
          <w:bCs/>
          <w:kern w:val="0"/>
          <w:sz w:val="21"/>
          <w:szCs w:val="21"/>
        </w:rPr>
      </w:pPr>
      <w:r>
        <w:rPr>
          <w:rFonts w:hint="eastAsia" w:ascii="宋体" w:hAnsi="宋体" w:cs="宋体"/>
          <w:b/>
          <w:bCs/>
          <w:kern w:val="0"/>
          <w:sz w:val="21"/>
          <w:szCs w:val="21"/>
        </w:rPr>
        <w:br w:type="page"/>
      </w:r>
    </w:p>
    <w:p>
      <w:pPr>
        <w:adjustRightInd w:val="0"/>
        <w:snapToGrid w:val="0"/>
        <w:spacing w:line="360" w:lineRule="auto"/>
        <w:ind w:firstLine="0" w:firstLineChars="0"/>
        <w:outlineLvl w:val="2"/>
        <w:rPr>
          <w:rFonts w:ascii="宋体" w:hAnsi="宋体" w:cs="宋体"/>
          <w:b/>
          <w:bCs/>
          <w:kern w:val="0"/>
          <w:sz w:val="21"/>
          <w:szCs w:val="21"/>
        </w:rPr>
      </w:pPr>
      <w:r>
        <w:rPr>
          <w:rFonts w:hint="eastAsia" w:ascii="宋体" w:hAnsi="宋体" w:cs="宋体"/>
          <w:b/>
          <w:bCs/>
          <w:kern w:val="0"/>
          <w:sz w:val="21"/>
          <w:szCs w:val="21"/>
        </w:rPr>
        <w:t>附件二：</w:t>
      </w:r>
      <w:r>
        <w:rPr>
          <w:rFonts w:hint="eastAsia" w:ascii="宋体" w:hAnsi="宋体" w:cs="宋体"/>
          <w:b/>
          <w:bCs/>
          <w:kern w:val="0"/>
          <w:sz w:val="21"/>
          <w:szCs w:val="21"/>
          <w:lang w:val="en-US" w:eastAsia="zh-CN"/>
        </w:rPr>
        <w:t>遴选</w:t>
      </w:r>
      <w:r>
        <w:rPr>
          <w:rFonts w:hint="eastAsia" w:ascii="宋体" w:hAnsi="宋体" w:cs="宋体"/>
          <w:b/>
          <w:bCs/>
          <w:kern w:val="0"/>
          <w:sz w:val="21"/>
          <w:szCs w:val="21"/>
        </w:rPr>
        <w:t>文件澄清通知</w:t>
      </w:r>
    </w:p>
    <w:p>
      <w:pPr>
        <w:keepNext w:val="0"/>
        <w:keepLines w:val="0"/>
        <w:pageBreakBefore w:val="0"/>
        <w:kinsoku/>
        <w:wordWrap/>
        <w:overflowPunct/>
        <w:topLinePunct w:val="0"/>
        <w:bidi w:val="0"/>
        <w:spacing w:line="560" w:lineRule="exact"/>
        <w:ind w:left="0" w:firstLine="602"/>
        <w:jc w:val="center"/>
        <w:textAlignment w:val="auto"/>
        <w:rPr>
          <w:b/>
          <w:sz w:val="30"/>
          <w:szCs w:val="30"/>
        </w:rPr>
      </w:pPr>
    </w:p>
    <w:p>
      <w:pPr>
        <w:keepNext w:val="0"/>
        <w:keepLines w:val="0"/>
        <w:pageBreakBefore w:val="0"/>
        <w:kinsoku/>
        <w:wordWrap/>
        <w:overflowPunct/>
        <w:topLinePunct w:val="0"/>
        <w:bidi w:val="0"/>
        <w:snapToGrid w:val="0"/>
        <w:spacing w:line="560" w:lineRule="exact"/>
        <w:ind w:left="0" w:firstLine="562"/>
        <w:jc w:val="center"/>
        <w:textAlignment w:val="auto"/>
        <w:rPr>
          <w:b/>
          <w:bCs/>
        </w:rPr>
      </w:pPr>
      <w:r>
        <w:rPr>
          <w:rFonts w:hint="eastAsia"/>
          <w:b/>
          <w:bCs/>
          <w:lang w:val="en-US" w:eastAsia="zh-CN"/>
        </w:rPr>
        <w:t>遴选</w:t>
      </w:r>
      <w:r>
        <w:rPr>
          <w:rFonts w:hint="eastAsia"/>
          <w:b/>
          <w:bCs/>
        </w:rPr>
        <w:t>文件澄清通知</w:t>
      </w:r>
    </w:p>
    <w:p>
      <w:pPr>
        <w:keepNext w:val="0"/>
        <w:keepLines w:val="0"/>
        <w:pageBreakBefore w:val="0"/>
        <w:kinsoku/>
        <w:wordWrap/>
        <w:overflowPunct/>
        <w:topLinePunct w:val="0"/>
        <w:bidi w:val="0"/>
        <w:snapToGrid w:val="0"/>
        <w:spacing w:line="560" w:lineRule="exact"/>
        <w:ind w:left="0" w:firstLine="420"/>
        <w:jc w:val="center"/>
        <w:textAlignment w:val="auto"/>
        <w:rPr>
          <w:sz w:val="21"/>
          <w:szCs w:val="21"/>
        </w:rPr>
      </w:pPr>
      <w:r>
        <w:rPr>
          <w:rFonts w:hint="eastAsia"/>
          <w:sz w:val="21"/>
          <w:szCs w:val="21"/>
        </w:rPr>
        <w:t>编号：</w:t>
      </w:r>
    </w:p>
    <w:p>
      <w:pPr>
        <w:keepNext w:val="0"/>
        <w:keepLines w:val="0"/>
        <w:pageBreakBefore w:val="0"/>
        <w:kinsoku/>
        <w:wordWrap/>
        <w:overflowPunct/>
        <w:topLinePunct w:val="0"/>
        <w:bidi w:val="0"/>
        <w:snapToGrid w:val="0"/>
        <w:spacing w:line="560" w:lineRule="exact"/>
        <w:ind w:left="0" w:firstLine="420"/>
        <w:jc w:val="center"/>
        <w:textAlignment w:val="auto"/>
        <w:rPr>
          <w:sz w:val="21"/>
          <w:szCs w:val="21"/>
        </w:rPr>
      </w:pPr>
    </w:p>
    <w:p>
      <w:pPr>
        <w:keepNext w:val="0"/>
        <w:keepLines w:val="0"/>
        <w:pageBreakBefore w:val="0"/>
        <w:kinsoku/>
        <w:wordWrap/>
        <w:overflowPunct/>
        <w:topLinePunct w:val="0"/>
        <w:bidi w:val="0"/>
        <w:snapToGrid w:val="0"/>
        <w:spacing w:line="560" w:lineRule="exact"/>
        <w:ind w:left="0" w:firstLine="420"/>
        <w:textAlignment w:val="auto"/>
        <w:rPr>
          <w:sz w:val="21"/>
          <w:szCs w:val="21"/>
        </w:rPr>
      </w:pPr>
      <w:r>
        <w:rPr>
          <w:rFonts w:hint="eastAsia"/>
          <w:sz w:val="21"/>
          <w:szCs w:val="21"/>
          <w:u w:val="single"/>
        </w:rPr>
        <w:t xml:space="preserve">           </w:t>
      </w:r>
      <w:r>
        <w:rPr>
          <w:rFonts w:hint="eastAsia"/>
          <w:sz w:val="21"/>
          <w:szCs w:val="21"/>
        </w:rPr>
        <w:t>（</w:t>
      </w:r>
      <w:r>
        <w:rPr>
          <w:rFonts w:hint="eastAsia"/>
          <w:sz w:val="21"/>
          <w:szCs w:val="21"/>
          <w:lang w:eastAsia="zh-CN"/>
        </w:rPr>
        <w:t>响应</w:t>
      </w:r>
      <w:r>
        <w:rPr>
          <w:rFonts w:hint="eastAsia"/>
          <w:sz w:val="21"/>
          <w:szCs w:val="21"/>
        </w:rPr>
        <w:t>人名称 ）：</w:t>
      </w:r>
    </w:p>
    <w:p>
      <w:pPr>
        <w:keepNext w:val="0"/>
        <w:keepLines w:val="0"/>
        <w:pageBreakBefore w:val="0"/>
        <w:kinsoku/>
        <w:wordWrap/>
        <w:overflowPunct/>
        <w:topLinePunct w:val="0"/>
        <w:bidi w:val="0"/>
        <w:adjustRightInd w:val="0"/>
        <w:snapToGrid w:val="0"/>
        <w:spacing w:line="560" w:lineRule="exact"/>
        <w:ind w:left="0" w:firstLine="420"/>
        <w:textAlignment w:val="auto"/>
        <w:rPr>
          <w:sz w:val="21"/>
          <w:szCs w:val="21"/>
        </w:rPr>
      </w:pPr>
      <w:r>
        <w:rPr>
          <w:rFonts w:hint="eastAsia"/>
          <w:sz w:val="21"/>
          <w:szCs w:val="21"/>
        </w:rPr>
        <w:t>经研究，对</w:t>
      </w:r>
      <w:r>
        <w:rPr>
          <w:rFonts w:hint="eastAsia"/>
          <w:sz w:val="21"/>
          <w:szCs w:val="21"/>
          <w:u w:val="single"/>
        </w:rPr>
        <w:t xml:space="preserve">        </w:t>
      </w:r>
      <w:r>
        <w:rPr>
          <w:rFonts w:hint="eastAsia"/>
          <w:sz w:val="21"/>
          <w:szCs w:val="21"/>
        </w:rPr>
        <w:t>（项目名称）</w:t>
      </w:r>
      <w:r>
        <w:rPr>
          <w:rFonts w:hint="eastAsia"/>
          <w:sz w:val="21"/>
          <w:szCs w:val="21"/>
          <w:u w:val="single"/>
        </w:rPr>
        <w:t xml:space="preserve">          </w:t>
      </w:r>
      <w:r>
        <w:rPr>
          <w:rFonts w:hint="eastAsia"/>
          <w:sz w:val="21"/>
          <w:szCs w:val="21"/>
        </w:rPr>
        <w:t>（标段名称）</w:t>
      </w:r>
      <w:r>
        <w:rPr>
          <w:rFonts w:hint="eastAsia"/>
          <w:sz w:val="21"/>
          <w:szCs w:val="21"/>
          <w:lang w:val="en-US" w:eastAsia="zh-CN"/>
        </w:rPr>
        <w:t>遴选</w:t>
      </w:r>
      <w:r>
        <w:rPr>
          <w:rFonts w:hint="eastAsia"/>
          <w:sz w:val="21"/>
          <w:szCs w:val="21"/>
        </w:rPr>
        <w:t>文件，作如下澄清 ：</w:t>
      </w: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1.……</w:t>
      </w: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2.……</w:t>
      </w: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w:t>
      </w: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bidi w:val="0"/>
        <w:adjustRightInd w:val="0"/>
        <w:snapToGrid w:val="0"/>
        <w:spacing w:line="560" w:lineRule="exact"/>
        <w:ind w:left="0" w:firstLine="420"/>
        <w:textAlignment w:val="auto"/>
        <w:rPr>
          <w:sz w:val="21"/>
          <w:szCs w:val="21"/>
        </w:rPr>
      </w:pPr>
      <w:r>
        <w:rPr>
          <w:rFonts w:hint="eastAsia"/>
          <w:sz w:val="21"/>
          <w:szCs w:val="21"/>
        </w:rPr>
        <w:t>请收到本通知后以书面形式按</w:t>
      </w:r>
      <w:r>
        <w:rPr>
          <w:rFonts w:hint="eastAsia"/>
          <w:sz w:val="21"/>
          <w:szCs w:val="21"/>
          <w:lang w:val="en-US" w:eastAsia="zh-CN"/>
        </w:rPr>
        <w:t>遴选</w:t>
      </w:r>
      <w:r>
        <w:rPr>
          <w:rFonts w:hint="eastAsia"/>
          <w:sz w:val="21"/>
          <w:szCs w:val="21"/>
        </w:rPr>
        <w:t>文件第2章附件四格式在</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日前回复确认，同时采用传真方式发至</w:t>
      </w:r>
      <w:r>
        <w:rPr>
          <w:rFonts w:hint="eastAsia"/>
          <w:sz w:val="21"/>
          <w:szCs w:val="21"/>
          <w:u w:val="single"/>
        </w:rPr>
        <w:t xml:space="preserve">             </w:t>
      </w:r>
      <w:r>
        <w:rPr>
          <w:rFonts w:hint="eastAsia"/>
          <w:sz w:val="21"/>
          <w:szCs w:val="21"/>
        </w:rPr>
        <w:t>。</w:t>
      </w: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tabs>
          <w:tab w:val="left" w:pos="2626"/>
        </w:tabs>
        <w:kinsoku/>
        <w:wordWrap/>
        <w:overflowPunct/>
        <w:topLinePunct w:val="0"/>
        <w:autoSpaceDE w:val="0"/>
        <w:autoSpaceDN w:val="0"/>
        <w:bidi w:val="0"/>
        <w:adjustRightInd w:val="0"/>
        <w:spacing w:line="560" w:lineRule="exact"/>
        <w:ind w:left="0" w:firstLine="420"/>
        <w:jc w:val="right"/>
        <w:textAlignment w:val="auto"/>
        <w:rPr>
          <w:sz w:val="21"/>
          <w:szCs w:val="21"/>
        </w:rPr>
      </w:pPr>
      <w:r>
        <w:rPr>
          <w:rFonts w:hint="eastAsia"/>
          <w:sz w:val="21"/>
          <w:szCs w:val="21"/>
          <w:lang w:val="en-US" w:eastAsia="zh-CN"/>
        </w:rPr>
        <w:t>遴选</w:t>
      </w:r>
      <w:r>
        <w:rPr>
          <w:rFonts w:hint="eastAsia"/>
          <w:sz w:val="21"/>
          <w:szCs w:val="21"/>
        </w:rPr>
        <w:t xml:space="preserve">人： </w:t>
      </w:r>
      <w:r>
        <w:rPr>
          <w:rFonts w:hint="eastAsia"/>
          <w:sz w:val="21"/>
          <w:szCs w:val="21"/>
          <w:u w:val="single"/>
        </w:rPr>
        <w:t xml:space="preserve">  </w:t>
      </w:r>
      <w:r>
        <w:rPr>
          <w:rFonts w:hint="eastAsia"/>
          <w:sz w:val="21"/>
          <w:szCs w:val="21"/>
          <w:u w:val="single"/>
        </w:rPr>
        <w:tab/>
      </w:r>
      <w:r>
        <w:rPr>
          <w:rFonts w:hint="eastAsia"/>
          <w:sz w:val="21"/>
          <w:szCs w:val="21"/>
          <w:u w:val="single"/>
        </w:rPr>
        <w:t xml:space="preserve">      </w:t>
      </w:r>
      <w:r>
        <w:rPr>
          <w:rFonts w:hint="eastAsia"/>
          <w:sz w:val="21"/>
          <w:szCs w:val="21"/>
        </w:rPr>
        <w:t>（盖单位章）</w:t>
      </w:r>
    </w:p>
    <w:p>
      <w:pPr>
        <w:keepNext w:val="0"/>
        <w:keepLines w:val="0"/>
        <w:pageBreakBefore w:val="0"/>
        <w:kinsoku/>
        <w:wordWrap/>
        <w:overflowPunct/>
        <w:topLinePunct w:val="0"/>
        <w:bidi w:val="0"/>
        <w:snapToGrid w:val="0"/>
        <w:spacing w:line="560" w:lineRule="exact"/>
        <w:ind w:left="0" w:firstLine="5565" w:firstLineChars="2650"/>
        <w:textAlignment w:val="auto"/>
        <w:rPr>
          <w:sz w:val="21"/>
          <w:szCs w:val="21"/>
        </w:rPr>
      </w:pP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p>
    <w:p>
      <w:pPr>
        <w:keepNext w:val="0"/>
        <w:keepLines w:val="0"/>
        <w:pageBreakBefore w:val="0"/>
        <w:kinsoku/>
        <w:wordWrap/>
        <w:overflowPunct/>
        <w:topLinePunct w:val="0"/>
        <w:bidi w:val="0"/>
        <w:spacing w:line="560" w:lineRule="exact"/>
        <w:ind w:left="0" w:firstLine="420"/>
        <w:textAlignment w:val="auto"/>
        <w:rPr>
          <w:sz w:val="21"/>
          <w:szCs w:val="21"/>
        </w:rPr>
      </w:pPr>
      <w:r>
        <w:rPr>
          <w:rFonts w:hint="eastAsia"/>
          <w:sz w:val="21"/>
          <w:szCs w:val="21"/>
        </w:rPr>
        <w:t>注：</w:t>
      </w:r>
      <w:r>
        <w:rPr>
          <w:rFonts w:hint="eastAsia"/>
          <w:sz w:val="21"/>
          <w:szCs w:val="21"/>
          <w:lang w:val="en-US" w:eastAsia="zh-CN"/>
        </w:rPr>
        <w:t>遴选</w:t>
      </w:r>
      <w:r>
        <w:rPr>
          <w:rFonts w:hint="eastAsia"/>
          <w:sz w:val="21"/>
          <w:szCs w:val="21"/>
        </w:rPr>
        <w:t>人对</w:t>
      </w:r>
      <w:r>
        <w:rPr>
          <w:rFonts w:hint="eastAsia"/>
          <w:sz w:val="21"/>
          <w:szCs w:val="21"/>
          <w:lang w:val="en-US" w:eastAsia="zh-CN"/>
        </w:rPr>
        <w:t>遴选</w:t>
      </w:r>
      <w:r>
        <w:rPr>
          <w:rFonts w:hint="eastAsia"/>
          <w:sz w:val="21"/>
          <w:szCs w:val="21"/>
        </w:rPr>
        <w:t>文件有关问题澄清时，适用于本格式。</w:t>
      </w:r>
      <w:r>
        <w:rPr>
          <w:rFonts w:hint="eastAsia"/>
          <w:sz w:val="21"/>
          <w:szCs w:val="21"/>
          <w:lang w:val="en-US" w:eastAsia="zh-CN"/>
        </w:rPr>
        <w:t>遴选</w:t>
      </w:r>
      <w:r>
        <w:rPr>
          <w:rFonts w:hint="eastAsia"/>
          <w:sz w:val="21"/>
          <w:szCs w:val="21"/>
        </w:rPr>
        <w:t>人可根据需要将附件二与附件三内容合并发出 。</w:t>
      </w:r>
    </w:p>
    <w:p>
      <w:pPr>
        <w:pStyle w:val="4"/>
        <w:keepNext w:val="0"/>
        <w:keepLines w:val="0"/>
        <w:pageBreakBefore w:val="0"/>
        <w:kinsoku/>
        <w:wordWrap/>
        <w:overflowPunct/>
        <w:topLinePunct w:val="0"/>
        <w:bidi w:val="0"/>
        <w:adjustRightInd w:val="0"/>
        <w:snapToGrid w:val="0"/>
        <w:spacing w:before="0" w:after="0" w:line="560" w:lineRule="exact"/>
        <w:ind w:left="0" w:firstLine="0" w:firstLineChars="0"/>
        <w:jc w:val="both"/>
        <w:textAlignment w:val="auto"/>
        <w:rPr>
          <w:sz w:val="21"/>
          <w:szCs w:val="21"/>
        </w:rPr>
      </w:pPr>
      <w:r>
        <w:rPr>
          <w:sz w:val="21"/>
          <w:szCs w:val="21"/>
        </w:rPr>
        <w:br w:type="page"/>
      </w:r>
      <w:r>
        <w:rPr>
          <w:rFonts w:hint="eastAsia"/>
          <w:sz w:val="21"/>
          <w:szCs w:val="21"/>
        </w:rPr>
        <w:t>附件三：</w:t>
      </w:r>
      <w:r>
        <w:rPr>
          <w:rFonts w:hint="eastAsia"/>
          <w:sz w:val="21"/>
          <w:szCs w:val="21"/>
          <w:lang w:val="en-US" w:eastAsia="zh-CN"/>
        </w:rPr>
        <w:t>遴选</w:t>
      </w:r>
      <w:r>
        <w:rPr>
          <w:rFonts w:hint="eastAsia"/>
          <w:sz w:val="21"/>
          <w:szCs w:val="21"/>
        </w:rPr>
        <w:t>文件修改通知</w:t>
      </w:r>
    </w:p>
    <w:p>
      <w:pPr>
        <w:keepNext w:val="0"/>
        <w:keepLines w:val="0"/>
        <w:pageBreakBefore w:val="0"/>
        <w:widowControl w:val="0"/>
        <w:kinsoku/>
        <w:wordWrap/>
        <w:overflowPunct/>
        <w:topLinePunct w:val="0"/>
        <w:bidi w:val="0"/>
        <w:snapToGrid w:val="0"/>
        <w:spacing w:line="560" w:lineRule="exact"/>
        <w:ind w:left="0" w:firstLine="562"/>
        <w:jc w:val="center"/>
        <w:textAlignment w:val="auto"/>
        <w:rPr>
          <w:b/>
          <w:bCs/>
        </w:rPr>
      </w:pPr>
      <w:r>
        <w:rPr>
          <w:rFonts w:hint="eastAsia"/>
          <w:b/>
          <w:bCs/>
          <w:lang w:val="en-US" w:eastAsia="zh-CN"/>
        </w:rPr>
        <w:t>遴选</w:t>
      </w:r>
      <w:r>
        <w:rPr>
          <w:rFonts w:hint="eastAsia"/>
          <w:b/>
          <w:bCs/>
        </w:rPr>
        <w:t>文件修改通知</w:t>
      </w:r>
    </w:p>
    <w:p>
      <w:pPr>
        <w:keepNext w:val="0"/>
        <w:keepLines w:val="0"/>
        <w:pageBreakBefore w:val="0"/>
        <w:widowControl w:val="0"/>
        <w:kinsoku/>
        <w:wordWrap/>
        <w:overflowPunct/>
        <w:topLinePunct w:val="0"/>
        <w:bidi w:val="0"/>
        <w:snapToGrid w:val="0"/>
        <w:spacing w:line="560" w:lineRule="exact"/>
        <w:ind w:left="0" w:firstLine="420"/>
        <w:jc w:val="center"/>
        <w:textAlignment w:val="auto"/>
        <w:rPr>
          <w:sz w:val="21"/>
          <w:szCs w:val="21"/>
        </w:rPr>
      </w:pPr>
      <w:r>
        <w:rPr>
          <w:rFonts w:hint="eastAsia"/>
          <w:sz w:val="21"/>
          <w:szCs w:val="21"/>
        </w:rPr>
        <w:t>编号：</w:t>
      </w:r>
    </w:p>
    <w:p>
      <w:pPr>
        <w:keepNext w:val="0"/>
        <w:keepLines w:val="0"/>
        <w:pageBreakBefore w:val="0"/>
        <w:widowControl w:val="0"/>
        <w:kinsoku/>
        <w:wordWrap/>
        <w:overflowPunct/>
        <w:topLinePunct w:val="0"/>
        <w:bidi w:val="0"/>
        <w:snapToGrid w:val="0"/>
        <w:spacing w:line="560" w:lineRule="exact"/>
        <w:ind w:left="0" w:firstLine="420"/>
        <w:jc w:val="center"/>
        <w:textAlignment w:val="auto"/>
        <w:rPr>
          <w:sz w:val="21"/>
          <w:szCs w:val="21"/>
        </w:rPr>
      </w:pPr>
    </w:p>
    <w:p>
      <w:pPr>
        <w:keepNext w:val="0"/>
        <w:keepLines w:val="0"/>
        <w:pageBreakBefore w:val="0"/>
        <w:widowControl w:val="0"/>
        <w:kinsoku/>
        <w:wordWrap/>
        <w:overflowPunct/>
        <w:topLinePunct w:val="0"/>
        <w:bidi w:val="0"/>
        <w:snapToGrid w:val="0"/>
        <w:spacing w:line="560" w:lineRule="exact"/>
        <w:ind w:left="0" w:firstLine="420"/>
        <w:textAlignment w:val="auto"/>
        <w:rPr>
          <w:sz w:val="21"/>
          <w:szCs w:val="21"/>
        </w:rPr>
      </w:pPr>
      <w:r>
        <w:rPr>
          <w:rFonts w:hint="eastAsia"/>
          <w:sz w:val="21"/>
          <w:szCs w:val="21"/>
          <w:u w:val="single"/>
        </w:rPr>
        <w:t xml:space="preserve">           </w:t>
      </w:r>
      <w:r>
        <w:rPr>
          <w:rFonts w:hint="eastAsia"/>
          <w:sz w:val="21"/>
          <w:szCs w:val="21"/>
        </w:rPr>
        <w:t>（</w:t>
      </w:r>
      <w:r>
        <w:rPr>
          <w:rFonts w:hint="eastAsia"/>
          <w:sz w:val="21"/>
          <w:szCs w:val="21"/>
          <w:lang w:eastAsia="zh-CN"/>
        </w:rPr>
        <w:t>响应</w:t>
      </w:r>
      <w:r>
        <w:rPr>
          <w:rFonts w:hint="eastAsia"/>
          <w:sz w:val="21"/>
          <w:szCs w:val="21"/>
        </w:rPr>
        <w:t>人名称 ）：</w:t>
      </w:r>
    </w:p>
    <w:p>
      <w:pPr>
        <w:keepNext w:val="0"/>
        <w:keepLines w:val="0"/>
        <w:pageBreakBefore w:val="0"/>
        <w:widowControl w:val="0"/>
        <w:kinsoku/>
        <w:wordWrap/>
        <w:overflowPunct/>
        <w:topLinePunct w:val="0"/>
        <w:bidi w:val="0"/>
        <w:adjustRightInd w:val="0"/>
        <w:snapToGrid w:val="0"/>
        <w:spacing w:line="560" w:lineRule="exact"/>
        <w:ind w:left="0" w:firstLine="420"/>
        <w:textAlignment w:val="auto"/>
        <w:rPr>
          <w:sz w:val="21"/>
          <w:szCs w:val="21"/>
        </w:rPr>
      </w:pPr>
      <w:r>
        <w:rPr>
          <w:rFonts w:hint="eastAsia"/>
          <w:sz w:val="21"/>
          <w:szCs w:val="21"/>
        </w:rPr>
        <w:t>经研究，对</w:t>
      </w:r>
      <w:r>
        <w:rPr>
          <w:rFonts w:hint="eastAsia"/>
          <w:sz w:val="21"/>
          <w:szCs w:val="21"/>
          <w:u w:val="single"/>
        </w:rPr>
        <w:t xml:space="preserve">        </w:t>
      </w:r>
      <w:r>
        <w:rPr>
          <w:rFonts w:hint="eastAsia"/>
          <w:sz w:val="21"/>
          <w:szCs w:val="21"/>
        </w:rPr>
        <w:t>（项目名称）</w:t>
      </w:r>
      <w:r>
        <w:rPr>
          <w:rFonts w:hint="eastAsia"/>
          <w:sz w:val="21"/>
          <w:szCs w:val="21"/>
          <w:u w:val="single"/>
        </w:rPr>
        <w:t xml:space="preserve">          </w:t>
      </w:r>
      <w:r>
        <w:rPr>
          <w:rFonts w:hint="eastAsia"/>
          <w:sz w:val="21"/>
          <w:szCs w:val="21"/>
        </w:rPr>
        <w:t>（标段名称）</w:t>
      </w:r>
      <w:r>
        <w:rPr>
          <w:rFonts w:hint="eastAsia"/>
          <w:sz w:val="21"/>
          <w:szCs w:val="21"/>
          <w:lang w:val="en-US" w:eastAsia="zh-CN"/>
        </w:rPr>
        <w:t>遴选</w:t>
      </w:r>
      <w:r>
        <w:rPr>
          <w:rFonts w:hint="eastAsia"/>
          <w:sz w:val="21"/>
          <w:szCs w:val="21"/>
        </w:rPr>
        <w:t>文件，作如下修改 ：</w:t>
      </w: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1.……</w:t>
      </w: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2.……</w:t>
      </w: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r>
        <w:rPr>
          <w:rFonts w:hint="eastAsia"/>
          <w:sz w:val="21"/>
          <w:szCs w:val="21"/>
        </w:rPr>
        <w:t>……</w:t>
      </w: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bidi w:val="0"/>
        <w:adjustRightInd w:val="0"/>
        <w:snapToGrid w:val="0"/>
        <w:spacing w:line="560" w:lineRule="exact"/>
        <w:ind w:left="0" w:firstLine="420"/>
        <w:textAlignment w:val="auto"/>
        <w:rPr>
          <w:sz w:val="21"/>
          <w:szCs w:val="21"/>
        </w:rPr>
      </w:pPr>
      <w:r>
        <w:rPr>
          <w:rFonts w:hint="eastAsia"/>
          <w:sz w:val="21"/>
          <w:szCs w:val="21"/>
        </w:rPr>
        <w:t>请收到本通知后以书面形式按</w:t>
      </w:r>
      <w:r>
        <w:rPr>
          <w:rFonts w:hint="eastAsia"/>
          <w:sz w:val="21"/>
          <w:szCs w:val="21"/>
          <w:lang w:val="en-US" w:eastAsia="zh-CN"/>
        </w:rPr>
        <w:t>遴选</w:t>
      </w:r>
      <w:r>
        <w:rPr>
          <w:rFonts w:hint="eastAsia"/>
          <w:sz w:val="21"/>
          <w:szCs w:val="21"/>
        </w:rPr>
        <w:t>文件第2章附件四格式在</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日前回复确认，同时采用传真方式发至</w:t>
      </w:r>
      <w:r>
        <w:rPr>
          <w:rFonts w:hint="eastAsia"/>
          <w:sz w:val="21"/>
          <w:szCs w:val="21"/>
          <w:u w:val="single"/>
        </w:rPr>
        <w:t xml:space="preserve">             </w:t>
      </w:r>
      <w:r>
        <w:rPr>
          <w:rFonts w:hint="eastAsia"/>
          <w:sz w:val="21"/>
          <w:szCs w:val="21"/>
        </w:rPr>
        <w:t>。</w:t>
      </w: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firstLine="420"/>
        <w:textAlignment w:val="auto"/>
        <w:rPr>
          <w:sz w:val="21"/>
          <w:szCs w:val="21"/>
        </w:rPr>
      </w:pPr>
    </w:p>
    <w:p>
      <w:pPr>
        <w:keepNext w:val="0"/>
        <w:keepLines w:val="0"/>
        <w:pageBreakBefore w:val="0"/>
        <w:widowControl w:val="0"/>
        <w:tabs>
          <w:tab w:val="left" w:pos="2626"/>
        </w:tabs>
        <w:kinsoku/>
        <w:wordWrap/>
        <w:overflowPunct/>
        <w:topLinePunct w:val="0"/>
        <w:autoSpaceDE w:val="0"/>
        <w:autoSpaceDN w:val="0"/>
        <w:bidi w:val="0"/>
        <w:adjustRightInd w:val="0"/>
        <w:spacing w:line="560" w:lineRule="exact"/>
        <w:ind w:left="0" w:firstLine="420"/>
        <w:jc w:val="right"/>
        <w:textAlignment w:val="auto"/>
        <w:rPr>
          <w:sz w:val="21"/>
          <w:szCs w:val="21"/>
        </w:rPr>
      </w:pPr>
      <w:r>
        <w:rPr>
          <w:rFonts w:hint="eastAsia"/>
          <w:sz w:val="21"/>
          <w:szCs w:val="21"/>
          <w:lang w:val="en-US" w:eastAsia="zh-CN"/>
        </w:rPr>
        <w:t>遴选</w:t>
      </w:r>
      <w:r>
        <w:rPr>
          <w:rFonts w:hint="eastAsia"/>
          <w:sz w:val="21"/>
          <w:szCs w:val="21"/>
        </w:rPr>
        <w:t xml:space="preserve">人： </w:t>
      </w:r>
      <w:r>
        <w:rPr>
          <w:rFonts w:hint="eastAsia"/>
          <w:sz w:val="21"/>
          <w:szCs w:val="21"/>
          <w:u w:val="single"/>
        </w:rPr>
        <w:t xml:space="preserve">  </w:t>
      </w:r>
      <w:r>
        <w:rPr>
          <w:rFonts w:hint="eastAsia"/>
          <w:sz w:val="21"/>
          <w:szCs w:val="21"/>
          <w:u w:val="single"/>
        </w:rPr>
        <w:tab/>
      </w:r>
      <w:r>
        <w:rPr>
          <w:rFonts w:hint="eastAsia"/>
          <w:sz w:val="21"/>
          <w:szCs w:val="21"/>
          <w:u w:val="single"/>
        </w:rPr>
        <w:t xml:space="preserve">      </w:t>
      </w:r>
      <w:r>
        <w:rPr>
          <w:rFonts w:hint="eastAsia"/>
          <w:sz w:val="21"/>
          <w:szCs w:val="21"/>
        </w:rPr>
        <w:t>（盖单位章）</w:t>
      </w:r>
    </w:p>
    <w:p>
      <w:pPr>
        <w:keepNext w:val="0"/>
        <w:keepLines w:val="0"/>
        <w:pageBreakBefore w:val="0"/>
        <w:widowControl w:val="0"/>
        <w:kinsoku/>
        <w:wordWrap/>
        <w:overflowPunct/>
        <w:topLinePunct w:val="0"/>
        <w:bidi w:val="0"/>
        <w:snapToGrid w:val="0"/>
        <w:spacing w:line="560" w:lineRule="exact"/>
        <w:ind w:left="0" w:firstLine="5565" w:firstLineChars="2650"/>
        <w:textAlignment w:val="auto"/>
        <w:rPr>
          <w:sz w:val="21"/>
          <w:szCs w:val="21"/>
        </w:rPr>
      </w:pP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p>
    <w:p>
      <w:pPr>
        <w:keepNext w:val="0"/>
        <w:keepLines w:val="0"/>
        <w:pageBreakBefore w:val="0"/>
        <w:widowControl w:val="0"/>
        <w:kinsoku/>
        <w:wordWrap/>
        <w:overflowPunct/>
        <w:topLinePunct w:val="0"/>
        <w:bidi w:val="0"/>
        <w:snapToGrid w:val="0"/>
        <w:spacing w:line="560" w:lineRule="exact"/>
        <w:ind w:left="0" w:firstLine="420"/>
        <w:textAlignment w:val="auto"/>
        <w:rPr>
          <w:sz w:val="21"/>
          <w:szCs w:val="21"/>
        </w:rPr>
      </w:pPr>
    </w:p>
    <w:p>
      <w:pPr>
        <w:keepNext w:val="0"/>
        <w:keepLines w:val="0"/>
        <w:pageBreakBefore w:val="0"/>
        <w:widowControl w:val="0"/>
        <w:kinsoku/>
        <w:wordWrap/>
        <w:overflowPunct/>
        <w:topLinePunct w:val="0"/>
        <w:bidi w:val="0"/>
        <w:adjustRightInd w:val="0"/>
        <w:snapToGrid w:val="0"/>
        <w:spacing w:line="560" w:lineRule="exact"/>
        <w:ind w:left="0" w:firstLine="420"/>
        <w:textAlignment w:val="auto"/>
        <w:rPr>
          <w:sz w:val="21"/>
          <w:szCs w:val="21"/>
        </w:rPr>
      </w:pPr>
      <w:r>
        <w:rPr>
          <w:rFonts w:hint="eastAsia"/>
          <w:sz w:val="21"/>
          <w:szCs w:val="21"/>
        </w:rPr>
        <w:t>注：招标人对招标文件修改时，适用于本格式。</w:t>
      </w:r>
    </w:p>
    <w:p>
      <w:pPr>
        <w:spacing w:line="360" w:lineRule="auto"/>
        <w:ind w:firstLine="7280" w:firstLineChars="2600"/>
        <w:jc w:val="center"/>
      </w:pPr>
    </w:p>
    <w:p>
      <w:pPr>
        <w:spacing w:line="360" w:lineRule="auto"/>
        <w:ind w:firstLine="7280" w:firstLineChars="2600"/>
      </w:pPr>
    </w:p>
    <w:p>
      <w:pPr>
        <w:ind w:firstLine="422"/>
        <w:rPr>
          <w:rFonts w:ascii="宋体" w:hAnsi="宋体" w:cs="宋体"/>
          <w:b/>
          <w:bCs/>
          <w:kern w:val="0"/>
          <w:sz w:val="21"/>
          <w:szCs w:val="21"/>
        </w:rPr>
      </w:pPr>
      <w:r>
        <w:rPr>
          <w:rFonts w:hint="eastAsia" w:ascii="宋体" w:hAnsi="宋体" w:cs="宋体"/>
          <w:b/>
          <w:bCs/>
          <w:kern w:val="0"/>
          <w:sz w:val="21"/>
          <w:szCs w:val="21"/>
        </w:rPr>
        <w:br w:type="page"/>
      </w:r>
    </w:p>
    <w:p>
      <w:pPr>
        <w:adjustRightInd w:val="0"/>
        <w:snapToGrid w:val="0"/>
        <w:spacing w:line="360" w:lineRule="auto"/>
        <w:ind w:firstLine="0" w:firstLineChars="0"/>
        <w:outlineLvl w:val="2"/>
        <w:rPr>
          <w:rFonts w:ascii="宋体" w:hAnsi="宋体" w:cs="宋体"/>
          <w:b/>
          <w:bCs/>
          <w:kern w:val="0"/>
          <w:sz w:val="21"/>
          <w:szCs w:val="21"/>
        </w:rPr>
      </w:pPr>
      <w:r>
        <w:rPr>
          <w:rFonts w:hint="eastAsia" w:ascii="宋体" w:hAnsi="宋体" w:cs="宋体"/>
          <w:b/>
          <w:bCs/>
          <w:kern w:val="0"/>
          <w:sz w:val="21"/>
          <w:szCs w:val="21"/>
        </w:rPr>
        <w:t>附件四：</w:t>
      </w:r>
      <w:r>
        <w:rPr>
          <w:rFonts w:hint="eastAsia" w:ascii="宋体" w:hAnsi="宋体" w:cs="宋体"/>
          <w:b/>
          <w:bCs/>
          <w:kern w:val="0"/>
          <w:sz w:val="21"/>
          <w:szCs w:val="21"/>
          <w:lang w:val="en-US" w:eastAsia="zh-CN"/>
        </w:rPr>
        <w:t>遴选</w:t>
      </w:r>
      <w:r>
        <w:rPr>
          <w:rFonts w:hint="eastAsia" w:ascii="宋体" w:hAnsi="宋体" w:cs="宋体"/>
          <w:b/>
          <w:bCs/>
          <w:kern w:val="0"/>
          <w:sz w:val="21"/>
          <w:szCs w:val="21"/>
        </w:rPr>
        <w:t>文件澄清通知、修改通知、控制价通知确认函</w:t>
      </w:r>
    </w:p>
    <w:p>
      <w:pPr>
        <w:keepNext w:val="0"/>
        <w:keepLines w:val="0"/>
        <w:pageBreakBefore w:val="0"/>
        <w:widowControl w:val="0"/>
        <w:kinsoku/>
        <w:wordWrap/>
        <w:overflowPunct/>
        <w:topLinePunct w:val="0"/>
        <w:bidi w:val="0"/>
        <w:snapToGrid w:val="0"/>
        <w:spacing w:line="560" w:lineRule="exact"/>
        <w:ind w:left="0" w:right="0" w:firstLine="562"/>
        <w:jc w:val="center"/>
        <w:textAlignment w:val="auto"/>
        <w:rPr>
          <w:b/>
          <w:bCs/>
        </w:rPr>
      </w:pPr>
      <w:r>
        <w:rPr>
          <w:rFonts w:hint="eastAsia"/>
          <w:b/>
          <w:bCs/>
          <w:lang w:val="en-US" w:eastAsia="zh-CN"/>
        </w:rPr>
        <w:t>遴选</w:t>
      </w:r>
      <w:r>
        <w:rPr>
          <w:rFonts w:hint="eastAsia"/>
          <w:b/>
          <w:bCs/>
        </w:rPr>
        <w:t>文件澄清通知、修改通知、控制价通知确认函</w:t>
      </w:r>
    </w:p>
    <w:p>
      <w:pPr>
        <w:keepNext w:val="0"/>
        <w:keepLines w:val="0"/>
        <w:pageBreakBefore w:val="0"/>
        <w:widowControl w:val="0"/>
        <w:kinsoku/>
        <w:wordWrap/>
        <w:overflowPunct/>
        <w:topLinePunct w:val="0"/>
        <w:bidi w:val="0"/>
        <w:snapToGrid w:val="0"/>
        <w:spacing w:line="560" w:lineRule="exact"/>
        <w:ind w:left="0" w:right="0" w:firstLine="420"/>
        <w:jc w:val="center"/>
        <w:textAlignment w:val="auto"/>
        <w:rPr>
          <w:sz w:val="21"/>
          <w:szCs w:val="21"/>
        </w:rPr>
      </w:pPr>
      <w:r>
        <w:rPr>
          <w:rFonts w:hint="eastAsia"/>
          <w:sz w:val="21"/>
          <w:szCs w:val="21"/>
        </w:rPr>
        <w:t>编号：</w:t>
      </w:r>
    </w:p>
    <w:p>
      <w:pPr>
        <w:keepNext w:val="0"/>
        <w:keepLines w:val="0"/>
        <w:pageBreakBefore w:val="0"/>
        <w:widowControl w:val="0"/>
        <w:kinsoku/>
        <w:wordWrap/>
        <w:overflowPunct/>
        <w:topLinePunct w:val="0"/>
        <w:bidi w:val="0"/>
        <w:snapToGrid w:val="0"/>
        <w:spacing w:line="560" w:lineRule="exact"/>
        <w:ind w:left="0" w:right="0" w:firstLine="420"/>
        <w:jc w:val="center"/>
        <w:textAlignment w:val="auto"/>
        <w:rPr>
          <w:sz w:val="21"/>
          <w:szCs w:val="21"/>
        </w:rPr>
      </w:pPr>
    </w:p>
    <w:p>
      <w:pPr>
        <w:keepNext w:val="0"/>
        <w:keepLines w:val="0"/>
        <w:pageBreakBefore w:val="0"/>
        <w:widowControl w:val="0"/>
        <w:kinsoku/>
        <w:wordWrap/>
        <w:overflowPunct/>
        <w:topLinePunct w:val="0"/>
        <w:bidi w:val="0"/>
        <w:snapToGrid w:val="0"/>
        <w:spacing w:line="560" w:lineRule="exact"/>
        <w:ind w:left="0" w:right="0" w:firstLine="420"/>
        <w:textAlignment w:val="auto"/>
        <w:rPr>
          <w:sz w:val="21"/>
          <w:szCs w:val="21"/>
        </w:rPr>
      </w:pPr>
      <w:r>
        <w:rPr>
          <w:rFonts w:hint="eastAsia"/>
          <w:sz w:val="21"/>
          <w:szCs w:val="21"/>
          <w:u w:val="single"/>
        </w:rPr>
        <w:t xml:space="preserve">           </w:t>
      </w:r>
      <w:r>
        <w:rPr>
          <w:rFonts w:hint="eastAsia"/>
          <w:sz w:val="21"/>
          <w:szCs w:val="21"/>
        </w:rPr>
        <w:t>（</w:t>
      </w:r>
      <w:r>
        <w:rPr>
          <w:rFonts w:hint="eastAsia"/>
          <w:sz w:val="21"/>
          <w:szCs w:val="21"/>
          <w:lang w:val="en-US" w:eastAsia="zh-CN"/>
        </w:rPr>
        <w:t>遴选</w:t>
      </w:r>
      <w:r>
        <w:rPr>
          <w:rFonts w:hint="eastAsia"/>
          <w:sz w:val="21"/>
          <w:szCs w:val="21"/>
        </w:rPr>
        <w:t>人名称 ）：</w:t>
      </w:r>
    </w:p>
    <w:p>
      <w:pPr>
        <w:keepNext w:val="0"/>
        <w:keepLines w:val="0"/>
        <w:pageBreakBefore w:val="0"/>
        <w:widowControl w:val="0"/>
        <w:kinsoku/>
        <w:wordWrap/>
        <w:overflowPunct/>
        <w:topLinePunct w:val="0"/>
        <w:bidi w:val="0"/>
        <w:adjustRightInd w:val="0"/>
        <w:snapToGrid w:val="0"/>
        <w:spacing w:line="560" w:lineRule="exact"/>
        <w:ind w:left="0" w:right="0" w:firstLine="420"/>
        <w:textAlignment w:val="auto"/>
        <w:rPr>
          <w:sz w:val="21"/>
          <w:szCs w:val="21"/>
        </w:rPr>
      </w:pPr>
      <w:r>
        <w:rPr>
          <w:rFonts w:hint="eastAsia"/>
          <w:sz w:val="21"/>
          <w:szCs w:val="21"/>
        </w:rPr>
        <w:t>你方</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日发送的</w:t>
      </w:r>
      <w:r>
        <w:rPr>
          <w:rFonts w:hint="eastAsia"/>
          <w:sz w:val="21"/>
          <w:szCs w:val="21"/>
          <w:u w:val="single"/>
        </w:rPr>
        <w:t xml:space="preserve">        </w:t>
      </w:r>
      <w:r>
        <w:rPr>
          <w:rFonts w:hint="eastAsia"/>
          <w:sz w:val="21"/>
          <w:szCs w:val="21"/>
        </w:rPr>
        <w:t>（项目名称）</w:t>
      </w:r>
      <w:r>
        <w:rPr>
          <w:rFonts w:hint="eastAsia"/>
          <w:sz w:val="21"/>
          <w:szCs w:val="21"/>
          <w:u w:val="single"/>
        </w:rPr>
        <w:t xml:space="preserve">          </w:t>
      </w:r>
      <w:r>
        <w:rPr>
          <w:rFonts w:hint="eastAsia"/>
          <w:sz w:val="21"/>
          <w:szCs w:val="21"/>
        </w:rPr>
        <w:t>（标段名称）</w:t>
      </w:r>
      <w:r>
        <w:rPr>
          <w:rFonts w:hint="eastAsia"/>
          <w:sz w:val="21"/>
          <w:szCs w:val="21"/>
          <w:lang w:val="en-US" w:eastAsia="zh-CN"/>
        </w:rPr>
        <w:t>遴选</w:t>
      </w:r>
      <w:r>
        <w:rPr>
          <w:rFonts w:hint="eastAsia"/>
          <w:sz w:val="21"/>
          <w:szCs w:val="21"/>
        </w:rPr>
        <w:t>文件问题</w:t>
      </w:r>
      <w:r>
        <w:rPr>
          <w:rFonts w:hint="eastAsia"/>
          <w:sz w:val="21"/>
          <w:szCs w:val="21"/>
          <w:u w:val="single"/>
        </w:rPr>
        <w:t xml:space="preserve">                 </w:t>
      </w:r>
      <w:r>
        <w:rPr>
          <w:rFonts w:hint="eastAsia"/>
          <w:sz w:val="21"/>
          <w:szCs w:val="21"/>
        </w:rPr>
        <w:t>（澄清通知/修改通知/控制价通知），我方已于</w:t>
      </w: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日收到，通知的主要内容如下：</w:t>
      </w:r>
    </w:p>
    <w:p>
      <w:pPr>
        <w:keepNext w:val="0"/>
        <w:keepLines w:val="0"/>
        <w:pageBreakBefore w:val="0"/>
        <w:widowControl w:val="0"/>
        <w:kinsoku/>
        <w:wordWrap/>
        <w:overflowPunct/>
        <w:topLinePunct w:val="0"/>
        <w:bidi w:val="0"/>
        <w:adjustRightInd w:val="0"/>
        <w:snapToGrid w:val="0"/>
        <w:spacing w:line="560" w:lineRule="exact"/>
        <w:ind w:left="0" w:right="0" w:firstLine="420"/>
        <w:textAlignment w:val="auto"/>
        <w:rPr>
          <w:sz w:val="21"/>
          <w:szCs w:val="21"/>
        </w:rPr>
      </w:pP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r>
        <w:rPr>
          <w:rFonts w:hint="eastAsia"/>
          <w:sz w:val="21"/>
          <w:szCs w:val="21"/>
          <w:u w:val="single"/>
        </w:rPr>
        <w:t xml:space="preserve">        </w:t>
      </w:r>
      <w:r>
        <w:rPr>
          <w:rFonts w:hint="eastAsia"/>
          <w:sz w:val="21"/>
          <w:szCs w:val="21"/>
        </w:rPr>
        <w:t>（文件名称及编号），共</w:t>
      </w:r>
      <w:r>
        <w:rPr>
          <w:rFonts w:hint="eastAsia"/>
          <w:sz w:val="21"/>
          <w:szCs w:val="21"/>
          <w:u w:val="single"/>
        </w:rPr>
        <w:t xml:space="preserve">    </w:t>
      </w:r>
      <w:r>
        <w:rPr>
          <w:rFonts w:hint="eastAsia"/>
          <w:sz w:val="21"/>
          <w:szCs w:val="21"/>
        </w:rPr>
        <w:t>（页码总数）</w:t>
      </w:r>
      <w:r>
        <w:rPr>
          <w:rFonts w:hint="eastAsia"/>
          <w:sz w:val="21"/>
          <w:szCs w:val="21"/>
          <w:u w:val="single"/>
        </w:rPr>
        <w:t xml:space="preserve">      </w:t>
      </w:r>
      <w:r>
        <w:rPr>
          <w:rFonts w:hint="eastAsia"/>
          <w:sz w:val="21"/>
          <w:szCs w:val="21"/>
        </w:rPr>
        <w:t>（条款总数）；</w:t>
      </w:r>
    </w:p>
    <w:p>
      <w:pPr>
        <w:keepNext w:val="0"/>
        <w:keepLines w:val="0"/>
        <w:pageBreakBefore w:val="0"/>
        <w:widowControl w:val="0"/>
        <w:kinsoku/>
        <w:wordWrap/>
        <w:overflowPunct/>
        <w:topLinePunct w:val="0"/>
        <w:autoSpaceDE w:val="0"/>
        <w:autoSpaceDN w:val="0"/>
        <w:bidi w:val="0"/>
        <w:adjustRightInd w:val="0"/>
        <w:spacing w:line="560" w:lineRule="exact"/>
        <w:ind w:left="0" w:right="0" w:firstLine="420"/>
        <w:textAlignment w:val="auto"/>
        <w:rPr>
          <w:sz w:val="21"/>
          <w:szCs w:val="21"/>
        </w:rPr>
      </w:pPr>
      <w:r>
        <w:rPr>
          <w:rFonts w:hint="eastAsia"/>
          <w:sz w:val="21"/>
          <w:szCs w:val="21"/>
        </w:rPr>
        <w:t>……</w:t>
      </w:r>
    </w:p>
    <w:p>
      <w:pPr>
        <w:keepNext w:val="0"/>
        <w:keepLines w:val="0"/>
        <w:pageBreakBefore w:val="0"/>
        <w:widowControl w:val="0"/>
        <w:kinsoku/>
        <w:wordWrap/>
        <w:overflowPunct/>
        <w:topLinePunct w:val="0"/>
        <w:bidi w:val="0"/>
        <w:adjustRightInd w:val="0"/>
        <w:snapToGrid w:val="0"/>
        <w:spacing w:line="560" w:lineRule="exact"/>
        <w:ind w:left="0" w:right="0" w:firstLine="420"/>
        <w:textAlignment w:val="auto"/>
        <w:rPr>
          <w:sz w:val="21"/>
          <w:szCs w:val="21"/>
        </w:rPr>
      </w:pPr>
      <w:r>
        <w:rPr>
          <w:rFonts w:hint="eastAsia"/>
          <w:sz w:val="21"/>
          <w:szCs w:val="21"/>
        </w:rPr>
        <w:t>特此确认。</w:t>
      </w:r>
    </w:p>
    <w:p>
      <w:pPr>
        <w:keepNext w:val="0"/>
        <w:keepLines w:val="0"/>
        <w:pageBreakBefore w:val="0"/>
        <w:widowControl w:val="0"/>
        <w:kinsoku/>
        <w:wordWrap/>
        <w:overflowPunct/>
        <w:topLinePunct w:val="0"/>
        <w:bidi w:val="0"/>
        <w:adjustRightInd w:val="0"/>
        <w:snapToGrid w:val="0"/>
        <w:spacing w:line="560" w:lineRule="exact"/>
        <w:ind w:left="0" w:righ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right="0" w:firstLine="420"/>
        <w:textAlignment w:val="auto"/>
        <w:rPr>
          <w:sz w:val="21"/>
          <w:szCs w:val="21"/>
        </w:rPr>
      </w:pPr>
    </w:p>
    <w:p>
      <w:pPr>
        <w:keepNext w:val="0"/>
        <w:keepLines w:val="0"/>
        <w:pageBreakBefore w:val="0"/>
        <w:widowControl w:val="0"/>
        <w:kinsoku/>
        <w:wordWrap/>
        <w:overflowPunct/>
        <w:topLinePunct w:val="0"/>
        <w:autoSpaceDE w:val="0"/>
        <w:autoSpaceDN w:val="0"/>
        <w:bidi w:val="0"/>
        <w:adjustRightInd w:val="0"/>
        <w:spacing w:line="560" w:lineRule="exact"/>
        <w:ind w:left="0" w:right="0" w:firstLine="420"/>
        <w:textAlignment w:val="auto"/>
        <w:rPr>
          <w:sz w:val="21"/>
          <w:szCs w:val="21"/>
        </w:rPr>
      </w:pPr>
    </w:p>
    <w:p>
      <w:pPr>
        <w:keepNext w:val="0"/>
        <w:keepLines w:val="0"/>
        <w:pageBreakBefore w:val="0"/>
        <w:widowControl w:val="0"/>
        <w:tabs>
          <w:tab w:val="left" w:pos="2626"/>
        </w:tabs>
        <w:kinsoku/>
        <w:wordWrap/>
        <w:overflowPunct/>
        <w:topLinePunct w:val="0"/>
        <w:autoSpaceDE w:val="0"/>
        <w:autoSpaceDN w:val="0"/>
        <w:bidi w:val="0"/>
        <w:adjustRightInd w:val="0"/>
        <w:spacing w:line="560" w:lineRule="exact"/>
        <w:ind w:left="0" w:right="0" w:firstLine="420"/>
        <w:jc w:val="right"/>
        <w:textAlignment w:val="auto"/>
        <w:rPr>
          <w:sz w:val="21"/>
          <w:szCs w:val="21"/>
        </w:rPr>
      </w:pPr>
      <w:r>
        <w:rPr>
          <w:rFonts w:hint="eastAsia"/>
          <w:sz w:val="21"/>
          <w:szCs w:val="21"/>
          <w:lang w:eastAsia="zh-CN"/>
        </w:rPr>
        <w:t>响应</w:t>
      </w:r>
      <w:r>
        <w:rPr>
          <w:rFonts w:hint="eastAsia"/>
          <w:sz w:val="21"/>
          <w:szCs w:val="21"/>
        </w:rPr>
        <w:t xml:space="preserve">人： </w:t>
      </w:r>
      <w:r>
        <w:rPr>
          <w:rFonts w:hint="eastAsia"/>
          <w:sz w:val="21"/>
          <w:szCs w:val="21"/>
          <w:u w:val="single"/>
        </w:rPr>
        <w:t xml:space="preserve">  </w:t>
      </w:r>
      <w:r>
        <w:rPr>
          <w:rFonts w:hint="eastAsia"/>
          <w:sz w:val="21"/>
          <w:szCs w:val="21"/>
          <w:u w:val="single"/>
        </w:rPr>
        <w:tab/>
      </w:r>
      <w:r>
        <w:rPr>
          <w:rFonts w:hint="eastAsia"/>
          <w:sz w:val="21"/>
          <w:szCs w:val="21"/>
          <w:u w:val="single"/>
        </w:rPr>
        <w:t xml:space="preserve">      </w:t>
      </w:r>
      <w:r>
        <w:rPr>
          <w:rFonts w:hint="eastAsia"/>
          <w:sz w:val="21"/>
          <w:szCs w:val="21"/>
        </w:rPr>
        <w:t>（盖单位章）</w:t>
      </w:r>
    </w:p>
    <w:p>
      <w:pPr>
        <w:keepNext w:val="0"/>
        <w:keepLines w:val="0"/>
        <w:pageBreakBefore w:val="0"/>
        <w:widowControl w:val="0"/>
        <w:kinsoku/>
        <w:wordWrap/>
        <w:overflowPunct/>
        <w:topLinePunct w:val="0"/>
        <w:bidi w:val="0"/>
        <w:snapToGrid w:val="0"/>
        <w:spacing w:line="560" w:lineRule="exact"/>
        <w:ind w:left="0" w:right="0" w:firstLine="5565" w:firstLineChars="2650"/>
        <w:textAlignment w:val="auto"/>
        <w:rPr>
          <w:sz w:val="21"/>
          <w:szCs w:val="21"/>
          <w:u w:val="single"/>
        </w:rPr>
      </w:pPr>
      <w:r>
        <w:rPr>
          <w:rFonts w:hint="eastAsia"/>
          <w:sz w:val="21"/>
          <w:szCs w:val="21"/>
          <w:u w:val="single"/>
        </w:rPr>
        <w:t xml:space="preserve">    </w:t>
      </w:r>
      <w:r>
        <w:rPr>
          <w:rFonts w:hint="eastAsia"/>
          <w:sz w:val="21"/>
          <w:szCs w:val="21"/>
        </w:rPr>
        <w:t>年</w:t>
      </w:r>
      <w:r>
        <w:rPr>
          <w:rFonts w:hint="eastAsia"/>
          <w:sz w:val="21"/>
          <w:szCs w:val="21"/>
          <w:u w:val="single"/>
        </w:rPr>
        <w:t xml:space="preserve">    </w:t>
      </w:r>
      <w:r>
        <w:rPr>
          <w:rFonts w:hint="eastAsia"/>
          <w:sz w:val="21"/>
          <w:szCs w:val="21"/>
        </w:rPr>
        <w:t>月</w:t>
      </w:r>
      <w:r>
        <w:rPr>
          <w:rFonts w:hint="eastAsia"/>
          <w:sz w:val="21"/>
          <w:szCs w:val="21"/>
          <w:u w:val="single"/>
        </w:rPr>
        <w:t xml:space="preserve">    </w:t>
      </w:r>
      <w:r>
        <w:rPr>
          <w:rFonts w:hint="eastAsia"/>
          <w:sz w:val="21"/>
          <w:szCs w:val="21"/>
        </w:rPr>
        <w:t>日</w:t>
      </w:r>
    </w:p>
    <w:p>
      <w:pPr>
        <w:keepNext w:val="0"/>
        <w:keepLines w:val="0"/>
        <w:pageBreakBefore w:val="0"/>
        <w:widowControl w:val="0"/>
        <w:kinsoku/>
        <w:wordWrap/>
        <w:overflowPunct/>
        <w:topLinePunct w:val="0"/>
        <w:bidi w:val="0"/>
        <w:snapToGrid w:val="0"/>
        <w:spacing w:line="560" w:lineRule="exact"/>
        <w:ind w:left="0" w:right="0" w:firstLine="5775" w:firstLineChars="2750"/>
        <w:textAlignment w:val="auto"/>
        <w:rPr>
          <w:sz w:val="21"/>
          <w:szCs w:val="21"/>
        </w:rPr>
      </w:pPr>
    </w:p>
    <w:p>
      <w:pPr>
        <w:keepNext w:val="0"/>
        <w:keepLines w:val="0"/>
        <w:pageBreakBefore w:val="0"/>
        <w:widowControl w:val="0"/>
        <w:kinsoku/>
        <w:wordWrap/>
        <w:overflowPunct/>
        <w:topLinePunct w:val="0"/>
        <w:bidi w:val="0"/>
        <w:snapToGrid w:val="0"/>
        <w:spacing w:line="560" w:lineRule="exact"/>
        <w:ind w:left="0" w:right="0" w:firstLine="5775" w:firstLineChars="2750"/>
        <w:textAlignment w:val="auto"/>
        <w:rPr>
          <w:sz w:val="21"/>
          <w:szCs w:val="21"/>
        </w:rPr>
      </w:pPr>
    </w:p>
    <w:p>
      <w:pPr>
        <w:keepNext w:val="0"/>
        <w:keepLines w:val="0"/>
        <w:pageBreakBefore w:val="0"/>
        <w:widowControl w:val="0"/>
        <w:kinsoku/>
        <w:wordWrap/>
        <w:overflowPunct/>
        <w:topLinePunct w:val="0"/>
        <w:bidi w:val="0"/>
        <w:snapToGrid w:val="0"/>
        <w:spacing w:line="560" w:lineRule="exact"/>
        <w:ind w:left="0" w:right="0" w:firstLine="420"/>
        <w:textAlignment w:val="auto"/>
        <w:rPr>
          <w:sz w:val="21"/>
          <w:szCs w:val="21"/>
        </w:rPr>
      </w:pPr>
    </w:p>
    <w:p>
      <w:pPr>
        <w:pStyle w:val="16"/>
        <w:keepNext w:val="0"/>
        <w:keepLines w:val="0"/>
        <w:pageBreakBefore w:val="0"/>
        <w:widowControl w:val="0"/>
        <w:kinsoku/>
        <w:wordWrap/>
        <w:overflowPunct/>
        <w:topLinePunct w:val="0"/>
        <w:bidi w:val="0"/>
        <w:spacing w:line="560" w:lineRule="exact"/>
        <w:ind w:left="0" w:right="0" w:hanging="420"/>
        <w:textAlignment w:val="auto"/>
        <w:rPr>
          <w:sz w:val="21"/>
          <w:szCs w:val="21"/>
        </w:rPr>
      </w:pPr>
      <w:r>
        <w:rPr>
          <w:rFonts w:hint="eastAsia"/>
          <w:sz w:val="21"/>
          <w:szCs w:val="21"/>
        </w:rPr>
        <w:t>注：收到</w:t>
      </w:r>
      <w:r>
        <w:rPr>
          <w:rFonts w:hint="eastAsia"/>
          <w:sz w:val="21"/>
          <w:szCs w:val="21"/>
          <w:lang w:val="en-US" w:eastAsia="zh-CN"/>
        </w:rPr>
        <w:t>遴选</w:t>
      </w:r>
      <w:r>
        <w:rPr>
          <w:rFonts w:hint="eastAsia"/>
          <w:sz w:val="21"/>
          <w:szCs w:val="21"/>
        </w:rPr>
        <w:t>文件澄清通知、修改通知或控制价通知后，</w:t>
      </w:r>
      <w:r>
        <w:rPr>
          <w:rFonts w:hint="eastAsia"/>
          <w:sz w:val="21"/>
          <w:szCs w:val="21"/>
          <w:lang w:eastAsia="zh-CN"/>
        </w:rPr>
        <w:t>响应</w:t>
      </w:r>
      <w:r>
        <w:rPr>
          <w:rFonts w:hint="eastAsia"/>
          <w:sz w:val="21"/>
          <w:szCs w:val="21"/>
        </w:rPr>
        <w:t>人向</w:t>
      </w:r>
      <w:r>
        <w:rPr>
          <w:rFonts w:hint="eastAsia"/>
          <w:sz w:val="21"/>
          <w:szCs w:val="21"/>
          <w:lang w:val="en-US" w:eastAsia="zh-CN"/>
        </w:rPr>
        <w:t>遴选</w:t>
      </w:r>
      <w:r>
        <w:rPr>
          <w:rFonts w:hint="eastAsia"/>
          <w:sz w:val="21"/>
          <w:szCs w:val="21"/>
        </w:rPr>
        <w:t>人发出确认函时，适用于本格式。</w:t>
      </w:r>
    </w:p>
    <w:p>
      <w:pPr>
        <w:pStyle w:val="16"/>
        <w:keepNext w:val="0"/>
        <w:keepLines w:val="0"/>
        <w:pageBreakBefore w:val="0"/>
        <w:widowControl w:val="0"/>
        <w:kinsoku/>
        <w:wordWrap/>
        <w:overflowPunct/>
        <w:topLinePunct w:val="0"/>
        <w:bidi w:val="0"/>
        <w:spacing w:line="560" w:lineRule="exact"/>
        <w:ind w:left="0" w:right="0" w:hanging="420"/>
        <w:textAlignment w:val="auto"/>
        <w:rPr>
          <w:sz w:val="21"/>
          <w:szCs w:val="21"/>
        </w:rPr>
      </w:pPr>
    </w:p>
    <w:p>
      <w:pPr>
        <w:pStyle w:val="16"/>
        <w:keepNext w:val="0"/>
        <w:keepLines w:val="0"/>
        <w:pageBreakBefore w:val="0"/>
        <w:widowControl w:val="0"/>
        <w:kinsoku/>
        <w:wordWrap/>
        <w:overflowPunct/>
        <w:topLinePunct w:val="0"/>
        <w:bidi w:val="0"/>
        <w:spacing w:line="560" w:lineRule="exact"/>
        <w:ind w:left="0" w:right="0" w:hanging="420"/>
        <w:textAlignment w:val="auto"/>
        <w:rPr>
          <w:sz w:val="21"/>
          <w:szCs w:val="21"/>
        </w:rPr>
      </w:pPr>
    </w:p>
    <w:p>
      <w:pPr>
        <w:keepNext w:val="0"/>
        <w:keepLines w:val="0"/>
        <w:pageBreakBefore w:val="0"/>
        <w:widowControl w:val="0"/>
        <w:kinsoku/>
        <w:wordWrap/>
        <w:overflowPunct/>
        <w:topLinePunct w:val="0"/>
        <w:bidi w:val="0"/>
        <w:adjustRightInd w:val="0"/>
        <w:snapToGrid w:val="0"/>
        <w:spacing w:line="560" w:lineRule="exact"/>
        <w:ind w:left="0" w:right="0" w:firstLine="0" w:firstLineChars="0"/>
        <w:textAlignment w:val="auto"/>
        <w:outlineLvl w:val="2"/>
        <w:rPr>
          <w:rFonts w:hint="eastAsia" w:ascii="宋体" w:hAnsi="宋体" w:cs="宋体"/>
          <w:b/>
          <w:bCs/>
          <w:kern w:val="0"/>
          <w:sz w:val="21"/>
          <w:szCs w:val="21"/>
        </w:rPr>
      </w:pPr>
    </w:p>
    <w:p>
      <w:pPr>
        <w:keepNext w:val="0"/>
        <w:keepLines w:val="0"/>
        <w:pageBreakBefore w:val="0"/>
        <w:widowControl w:val="0"/>
        <w:kinsoku/>
        <w:wordWrap/>
        <w:overflowPunct/>
        <w:topLinePunct w:val="0"/>
        <w:bidi w:val="0"/>
        <w:adjustRightInd w:val="0"/>
        <w:snapToGrid w:val="0"/>
        <w:spacing w:line="560" w:lineRule="exact"/>
        <w:ind w:left="0" w:right="0" w:firstLine="0" w:firstLineChars="0"/>
        <w:textAlignment w:val="auto"/>
        <w:outlineLvl w:val="2"/>
        <w:rPr>
          <w:rFonts w:hint="default" w:ascii="宋体" w:hAnsi="宋体" w:eastAsia="宋体" w:cs="宋体"/>
          <w:b/>
          <w:bCs/>
          <w:kern w:val="0"/>
          <w:sz w:val="21"/>
          <w:szCs w:val="21"/>
          <w:lang w:val="en-US" w:eastAsia="zh-CN"/>
        </w:rPr>
      </w:pPr>
      <w:r>
        <w:rPr>
          <w:rFonts w:hint="eastAsia" w:ascii="宋体" w:hAnsi="宋体" w:cs="宋体"/>
          <w:b/>
          <w:bCs/>
          <w:kern w:val="0"/>
          <w:sz w:val="21"/>
          <w:szCs w:val="21"/>
        </w:rPr>
        <w:t>附件五：</w:t>
      </w:r>
      <w:r>
        <w:rPr>
          <w:rFonts w:hint="eastAsia" w:ascii="宋体" w:hAnsi="宋体" w:cs="宋体"/>
          <w:b/>
          <w:bCs/>
          <w:kern w:val="0"/>
          <w:sz w:val="21"/>
          <w:szCs w:val="21"/>
          <w:lang w:val="en-US" w:eastAsia="zh-CN"/>
        </w:rPr>
        <w:t>入围通知书</w:t>
      </w:r>
    </w:p>
    <w:p>
      <w:pPr>
        <w:keepNext w:val="0"/>
        <w:keepLines w:val="0"/>
        <w:pageBreakBefore w:val="0"/>
        <w:widowControl w:val="0"/>
        <w:kinsoku/>
        <w:wordWrap/>
        <w:overflowPunct/>
        <w:topLinePunct w:val="0"/>
        <w:bidi w:val="0"/>
        <w:snapToGrid w:val="0"/>
        <w:spacing w:line="560" w:lineRule="exact"/>
        <w:ind w:left="0" w:right="0" w:firstLine="562"/>
        <w:jc w:val="center"/>
        <w:textAlignment w:val="auto"/>
        <w:rPr>
          <w:rFonts w:ascii="宋体" w:hAnsi="宋体" w:cs="宋体"/>
          <w:b/>
          <w:bCs/>
          <w:sz w:val="30"/>
          <w:szCs w:val="30"/>
        </w:rPr>
      </w:pPr>
      <w:r>
        <w:rPr>
          <w:rFonts w:hint="eastAsia" w:ascii="宋体" w:hAnsi="宋体" w:cs="宋体"/>
          <w:b/>
          <w:bCs/>
          <w:lang w:val="en-US" w:eastAsia="zh-CN"/>
        </w:rPr>
        <w:t>入围</w:t>
      </w:r>
      <w:r>
        <w:rPr>
          <w:rFonts w:hint="eastAsia" w:ascii="宋体" w:hAnsi="宋体" w:cs="宋体"/>
          <w:b/>
          <w:bCs/>
        </w:rPr>
        <w:t>通知书</w:t>
      </w:r>
    </w:p>
    <w:p>
      <w:pPr>
        <w:keepNext w:val="0"/>
        <w:keepLines w:val="0"/>
        <w:pageBreakBefore w:val="0"/>
        <w:widowControl w:val="0"/>
        <w:kinsoku/>
        <w:wordWrap/>
        <w:overflowPunct/>
        <w:topLinePunct w:val="0"/>
        <w:bidi w:val="0"/>
        <w:spacing w:line="560" w:lineRule="exact"/>
        <w:ind w:left="0" w:right="0" w:firstLine="420"/>
        <w:jc w:val="center"/>
        <w:textAlignment w:val="auto"/>
        <w:rPr>
          <w:rFonts w:ascii="宋体" w:hAnsi="宋体" w:cs="宋体"/>
          <w:sz w:val="21"/>
          <w:szCs w:val="21"/>
        </w:rPr>
      </w:pPr>
      <w:r>
        <w:rPr>
          <w:rFonts w:hint="eastAsia" w:ascii="宋体" w:hAnsi="宋体" w:cs="宋体"/>
          <w:sz w:val="21"/>
          <w:szCs w:val="21"/>
        </w:rPr>
        <w:t>编号：</w:t>
      </w:r>
    </w:p>
    <w:p>
      <w:pPr>
        <w:keepNext w:val="0"/>
        <w:keepLines w:val="0"/>
        <w:pageBreakBefore w:val="0"/>
        <w:widowControl w:val="0"/>
        <w:kinsoku/>
        <w:wordWrap/>
        <w:overflowPunct/>
        <w:topLinePunct w:val="0"/>
        <w:bidi w:val="0"/>
        <w:spacing w:line="560" w:lineRule="exact"/>
        <w:ind w:left="0" w:right="0" w:firstLine="420"/>
        <w:textAlignment w:val="auto"/>
        <w:rPr>
          <w:rFonts w:ascii="宋体" w:hAnsi="宋体" w:cs="宋体"/>
          <w:sz w:val="21"/>
          <w:szCs w:val="21"/>
        </w:rPr>
      </w:pPr>
      <w:r>
        <w:rPr>
          <w:rFonts w:hint="eastAsia" w:ascii="宋体" w:hAnsi="宋体" w:cs="宋体"/>
          <w:sz w:val="21"/>
          <w:szCs w:val="21"/>
          <w:u w:val="single"/>
        </w:rPr>
        <w:t>（</w:t>
      </w:r>
      <w:r>
        <w:rPr>
          <w:rFonts w:hint="eastAsia" w:ascii="宋体" w:hAnsi="宋体" w:cs="宋体"/>
          <w:sz w:val="21"/>
          <w:szCs w:val="21"/>
          <w:u w:val="single"/>
          <w:lang w:val="en-US" w:eastAsia="zh-CN"/>
        </w:rPr>
        <w:t>入围</w:t>
      </w:r>
      <w:r>
        <w:rPr>
          <w:rFonts w:hint="eastAsia" w:ascii="宋体" w:hAnsi="宋体" w:cs="宋体"/>
          <w:sz w:val="21"/>
          <w:szCs w:val="21"/>
          <w:u w:val="single"/>
        </w:rPr>
        <w:t>人名称）</w:t>
      </w:r>
      <w:r>
        <w:rPr>
          <w:rFonts w:hint="eastAsia" w:ascii="宋体" w:hAnsi="宋体" w:cs="宋体"/>
          <w:sz w:val="21"/>
          <w:szCs w:val="21"/>
          <w:u w:val="single"/>
          <w:lang w:eastAsia="zh-CN"/>
        </w:rPr>
        <w:t>：</w:t>
      </w:r>
      <w:r>
        <w:rPr>
          <w:rFonts w:hint="eastAsia" w:ascii="宋体" w:hAnsi="宋体" w:cs="宋体"/>
          <w:sz w:val="21"/>
          <w:szCs w:val="21"/>
        </w:rPr>
        <w:t xml:space="preserve"> </w:t>
      </w:r>
    </w:p>
    <w:p>
      <w:pPr>
        <w:keepNext w:val="0"/>
        <w:keepLines w:val="0"/>
        <w:pageBreakBefore w:val="0"/>
        <w:widowControl w:val="0"/>
        <w:kinsoku/>
        <w:wordWrap/>
        <w:overflowPunct/>
        <w:topLinePunct w:val="0"/>
        <w:bidi w:val="0"/>
        <w:spacing w:line="560" w:lineRule="exact"/>
        <w:ind w:left="0" w:right="0" w:firstLine="420"/>
        <w:textAlignment w:val="auto"/>
        <w:rPr>
          <w:rFonts w:ascii="宋体" w:hAnsi="宋体" w:cs="宋体"/>
          <w:sz w:val="21"/>
          <w:szCs w:val="21"/>
        </w:rPr>
      </w:pPr>
      <w:r>
        <w:rPr>
          <w:rFonts w:hint="eastAsia" w:ascii="宋体" w:hAnsi="宋体" w:cs="宋体"/>
          <w:sz w:val="21"/>
          <w:szCs w:val="21"/>
        </w:rPr>
        <w:t>你方于（</w:t>
      </w:r>
      <w:r>
        <w:rPr>
          <w:rFonts w:hint="eastAsia" w:ascii="宋体" w:hAnsi="宋体" w:cs="宋体"/>
          <w:sz w:val="21"/>
          <w:szCs w:val="21"/>
          <w:u w:val="single"/>
        </w:rPr>
        <w:t xml:space="preserve">         </w:t>
      </w:r>
      <w:r>
        <w:rPr>
          <w:rFonts w:hint="eastAsia" w:ascii="宋体" w:hAnsi="宋体" w:cs="宋体"/>
          <w:sz w:val="21"/>
          <w:szCs w:val="21"/>
          <w:lang w:eastAsia="zh-CN"/>
        </w:rPr>
        <w:t>响应</w:t>
      </w:r>
      <w:r>
        <w:rPr>
          <w:rFonts w:hint="eastAsia" w:ascii="宋体" w:hAnsi="宋体" w:cs="宋体"/>
          <w:sz w:val="21"/>
          <w:szCs w:val="21"/>
        </w:rPr>
        <w:t>日期）所递交的</w:t>
      </w:r>
      <w:r>
        <w:rPr>
          <w:rFonts w:hint="eastAsia" w:ascii="宋体" w:hAnsi="宋体" w:cs="宋体"/>
          <w:sz w:val="21"/>
          <w:szCs w:val="21"/>
          <w:u w:val="single"/>
        </w:rPr>
        <w:t xml:space="preserve">    </w:t>
      </w:r>
      <w:r>
        <w:rPr>
          <w:rFonts w:hint="eastAsia" w:ascii="宋体" w:hAnsi="宋体" w:cs="宋体"/>
          <w:sz w:val="21"/>
          <w:szCs w:val="21"/>
        </w:rPr>
        <w:t>（</w:t>
      </w:r>
      <w:r>
        <w:rPr>
          <w:rFonts w:hint="eastAsia" w:ascii="宋体" w:hAnsi="宋体" w:cs="宋体"/>
          <w:sz w:val="21"/>
          <w:szCs w:val="21"/>
          <w:u w:val="single"/>
        </w:rPr>
        <w:t xml:space="preserve">        </w:t>
      </w:r>
      <w:r>
        <w:rPr>
          <w:rFonts w:hint="eastAsia" w:ascii="宋体" w:hAnsi="宋体" w:cs="宋体"/>
          <w:sz w:val="21"/>
          <w:szCs w:val="21"/>
        </w:rPr>
        <w:t>项目名称）</w:t>
      </w:r>
      <w:r>
        <w:rPr>
          <w:rFonts w:hint="eastAsia" w:ascii="宋体" w:hAnsi="宋体" w:cs="宋体"/>
          <w:sz w:val="21"/>
          <w:szCs w:val="21"/>
          <w:u w:val="single"/>
        </w:rPr>
        <w:t xml:space="preserve">        </w:t>
      </w:r>
      <w:r>
        <w:rPr>
          <w:rFonts w:hint="eastAsia" w:ascii="宋体" w:hAnsi="宋体" w:cs="宋体"/>
          <w:sz w:val="21"/>
          <w:szCs w:val="21"/>
        </w:rPr>
        <w:t>（标段名称）（合同编号：</w:t>
      </w:r>
      <w:r>
        <w:rPr>
          <w:rFonts w:hint="eastAsia" w:ascii="宋体" w:hAnsi="宋体" w:cs="宋体"/>
          <w:sz w:val="21"/>
          <w:szCs w:val="21"/>
          <w:u w:val="single"/>
        </w:rPr>
        <w:t xml:space="preserve">    </w:t>
      </w:r>
      <w:r>
        <w:rPr>
          <w:rFonts w:hint="eastAsia" w:ascii="宋体" w:hAnsi="宋体" w:cs="宋体"/>
          <w:sz w:val="21"/>
          <w:szCs w:val="21"/>
        </w:rPr>
        <w:t>）</w:t>
      </w:r>
      <w:r>
        <w:rPr>
          <w:rFonts w:hint="eastAsia" w:ascii="宋体" w:hAnsi="宋体" w:cs="宋体"/>
          <w:sz w:val="21"/>
          <w:szCs w:val="21"/>
          <w:lang w:eastAsia="zh-CN"/>
        </w:rPr>
        <w:t>响应</w:t>
      </w:r>
      <w:r>
        <w:rPr>
          <w:rFonts w:hint="eastAsia" w:ascii="宋体" w:hAnsi="宋体" w:cs="宋体"/>
          <w:sz w:val="21"/>
          <w:szCs w:val="21"/>
        </w:rPr>
        <w:t>文件已被我方接受，并被确定为</w:t>
      </w:r>
      <w:r>
        <w:rPr>
          <w:rFonts w:hint="eastAsia" w:ascii="宋体" w:hAnsi="宋体" w:cs="宋体"/>
          <w:sz w:val="21"/>
          <w:szCs w:val="21"/>
          <w:lang w:val="en-US" w:eastAsia="zh-CN"/>
        </w:rPr>
        <w:t>入围单位</w:t>
      </w:r>
      <w:r>
        <w:rPr>
          <w:rFonts w:hint="eastAsia" w:ascii="宋体" w:hAnsi="宋体" w:cs="宋体"/>
          <w:sz w:val="21"/>
          <w:szCs w:val="21"/>
        </w:rPr>
        <w:t>。</w:t>
      </w:r>
    </w:p>
    <w:p>
      <w:pPr>
        <w:keepNext w:val="0"/>
        <w:keepLines w:val="0"/>
        <w:pageBreakBefore w:val="0"/>
        <w:widowControl w:val="0"/>
        <w:kinsoku/>
        <w:wordWrap/>
        <w:overflowPunct/>
        <w:topLinePunct w:val="0"/>
        <w:bidi w:val="0"/>
        <w:spacing w:line="560" w:lineRule="exact"/>
        <w:ind w:left="0" w:right="0" w:firstLine="420" w:firstLineChars="100"/>
        <w:textAlignment w:val="auto"/>
        <w:rPr>
          <w:rFonts w:ascii="宋体" w:hAnsi="宋体" w:cs="宋体"/>
          <w:sz w:val="21"/>
          <w:szCs w:val="21"/>
        </w:rPr>
      </w:pPr>
      <w:r>
        <w:rPr>
          <w:rFonts w:hint="eastAsia" w:ascii="宋体" w:hAnsi="宋体" w:cs="宋体"/>
          <w:spacing w:val="105"/>
          <w:kern w:val="0"/>
          <w:sz w:val="21"/>
          <w:szCs w:val="21"/>
        </w:rPr>
        <w:t>中标</w:t>
      </w:r>
      <w:r>
        <w:rPr>
          <w:rFonts w:hint="eastAsia" w:ascii="宋体" w:hAnsi="宋体" w:cs="宋体"/>
          <w:kern w:val="0"/>
          <w:sz w:val="21"/>
          <w:szCs w:val="21"/>
        </w:rPr>
        <w:t>价</w:t>
      </w:r>
      <w:r>
        <w:rPr>
          <w:rFonts w:hint="eastAsia" w:ascii="宋体" w:hAnsi="宋体" w:cs="宋体"/>
          <w:sz w:val="21"/>
          <w:szCs w:val="21"/>
        </w:rPr>
        <w:t>：</w:t>
      </w:r>
      <w:r>
        <w:rPr>
          <w:rFonts w:hint="eastAsia" w:ascii="宋体" w:hAnsi="宋体" w:cs="宋体"/>
          <w:sz w:val="21"/>
          <w:szCs w:val="21"/>
          <w:u w:val="single"/>
        </w:rPr>
        <w:t xml:space="preserve">                </w:t>
      </w:r>
      <w:r>
        <w:rPr>
          <w:rFonts w:hint="eastAsia" w:ascii="宋体" w:hAnsi="宋体" w:cs="宋体"/>
          <w:sz w:val="21"/>
          <w:szCs w:val="21"/>
        </w:rPr>
        <w:t>。</w:t>
      </w:r>
    </w:p>
    <w:p>
      <w:pPr>
        <w:keepNext w:val="0"/>
        <w:keepLines w:val="0"/>
        <w:pageBreakBefore w:val="0"/>
        <w:widowControl w:val="0"/>
        <w:kinsoku/>
        <w:wordWrap/>
        <w:overflowPunct/>
        <w:topLinePunct w:val="0"/>
        <w:bidi w:val="0"/>
        <w:spacing w:line="560" w:lineRule="exact"/>
        <w:ind w:left="0" w:right="0" w:firstLine="420" w:firstLineChars="100"/>
        <w:textAlignment w:val="auto"/>
        <w:rPr>
          <w:rFonts w:ascii="宋体" w:hAnsi="宋体" w:cs="宋体"/>
          <w:sz w:val="21"/>
          <w:szCs w:val="21"/>
        </w:rPr>
      </w:pPr>
      <w:r>
        <w:rPr>
          <w:rFonts w:hint="eastAsia" w:ascii="宋体" w:hAnsi="宋体" w:cs="宋体"/>
          <w:spacing w:val="105"/>
          <w:kern w:val="0"/>
          <w:sz w:val="21"/>
          <w:szCs w:val="21"/>
        </w:rPr>
        <w:t>服务</w:t>
      </w:r>
      <w:r>
        <w:rPr>
          <w:rFonts w:hint="eastAsia" w:ascii="宋体" w:hAnsi="宋体" w:cs="宋体"/>
          <w:kern w:val="0"/>
          <w:sz w:val="21"/>
          <w:szCs w:val="21"/>
        </w:rPr>
        <w:t>期</w:t>
      </w:r>
      <w:r>
        <w:rPr>
          <w:rFonts w:hint="eastAsia" w:ascii="宋体" w:hAnsi="宋体" w:cs="宋体"/>
          <w:sz w:val="21"/>
          <w:szCs w:val="21"/>
        </w:rPr>
        <w:t>：</w:t>
      </w:r>
      <w:r>
        <w:rPr>
          <w:rFonts w:hint="eastAsia" w:ascii="宋体" w:hAnsi="宋体" w:cs="宋体"/>
          <w:sz w:val="21"/>
          <w:szCs w:val="21"/>
          <w:u w:val="single"/>
        </w:rPr>
        <w:t xml:space="preserve">                   </w:t>
      </w:r>
      <w:r>
        <w:rPr>
          <w:rFonts w:hint="eastAsia" w:ascii="宋体" w:hAnsi="宋体" w:cs="宋体"/>
          <w:sz w:val="21"/>
          <w:szCs w:val="21"/>
        </w:rPr>
        <w:t>。</w:t>
      </w:r>
    </w:p>
    <w:p>
      <w:pPr>
        <w:keepNext w:val="0"/>
        <w:keepLines w:val="0"/>
        <w:pageBreakBefore w:val="0"/>
        <w:widowControl w:val="0"/>
        <w:kinsoku/>
        <w:wordWrap/>
        <w:overflowPunct/>
        <w:topLinePunct w:val="0"/>
        <w:bidi w:val="0"/>
        <w:spacing w:line="560" w:lineRule="exact"/>
        <w:ind w:left="0" w:right="0" w:firstLine="420"/>
        <w:textAlignment w:val="auto"/>
        <w:rPr>
          <w:rFonts w:ascii="宋体" w:hAnsi="宋体" w:cs="宋体"/>
          <w:sz w:val="21"/>
          <w:szCs w:val="21"/>
        </w:rPr>
      </w:pPr>
      <w:r>
        <w:rPr>
          <w:rFonts w:hint="eastAsia" w:ascii="宋体" w:hAnsi="宋体" w:cs="宋体"/>
          <w:sz w:val="21"/>
          <w:szCs w:val="21"/>
        </w:rPr>
        <w:t>项目负责人：</w:t>
      </w:r>
      <w:r>
        <w:rPr>
          <w:rFonts w:hint="eastAsia" w:ascii="宋体" w:hAnsi="宋体" w:cs="宋体"/>
          <w:sz w:val="21"/>
          <w:szCs w:val="21"/>
          <w:u w:val="single"/>
        </w:rPr>
        <w:t xml:space="preserve">      （姓名）     </w:t>
      </w:r>
      <w:r>
        <w:rPr>
          <w:rFonts w:hint="eastAsia" w:ascii="宋体" w:hAnsi="宋体" w:cs="宋体"/>
          <w:sz w:val="21"/>
          <w:szCs w:val="21"/>
        </w:rPr>
        <w:t>。</w:t>
      </w:r>
    </w:p>
    <w:p>
      <w:pPr>
        <w:keepNext w:val="0"/>
        <w:keepLines w:val="0"/>
        <w:pageBreakBefore w:val="0"/>
        <w:widowControl w:val="0"/>
        <w:kinsoku/>
        <w:wordWrap/>
        <w:overflowPunct/>
        <w:topLinePunct w:val="0"/>
        <w:bidi w:val="0"/>
        <w:spacing w:line="560" w:lineRule="exact"/>
        <w:ind w:left="0" w:right="0" w:firstLine="420"/>
        <w:textAlignment w:val="auto"/>
        <w:rPr>
          <w:rFonts w:hint="eastAsia" w:ascii="宋体" w:hAnsi="宋体" w:eastAsia="宋体" w:cs="宋体"/>
          <w:sz w:val="21"/>
          <w:szCs w:val="21"/>
          <w:lang w:eastAsia="zh-CN"/>
        </w:rPr>
      </w:pPr>
      <w:r>
        <w:rPr>
          <w:rFonts w:hint="eastAsia" w:ascii="宋体" w:hAnsi="宋体" w:cs="宋体"/>
          <w:sz w:val="21"/>
          <w:szCs w:val="21"/>
        </w:rPr>
        <w:t>请你方在接到本通知书后的日内到</w:t>
      </w:r>
      <w:r>
        <w:rPr>
          <w:rFonts w:hint="eastAsia" w:ascii="宋体" w:hAnsi="宋体" w:cs="宋体"/>
          <w:sz w:val="21"/>
          <w:szCs w:val="21"/>
          <w:u w:val="single"/>
        </w:rPr>
        <w:t xml:space="preserve">  （详细地点）  </w:t>
      </w:r>
      <w:r>
        <w:rPr>
          <w:rFonts w:hint="eastAsia" w:ascii="宋体" w:hAnsi="宋体" w:cs="宋体"/>
          <w:sz w:val="21"/>
          <w:szCs w:val="21"/>
        </w:rPr>
        <w:t>与我方签订合同协议书</w:t>
      </w:r>
      <w:r>
        <w:rPr>
          <w:rFonts w:hint="eastAsia" w:ascii="宋体" w:hAnsi="宋体" w:cs="宋体"/>
          <w:sz w:val="21"/>
          <w:szCs w:val="21"/>
          <w:lang w:eastAsia="zh-CN"/>
        </w:rPr>
        <w:t>。</w:t>
      </w:r>
    </w:p>
    <w:p>
      <w:pPr>
        <w:keepNext w:val="0"/>
        <w:keepLines w:val="0"/>
        <w:pageBreakBefore w:val="0"/>
        <w:widowControl w:val="0"/>
        <w:kinsoku/>
        <w:wordWrap/>
        <w:overflowPunct/>
        <w:topLinePunct w:val="0"/>
        <w:bidi w:val="0"/>
        <w:spacing w:line="560" w:lineRule="exact"/>
        <w:ind w:left="0" w:right="0" w:firstLine="420"/>
        <w:textAlignment w:val="auto"/>
        <w:rPr>
          <w:rFonts w:ascii="宋体" w:hAnsi="宋体" w:cs="宋体"/>
          <w:sz w:val="21"/>
          <w:szCs w:val="21"/>
        </w:rPr>
      </w:pPr>
      <w:r>
        <w:rPr>
          <w:rFonts w:hint="eastAsia" w:ascii="宋体" w:hAnsi="宋体" w:cs="宋体"/>
          <w:sz w:val="21"/>
          <w:szCs w:val="21"/>
        </w:rPr>
        <w:t>特此通知。</w:t>
      </w:r>
    </w:p>
    <w:p>
      <w:pPr>
        <w:keepNext w:val="0"/>
        <w:keepLines w:val="0"/>
        <w:pageBreakBefore w:val="0"/>
        <w:widowControl w:val="0"/>
        <w:kinsoku/>
        <w:wordWrap/>
        <w:overflowPunct/>
        <w:topLinePunct w:val="0"/>
        <w:bidi w:val="0"/>
        <w:spacing w:line="560" w:lineRule="exact"/>
        <w:ind w:left="0" w:right="0" w:firstLine="420"/>
        <w:textAlignment w:val="auto"/>
        <w:rPr>
          <w:rFonts w:ascii="宋体" w:hAnsi="宋体" w:cs="宋体"/>
          <w:sz w:val="21"/>
          <w:szCs w:val="21"/>
        </w:rPr>
      </w:pPr>
      <w:r>
        <w:rPr>
          <w:rFonts w:hint="eastAsia" w:ascii="宋体" w:hAnsi="宋体" w:cs="宋体"/>
          <w:sz w:val="21"/>
          <w:szCs w:val="21"/>
        </w:rPr>
        <w:t xml:space="preserve"> </w:t>
      </w:r>
    </w:p>
    <w:p>
      <w:pPr>
        <w:keepNext w:val="0"/>
        <w:keepLines w:val="0"/>
        <w:pageBreakBefore w:val="0"/>
        <w:widowControl w:val="0"/>
        <w:kinsoku/>
        <w:wordWrap/>
        <w:overflowPunct/>
        <w:topLinePunct w:val="0"/>
        <w:bidi w:val="0"/>
        <w:spacing w:line="560" w:lineRule="exact"/>
        <w:ind w:left="0" w:right="0" w:firstLine="4200" w:firstLineChars="2000"/>
        <w:textAlignment w:val="auto"/>
        <w:rPr>
          <w:rFonts w:ascii="宋体" w:hAnsi="宋体" w:cs="宋体"/>
          <w:sz w:val="21"/>
          <w:szCs w:val="21"/>
          <w:u w:val="single"/>
        </w:rPr>
      </w:pPr>
      <w:r>
        <w:rPr>
          <w:rFonts w:hint="eastAsia" w:ascii="宋体" w:hAnsi="宋体" w:cs="宋体"/>
          <w:sz w:val="21"/>
          <w:szCs w:val="21"/>
          <w:lang w:val="en-US" w:eastAsia="zh-CN"/>
        </w:rPr>
        <w:t>遴选</w:t>
      </w:r>
      <w:r>
        <w:rPr>
          <w:rFonts w:hint="eastAsia" w:ascii="宋体" w:hAnsi="宋体" w:cs="宋体"/>
          <w:sz w:val="21"/>
          <w:szCs w:val="21"/>
        </w:rPr>
        <w:t>人：</w:t>
      </w:r>
      <w:r>
        <w:rPr>
          <w:rFonts w:hint="eastAsia" w:ascii="宋体" w:hAnsi="宋体" w:cs="宋体"/>
          <w:sz w:val="21"/>
          <w:szCs w:val="21"/>
          <w:u w:val="single"/>
        </w:rPr>
        <w:t xml:space="preserve">      （盖单位章）      </w:t>
      </w:r>
    </w:p>
    <w:p>
      <w:pPr>
        <w:keepNext w:val="0"/>
        <w:keepLines w:val="0"/>
        <w:pageBreakBefore w:val="0"/>
        <w:widowControl w:val="0"/>
        <w:kinsoku/>
        <w:wordWrap/>
        <w:overflowPunct/>
        <w:topLinePunct w:val="0"/>
        <w:bidi w:val="0"/>
        <w:spacing w:line="560" w:lineRule="exact"/>
        <w:ind w:left="0" w:right="0" w:firstLine="4200" w:firstLineChars="2000"/>
        <w:textAlignment w:val="auto"/>
        <w:rPr>
          <w:rFonts w:ascii="宋体" w:hAnsi="宋体" w:cs="宋体"/>
          <w:sz w:val="21"/>
          <w:szCs w:val="21"/>
          <w:u w:val="single"/>
        </w:rPr>
      </w:pPr>
      <w:r>
        <w:rPr>
          <w:rFonts w:hint="eastAsia" w:ascii="宋体" w:hAnsi="宋体" w:cs="宋体"/>
          <w:sz w:val="21"/>
          <w:szCs w:val="21"/>
        </w:rPr>
        <w:t>法定代表人：</w:t>
      </w:r>
      <w:r>
        <w:rPr>
          <w:rFonts w:hint="eastAsia" w:ascii="宋体" w:hAnsi="宋体" w:cs="宋体"/>
          <w:sz w:val="21"/>
          <w:szCs w:val="21"/>
          <w:u w:val="single"/>
        </w:rPr>
        <w:t xml:space="preserve">      （签字）      </w:t>
      </w:r>
    </w:p>
    <w:p>
      <w:pPr>
        <w:keepNext w:val="0"/>
        <w:keepLines w:val="0"/>
        <w:pageBreakBefore w:val="0"/>
        <w:widowControl w:val="0"/>
        <w:kinsoku/>
        <w:wordWrap/>
        <w:overflowPunct/>
        <w:topLinePunct w:val="0"/>
        <w:bidi w:val="0"/>
        <w:spacing w:line="560" w:lineRule="exact"/>
        <w:ind w:left="0" w:right="0" w:firstLine="4830" w:firstLineChars="2300"/>
        <w:textAlignment w:val="auto"/>
        <w:rPr>
          <w:rFonts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 xml:space="preserve"> 日</w:t>
      </w:r>
    </w:p>
    <w:p>
      <w:pPr>
        <w:keepNext w:val="0"/>
        <w:keepLines w:val="0"/>
        <w:pageBreakBefore w:val="0"/>
        <w:widowControl w:val="0"/>
        <w:kinsoku/>
        <w:wordWrap/>
        <w:overflowPunct/>
        <w:topLinePunct w:val="0"/>
        <w:bidi w:val="0"/>
        <w:adjustRightInd w:val="0"/>
        <w:snapToGrid w:val="0"/>
        <w:spacing w:line="560" w:lineRule="exact"/>
        <w:ind w:left="0" w:right="0" w:firstLine="0" w:firstLineChars="0"/>
        <w:textAlignment w:val="auto"/>
        <w:outlineLvl w:val="2"/>
        <w:rPr>
          <w:rFonts w:ascii="宋体" w:hAnsi="宋体" w:cs="宋体"/>
          <w:b/>
          <w:bCs/>
          <w:kern w:val="0"/>
          <w:sz w:val="21"/>
          <w:szCs w:val="21"/>
        </w:rPr>
      </w:pPr>
      <w:bookmarkStart w:id="61" w:name="_Toc20030"/>
      <w:bookmarkStart w:id="62" w:name="_Toc5977"/>
      <w:r>
        <w:rPr>
          <w:rFonts w:hint="eastAsia" w:ascii="宋体" w:hAnsi="宋体" w:cs="宋体"/>
          <w:b/>
          <w:bCs/>
          <w:kern w:val="0"/>
          <w:sz w:val="21"/>
          <w:szCs w:val="21"/>
        </w:rPr>
        <w:br w:type="page"/>
      </w:r>
      <w:r>
        <w:rPr>
          <w:rFonts w:hint="eastAsia" w:ascii="宋体" w:hAnsi="宋体" w:cs="宋体"/>
          <w:b/>
          <w:bCs/>
          <w:kern w:val="0"/>
          <w:sz w:val="21"/>
          <w:szCs w:val="21"/>
        </w:rPr>
        <w:t>附件六：</w:t>
      </w:r>
      <w:r>
        <w:rPr>
          <w:rFonts w:hint="eastAsia" w:ascii="宋体" w:hAnsi="宋体" w:cs="宋体"/>
          <w:b/>
          <w:bCs/>
          <w:kern w:val="0"/>
          <w:sz w:val="21"/>
          <w:szCs w:val="21"/>
          <w:lang w:val="en-US" w:eastAsia="zh-CN"/>
        </w:rPr>
        <w:t>遴选</w:t>
      </w:r>
      <w:r>
        <w:rPr>
          <w:rFonts w:hint="eastAsia" w:ascii="宋体" w:hAnsi="宋体" w:cs="宋体"/>
          <w:b/>
          <w:bCs/>
          <w:kern w:val="0"/>
          <w:sz w:val="21"/>
          <w:szCs w:val="21"/>
        </w:rPr>
        <w:t>结果通知书</w:t>
      </w:r>
      <w:bookmarkEnd w:id="61"/>
      <w:bookmarkEnd w:id="62"/>
    </w:p>
    <w:p>
      <w:pPr>
        <w:ind w:firstLine="560"/>
        <w:rPr>
          <w:rFonts w:ascii="宋体" w:hAnsi="宋体" w:cs="宋体"/>
        </w:rPr>
      </w:pPr>
    </w:p>
    <w:p>
      <w:pPr>
        <w:ind w:firstLine="560"/>
        <w:rPr>
          <w:rFonts w:ascii="宋体" w:hAnsi="宋体" w:cs="宋体"/>
        </w:rPr>
      </w:pPr>
    </w:p>
    <w:p>
      <w:pPr>
        <w:snapToGrid w:val="0"/>
        <w:spacing w:line="480" w:lineRule="auto"/>
        <w:ind w:firstLine="562"/>
        <w:jc w:val="center"/>
        <w:rPr>
          <w:rFonts w:ascii="宋体" w:hAnsi="宋体" w:cs="宋体"/>
          <w:b/>
          <w:bCs/>
          <w:sz w:val="30"/>
          <w:szCs w:val="30"/>
        </w:rPr>
      </w:pPr>
      <w:r>
        <w:rPr>
          <w:rFonts w:hint="eastAsia" w:ascii="宋体" w:hAnsi="宋体" w:cs="宋体"/>
          <w:b/>
          <w:bCs/>
          <w:lang w:val="en-US" w:eastAsia="zh-CN"/>
        </w:rPr>
        <w:t>遴选</w:t>
      </w:r>
      <w:r>
        <w:rPr>
          <w:rFonts w:hint="eastAsia" w:ascii="宋体" w:hAnsi="宋体" w:cs="宋体"/>
          <w:b/>
          <w:bCs/>
        </w:rPr>
        <w:t>结果通知书</w:t>
      </w:r>
    </w:p>
    <w:p>
      <w:pPr>
        <w:spacing w:line="360" w:lineRule="auto"/>
        <w:ind w:firstLine="420"/>
        <w:jc w:val="center"/>
        <w:rPr>
          <w:rFonts w:ascii="宋体" w:hAnsi="宋体" w:cs="宋体"/>
          <w:sz w:val="21"/>
          <w:szCs w:val="21"/>
        </w:rPr>
      </w:pPr>
      <w:r>
        <w:rPr>
          <w:rFonts w:hint="eastAsia" w:ascii="宋体" w:hAnsi="宋体" w:cs="宋体"/>
          <w:sz w:val="21"/>
          <w:szCs w:val="21"/>
        </w:rPr>
        <w:t>编号：</w:t>
      </w:r>
    </w:p>
    <w:p>
      <w:pPr>
        <w:ind w:firstLine="210" w:firstLineChars="100"/>
        <w:rPr>
          <w:rFonts w:ascii="宋体" w:hAnsi="宋体" w:cs="宋体"/>
          <w:sz w:val="21"/>
          <w:szCs w:val="21"/>
        </w:rPr>
      </w:pPr>
      <w:r>
        <w:rPr>
          <w:rFonts w:hint="eastAsia" w:ascii="宋体" w:hAnsi="宋体" w:cs="宋体"/>
          <w:sz w:val="21"/>
          <w:szCs w:val="21"/>
          <w:u w:val="single"/>
        </w:rPr>
        <w:t>（未</w:t>
      </w:r>
      <w:r>
        <w:rPr>
          <w:rFonts w:hint="eastAsia" w:ascii="宋体" w:hAnsi="宋体" w:cs="宋体"/>
          <w:sz w:val="21"/>
          <w:szCs w:val="21"/>
          <w:u w:val="single"/>
          <w:lang w:val="en-US" w:eastAsia="zh-CN"/>
        </w:rPr>
        <w:t>入围</w:t>
      </w:r>
      <w:r>
        <w:rPr>
          <w:rFonts w:hint="eastAsia" w:ascii="宋体" w:hAnsi="宋体" w:cs="宋体"/>
          <w:sz w:val="21"/>
          <w:szCs w:val="21"/>
          <w:u w:val="single"/>
        </w:rPr>
        <w:t>人名称）</w:t>
      </w:r>
      <w:r>
        <w:rPr>
          <w:rFonts w:hint="eastAsia" w:ascii="宋体" w:hAnsi="宋体" w:cs="宋体"/>
          <w:sz w:val="21"/>
          <w:szCs w:val="21"/>
          <w:u w:val="single"/>
          <w:lang w:eastAsia="zh-CN"/>
        </w:rPr>
        <w:t>：</w:t>
      </w:r>
      <w:r>
        <w:rPr>
          <w:rFonts w:hint="eastAsia" w:ascii="宋体" w:hAnsi="宋体" w:cs="宋体"/>
          <w:sz w:val="21"/>
          <w:szCs w:val="21"/>
        </w:rPr>
        <w:t xml:space="preserve"> </w:t>
      </w:r>
    </w:p>
    <w:p>
      <w:pPr>
        <w:ind w:firstLine="420"/>
        <w:rPr>
          <w:rFonts w:ascii="宋体" w:hAnsi="宋体" w:cs="宋体"/>
          <w:sz w:val="21"/>
          <w:szCs w:val="21"/>
        </w:rPr>
      </w:pPr>
      <w:r>
        <w:rPr>
          <w:rFonts w:hint="eastAsia" w:ascii="宋体" w:hAnsi="宋体" w:cs="宋体"/>
          <w:sz w:val="21"/>
          <w:szCs w:val="21"/>
        </w:rPr>
        <w:t>我方已接受</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入围</w:t>
      </w:r>
      <w:r>
        <w:rPr>
          <w:rFonts w:hint="eastAsia" w:ascii="宋体" w:hAnsi="宋体" w:cs="宋体"/>
          <w:sz w:val="21"/>
          <w:szCs w:val="21"/>
          <w:u w:val="single"/>
        </w:rPr>
        <w:t>人名称）</w:t>
      </w:r>
      <w:r>
        <w:rPr>
          <w:rFonts w:hint="eastAsia" w:ascii="宋体" w:hAnsi="宋体" w:cs="宋体"/>
          <w:sz w:val="21"/>
          <w:szCs w:val="21"/>
        </w:rPr>
        <w:t>于</w:t>
      </w:r>
      <w:r>
        <w:rPr>
          <w:rFonts w:hint="eastAsia" w:ascii="宋体" w:hAnsi="宋体" w:cs="宋体"/>
          <w:sz w:val="21"/>
          <w:szCs w:val="21"/>
          <w:u w:val="single"/>
        </w:rPr>
        <w:t xml:space="preserve">   （</w:t>
      </w:r>
      <w:r>
        <w:rPr>
          <w:rFonts w:hint="eastAsia" w:ascii="宋体" w:hAnsi="宋体" w:cs="宋体"/>
          <w:sz w:val="21"/>
          <w:szCs w:val="21"/>
          <w:u w:val="single"/>
          <w:lang w:eastAsia="zh-CN"/>
        </w:rPr>
        <w:t>响应</w:t>
      </w:r>
      <w:r>
        <w:rPr>
          <w:rFonts w:hint="eastAsia" w:ascii="宋体" w:hAnsi="宋体" w:cs="宋体"/>
          <w:sz w:val="21"/>
          <w:szCs w:val="21"/>
          <w:u w:val="single"/>
        </w:rPr>
        <w:t>日期）</w:t>
      </w:r>
      <w:r>
        <w:rPr>
          <w:rFonts w:hint="eastAsia" w:ascii="宋体" w:hAnsi="宋体" w:cs="宋体"/>
          <w:sz w:val="21"/>
          <w:szCs w:val="21"/>
        </w:rPr>
        <w:t>所递交的</w:t>
      </w:r>
      <w:r>
        <w:rPr>
          <w:rFonts w:hint="eastAsia" w:ascii="宋体" w:hAnsi="宋体" w:cs="宋体"/>
          <w:sz w:val="21"/>
          <w:szCs w:val="21"/>
          <w:u w:val="single"/>
        </w:rPr>
        <w:t xml:space="preserve">   （项目名称）</w:t>
      </w:r>
      <w:r>
        <w:rPr>
          <w:rFonts w:hint="eastAsia" w:ascii="宋体" w:hAnsi="宋体" w:cs="宋体"/>
          <w:sz w:val="21"/>
          <w:szCs w:val="21"/>
          <w:lang w:eastAsia="zh-CN"/>
        </w:rPr>
        <w:t>响应</w:t>
      </w:r>
      <w:r>
        <w:rPr>
          <w:rFonts w:hint="eastAsia" w:ascii="宋体" w:hAnsi="宋体" w:cs="宋体"/>
          <w:sz w:val="21"/>
          <w:szCs w:val="21"/>
        </w:rPr>
        <w:t>，确定</w:t>
      </w:r>
      <w:r>
        <w:rPr>
          <w:rFonts w:hint="eastAsia" w:ascii="宋体" w:hAnsi="宋体" w:cs="宋体"/>
          <w:sz w:val="21"/>
          <w:szCs w:val="21"/>
          <w:u w:val="single"/>
        </w:rPr>
        <w:t xml:space="preserve">  （</w:t>
      </w:r>
      <w:r>
        <w:rPr>
          <w:rFonts w:hint="eastAsia" w:ascii="宋体" w:hAnsi="宋体" w:cs="宋体"/>
          <w:sz w:val="21"/>
          <w:szCs w:val="21"/>
          <w:u w:val="single"/>
          <w:lang w:val="en-US" w:eastAsia="zh-CN"/>
        </w:rPr>
        <w:t>入围</w:t>
      </w:r>
      <w:r>
        <w:rPr>
          <w:rFonts w:hint="eastAsia" w:ascii="宋体" w:hAnsi="宋体" w:cs="宋体"/>
          <w:sz w:val="21"/>
          <w:szCs w:val="21"/>
          <w:u w:val="single"/>
        </w:rPr>
        <w:t>人名称）</w:t>
      </w:r>
      <w:r>
        <w:rPr>
          <w:rFonts w:hint="eastAsia" w:ascii="宋体" w:hAnsi="宋体" w:cs="宋体"/>
          <w:sz w:val="21"/>
          <w:szCs w:val="21"/>
        </w:rPr>
        <w:t>为</w:t>
      </w:r>
      <w:r>
        <w:rPr>
          <w:rFonts w:hint="eastAsia" w:ascii="宋体" w:hAnsi="宋体" w:cs="宋体"/>
          <w:sz w:val="21"/>
          <w:szCs w:val="21"/>
          <w:lang w:val="en-US" w:eastAsia="zh-CN"/>
        </w:rPr>
        <w:t>遴选入围单位</w:t>
      </w:r>
      <w:r>
        <w:rPr>
          <w:rFonts w:hint="eastAsia" w:ascii="宋体" w:hAnsi="宋体" w:cs="宋体"/>
          <w:sz w:val="21"/>
          <w:szCs w:val="21"/>
        </w:rPr>
        <w:t>。</w:t>
      </w:r>
    </w:p>
    <w:p>
      <w:pPr>
        <w:ind w:firstLine="420"/>
        <w:rPr>
          <w:rFonts w:ascii="宋体" w:hAnsi="宋体" w:cs="宋体"/>
          <w:sz w:val="21"/>
          <w:szCs w:val="21"/>
        </w:rPr>
      </w:pPr>
    </w:p>
    <w:p>
      <w:pPr>
        <w:ind w:firstLine="420"/>
        <w:rPr>
          <w:rFonts w:ascii="宋体" w:hAnsi="宋体" w:cs="宋体"/>
          <w:sz w:val="21"/>
          <w:szCs w:val="21"/>
        </w:rPr>
      </w:pPr>
      <w:r>
        <w:rPr>
          <w:rFonts w:hint="eastAsia" w:ascii="宋体" w:hAnsi="宋体" w:cs="宋体"/>
          <w:sz w:val="21"/>
          <w:szCs w:val="21"/>
        </w:rPr>
        <w:t>感谢你单位对我们工作的大力支持！</w:t>
      </w:r>
    </w:p>
    <w:p>
      <w:pPr>
        <w:spacing w:line="360" w:lineRule="auto"/>
        <w:ind w:firstLine="4200" w:firstLineChars="2000"/>
        <w:rPr>
          <w:rFonts w:ascii="宋体" w:hAnsi="宋体" w:cs="宋体"/>
          <w:sz w:val="21"/>
          <w:szCs w:val="21"/>
        </w:rPr>
      </w:pPr>
    </w:p>
    <w:p>
      <w:pPr>
        <w:pStyle w:val="24"/>
        <w:ind w:firstLine="210"/>
        <w:rPr>
          <w:rFonts w:ascii="宋体" w:hAnsi="宋体" w:eastAsia="宋体" w:cs="宋体"/>
          <w:sz w:val="21"/>
          <w:szCs w:val="21"/>
        </w:rPr>
      </w:pPr>
    </w:p>
    <w:p>
      <w:pPr>
        <w:pStyle w:val="24"/>
        <w:ind w:firstLine="210"/>
        <w:rPr>
          <w:rFonts w:ascii="宋体" w:hAnsi="宋体" w:eastAsia="宋体" w:cs="宋体"/>
          <w:sz w:val="21"/>
          <w:szCs w:val="21"/>
        </w:rPr>
      </w:pPr>
    </w:p>
    <w:p>
      <w:pPr>
        <w:pStyle w:val="24"/>
        <w:ind w:firstLine="210"/>
        <w:rPr>
          <w:rFonts w:ascii="宋体" w:hAnsi="宋体" w:eastAsia="宋体" w:cs="宋体"/>
          <w:sz w:val="21"/>
          <w:szCs w:val="21"/>
        </w:rPr>
      </w:pPr>
    </w:p>
    <w:p>
      <w:pPr>
        <w:spacing w:line="500" w:lineRule="exact"/>
        <w:ind w:firstLine="4200" w:firstLineChars="2000"/>
        <w:rPr>
          <w:rFonts w:ascii="宋体" w:hAnsi="宋体" w:cs="宋体"/>
          <w:sz w:val="21"/>
          <w:szCs w:val="21"/>
        </w:rPr>
      </w:pPr>
      <w:r>
        <w:rPr>
          <w:rFonts w:hint="eastAsia" w:ascii="宋体" w:hAnsi="宋体" w:cs="宋体"/>
          <w:sz w:val="21"/>
          <w:szCs w:val="21"/>
          <w:lang w:val="en-US" w:eastAsia="zh-CN"/>
        </w:rPr>
        <w:t>遴选</w:t>
      </w:r>
      <w:r>
        <w:rPr>
          <w:rFonts w:hint="eastAsia" w:ascii="宋体" w:hAnsi="宋体" w:cs="宋体"/>
          <w:sz w:val="21"/>
          <w:szCs w:val="21"/>
        </w:rPr>
        <w:t>人：</w:t>
      </w:r>
      <w:r>
        <w:rPr>
          <w:rFonts w:hint="eastAsia" w:ascii="宋体" w:hAnsi="宋体" w:cs="宋体"/>
          <w:sz w:val="21"/>
          <w:szCs w:val="21"/>
          <w:u w:val="single"/>
        </w:rPr>
        <w:t xml:space="preserve">        （盖单位章）</w:t>
      </w:r>
    </w:p>
    <w:p>
      <w:pPr>
        <w:spacing w:line="440" w:lineRule="exact"/>
        <w:ind w:right="420" w:firstLine="5145" w:firstLineChars="2450"/>
        <w:rPr>
          <w:rFonts w:ascii="宋体" w:hAnsi="宋体" w:cs="宋体"/>
          <w:sz w:val="21"/>
          <w:szCs w:val="21"/>
        </w:rPr>
      </w:pPr>
      <w:r>
        <w:rPr>
          <w:rFonts w:hint="eastAsia" w:ascii="宋体" w:hAnsi="宋体" w:cs="宋体"/>
          <w:sz w:val="21"/>
          <w:szCs w:val="21"/>
        </w:rPr>
        <w:t>年   月   日</w:t>
      </w:r>
    </w:p>
    <w:p>
      <w:pPr>
        <w:spacing w:line="500" w:lineRule="exact"/>
        <w:ind w:firstLine="420"/>
        <w:rPr>
          <w:rFonts w:ascii="宋体" w:hAnsi="宋体" w:cs="宋体"/>
          <w:sz w:val="21"/>
          <w:szCs w:val="21"/>
        </w:rPr>
      </w:pPr>
    </w:p>
    <w:p>
      <w:pPr>
        <w:pStyle w:val="16"/>
        <w:ind w:left="420" w:hanging="420"/>
        <w:rPr>
          <w:sz w:val="21"/>
          <w:szCs w:val="21"/>
        </w:rPr>
      </w:pPr>
    </w:p>
    <w:p>
      <w:pPr>
        <w:spacing w:line="360" w:lineRule="auto"/>
        <w:ind w:firstLine="5985" w:firstLineChars="2850"/>
        <w:rPr>
          <w:rFonts w:ascii="宋体" w:hAnsi="宋体" w:cs="宋体"/>
          <w:sz w:val="21"/>
          <w:szCs w:val="21"/>
        </w:rPr>
      </w:pPr>
      <w:r>
        <w:rPr>
          <w:rFonts w:hint="eastAsia" w:ascii="宋体" w:hAnsi="宋体" w:cs="宋体"/>
          <w:sz w:val="21"/>
          <w:szCs w:val="21"/>
        </w:rPr>
        <w:t xml:space="preserve"> </w:t>
      </w:r>
    </w:p>
    <w:p>
      <w:pPr>
        <w:spacing w:line="360" w:lineRule="auto"/>
        <w:ind w:firstLine="422"/>
        <w:rPr>
          <w:rFonts w:ascii="宋体" w:hAnsi="宋体" w:cs="宋体"/>
          <w:b/>
          <w:bCs/>
          <w:sz w:val="21"/>
          <w:szCs w:val="21"/>
        </w:rPr>
        <w:sectPr>
          <w:footerReference r:id="rId12" w:type="first"/>
          <w:footerReference r:id="rId11" w:type="default"/>
          <w:pgSz w:w="11906" w:h="16838"/>
          <w:pgMar w:top="1417" w:right="1417" w:bottom="1417" w:left="1417" w:header="850" w:footer="992" w:gutter="0"/>
          <w:pgNumType w:fmt="decimal" w:start="1"/>
          <w:cols w:space="0" w:num="1"/>
          <w:docGrid w:type="lines" w:linePitch="312" w:charSpace="0"/>
        </w:sectPr>
      </w:pPr>
    </w:p>
    <w:p>
      <w:pPr>
        <w:spacing w:line="360" w:lineRule="auto"/>
        <w:ind w:firstLine="643"/>
        <w:jc w:val="center"/>
        <w:outlineLvl w:val="0"/>
        <w:rPr>
          <w:rFonts w:ascii="宋体" w:hAnsi="宋体" w:cs="宋体"/>
          <w:b/>
          <w:bCs/>
          <w:sz w:val="32"/>
          <w:szCs w:val="32"/>
        </w:rPr>
      </w:pPr>
      <w:bookmarkStart w:id="63" w:name="_Toc490651576"/>
      <w:bookmarkEnd w:id="63"/>
      <w:bookmarkStart w:id="64" w:name="_Toc13501"/>
      <w:bookmarkStart w:id="65" w:name="_Toc13585"/>
      <w:bookmarkStart w:id="66" w:name="_Toc10630"/>
      <w:bookmarkStart w:id="67" w:name="_Toc1899"/>
      <w:bookmarkStart w:id="68" w:name="_Toc31901"/>
      <w:bookmarkStart w:id="69" w:name="_Toc30570"/>
      <w:r>
        <w:rPr>
          <w:rFonts w:hint="eastAsia" w:ascii="宋体" w:hAnsi="宋体" w:cs="宋体"/>
          <w:b/>
          <w:bCs/>
          <w:sz w:val="32"/>
          <w:szCs w:val="32"/>
        </w:rPr>
        <w:t>第3章 评标办法（综合评估法）</w:t>
      </w:r>
      <w:bookmarkEnd w:id="64"/>
      <w:bookmarkEnd w:id="65"/>
      <w:bookmarkEnd w:id="66"/>
      <w:bookmarkEnd w:id="67"/>
      <w:bookmarkEnd w:id="68"/>
      <w:bookmarkEnd w:id="69"/>
    </w:p>
    <w:p>
      <w:pPr>
        <w:ind w:firstLine="562"/>
        <w:jc w:val="center"/>
        <w:rPr>
          <w:b/>
          <w:bCs/>
        </w:rPr>
      </w:pPr>
      <w:r>
        <w:rPr>
          <w:rFonts w:hint="eastAsia"/>
          <w:b/>
          <w:bCs/>
          <w:lang w:eastAsia="zh-CN"/>
        </w:rPr>
        <w:t>响应</w:t>
      </w:r>
      <w:r>
        <w:rPr>
          <w:rFonts w:hint="eastAsia"/>
          <w:b/>
          <w:bCs/>
        </w:rPr>
        <w:t>文件递交记录及</w:t>
      </w:r>
      <w:r>
        <w:rPr>
          <w:rFonts w:hint="eastAsia"/>
          <w:b/>
          <w:bCs/>
          <w:lang w:eastAsia="zh-CN"/>
        </w:rPr>
        <w:t>响应</w:t>
      </w:r>
      <w:r>
        <w:rPr>
          <w:rFonts w:hint="eastAsia"/>
          <w:b/>
          <w:bCs/>
        </w:rPr>
        <w:t>人签到表</w:t>
      </w:r>
    </w:p>
    <w:p>
      <w:pPr>
        <w:ind w:firstLine="0" w:firstLineChars="0"/>
        <w:rPr>
          <w:bCs/>
          <w:sz w:val="21"/>
          <w:szCs w:val="21"/>
        </w:rPr>
      </w:pPr>
      <w:r>
        <w:rPr>
          <w:rFonts w:hint="eastAsia"/>
          <w:bCs/>
          <w:sz w:val="21"/>
          <w:szCs w:val="21"/>
        </w:rPr>
        <w:t xml:space="preserve">工程名称： </w:t>
      </w:r>
      <w:r>
        <w:rPr>
          <w:rFonts w:hint="eastAsia" w:ascii="宋体" w:hAnsi="宋体" w:cs="宋体"/>
          <w:sz w:val="21"/>
          <w:szCs w:val="21"/>
          <w:lang w:val="en-US" w:eastAsia="zh-CN"/>
        </w:rPr>
        <w:t>沙湾市水利局建设项目招标代理机构遴选</w:t>
      </w:r>
      <w:r>
        <w:rPr>
          <w:rFonts w:hint="eastAsia" w:ascii="宋体" w:hAnsi="宋体" w:cs="宋体"/>
          <w:sz w:val="21"/>
          <w:szCs w:val="21"/>
        </w:rPr>
        <w:t xml:space="preserve"> </w:t>
      </w:r>
      <w:r>
        <w:rPr>
          <w:rFonts w:hint="eastAsia"/>
          <w:bCs/>
          <w:sz w:val="21"/>
          <w:szCs w:val="21"/>
        </w:rPr>
        <w:t xml:space="preserve">                                                                    </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3334"/>
        <w:gridCol w:w="3024"/>
        <w:gridCol w:w="2031"/>
        <w:gridCol w:w="2637"/>
        <w:gridCol w:w="1347"/>
        <w:gridCol w:w="1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88" w:type="pct"/>
            <w:vAlign w:val="center"/>
          </w:tcPr>
          <w:p>
            <w:pPr>
              <w:snapToGrid w:val="0"/>
              <w:ind w:firstLine="0" w:firstLineChars="0"/>
              <w:jc w:val="center"/>
              <w:rPr>
                <w:sz w:val="21"/>
                <w:szCs w:val="21"/>
              </w:rPr>
            </w:pPr>
            <w:r>
              <w:rPr>
                <w:rFonts w:hint="eastAsia"/>
                <w:sz w:val="21"/>
                <w:szCs w:val="21"/>
              </w:rPr>
              <w:t>递交顺序</w:t>
            </w:r>
          </w:p>
        </w:tc>
        <w:tc>
          <w:tcPr>
            <w:tcW w:w="1172" w:type="pct"/>
            <w:vAlign w:val="center"/>
          </w:tcPr>
          <w:p>
            <w:pPr>
              <w:snapToGrid w:val="0"/>
              <w:ind w:firstLine="0" w:firstLineChars="0"/>
              <w:jc w:val="center"/>
              <w:rPr>
                <w:sz w:val="21"/>
                <w:szCs w:val="21"/>
              </w:rPr>
            </w:pPr>
            <w:r>
              <w:rPr>
                <w:rFonts w:hint="eastAsia"/>
                <w:sz w:val="21"/>
                <w:szCs w:val="21"/>
                <w:lang w:eastAsia="zh-CN"/>
              </w:rPr>
              <w:t>响应</w:t>
            </w:r>
            <w:r>
              <w:rPr>
                <w:rFonts w:hint="eastAsia"/>
                <w:sz w:val="21"/>
                <w:szCs w:val="21"/>
              </w:rPr>
              <w:t>人名称</w:t>
            </w:r>
          </w:p>
        </w:tc>
        <w:tc>
          <w:tcPr>
            <w:tcW w:w="1063" w:type="pct"/>
            <w:vAlign w:val="center"/>
          </w:tcPr>
          <w:p>
            <w:pPr>
              <w:snapToGrid w:val="0"/>
              <w:ind w:firstLine="0" w:firstLineChars="0"/>
              <w:jc w:val="center"/>
              <w:rPr>
                <w:sz w:val="21"/>
                <w:szCs w:val="21"/>
              </w:rPr>
            </w:pPr>
            <w:r>
              <w:rPr>
                <w:rFonts w:hint="eastAsia"/>
                <w:sz w:val="21"/>
                <w:szCs w:val="21"/>
              </w:rPr>
              <w:t>递交时间</w:t>
            </w:r>
          </w:p>
        </w:tc>
        <w:tc>
          <w:tcPr>
            <w:tcW w:w="714" w:type="pct"/>
            <w:vAlign w:val="center"/>
          </w:tcPr>
          <w:p>
            <w:pPr>
              <w:snapToGrid w:val="0"/>
              <w:ind w:firstLine="0" w:firstLineChars="0"/>
              <w:jc w:val="center"/>
              <w:rPr>
                <w:sz w:val="21"/>
                <w:szCs w:val="21"/>
              </w:rPr>
            </w:pPr>
            <w:r>
              <w:rPr>
                <w:rFonts w:hint="eastAsia"/>
                <w:sz w:val="21"/>
                <w:szCs w:val="21"/>
              </w:rPr>
              <w:t>法定代表人或委托代理人签名</w:t>
            </w:r>
          </w:p>
        </w:tc>
        <w:tc>
          <w:tcPr>
            <w:tcW w:w="927" w:type="pct"/>
            <w:vAlign w:val="center"/>
          </w:tcPr>
          <w:p>
            <w:pPr>
              <w:snapToGrid w:val="0"/>
              <w:ind w:firstLine="0" w:firstLineChars="0"/>
              <w:jc w:val="center"/>
              <w:rPr>
                <w:sz w:val="21"/>
                <w:szCs w:val="21"/>
              </w:rPr>
            </w:pPr>
            <w:r>
              <w:rPr>
                <w:rFonts w:hint="eastAsia"/>
                <w:sz w:val="21"/>
                <w:szCs w:val="21"/>
              </w:rPr>
              <w:t>身份证号码</w:t>
            </w:r>
          </w:p>
        </w:tc>
        <w:tc>
          <w:tcPr>
            <w:tcW w:w="473" w:type="pct"/>
            <w:vAlign w:val="center"/>
          </w:tcPr>
          <w:p>
            <w:pPr>
              <w:snapToGrid w:val="0"/>
              <w:ind w:firstLine="0" w:firstLineChars="0"/>
              <w:jc w:val="center"/>
              <w:rPr>
                <w:sz w:val="21"/>
                <w:szCs w:val="21"/>
              </w:rPr>
            </w:pPr>
            <w:r>
              <w:rPr>
                <w:rFonts w:hint="eastAsia"/>
                <w:sz w:val="21"/>
                <w:szCs w:val="21"/>
              </w:rPr>
              <w:t>联系电话</w:t>
            </w:r>
          </w:p>
        </w:tc>
        <w:tc>
          <w:tcPr>
            <w:tcW w:w="359" w:type="pct"/>
            <w:vAlign w:val="center"/>
          </w:tcPr>
          <w:p>
            <w:pPr>
              <w:snapToGrid w:val="0"/>
              <w:ind w:firstLine="0" w:firstLineChars="0"/>
              <w:jc w:val="center"/>
              <w:rPr>
                <w:sz w:val="21"/>
                <w:szCs w:val="21"/>
              </w:rPr>
            </w:pPr>
            <w:r>
              <w:rPr>
                <w:rFonts w:hint="eastAsia"/>
                <w:sz w:val="21"/>
                <w:szCs w:val="21"/>
              </w:rPr>
              <w:t>开标</w:t>
            </w:r>
          </w:p>
          <w:p>
            <w:pPr>
              <w:snapToGrid w:val="0"/>
              <w:ind w:firstLine="0" w:firstLineChars="0"/>
              <w:jc w:val="center"/>
              <w:rPr>
                <w:sz w:val="21"/>
                <w:szCs w:val="21"/>
              </w:rPr>
            </w:pPr>
            <w:r>
              <w:rPr>
                <w:rFonts w:hint="eastAsia"/>
                <w:sz w:val="21"/>
                <w:szCs w:val="21"/>
              </w:rPr>
              <w:t>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snapToGrid w:val="0"/>
              <w:ind w:firstLine="0" w:firstLineChars="0"/>
              <w:jc w:val="center"/>
              <w:rPr>
                <w:sz w:val="21"/>
                <w:szCs w:val="21"/>
              </w:rPr>
            </w:pPr>
          </w:p>
        </w:tc>
        <w:tc>
          <w:tcPr>
            <w:tcW w:w="1172" w:type="pct"/>
            <w:vAlign w:val="center"/>
          </w:tcPr>
          <w:p>
            <w:pPr>
              <w:snapToGrid w:val="0"/>
              <w:ind w:firstLine="0" w:firstLineChars="0"/>
              <w:rPr>
                <w:sz w:val="21"/>
                <w:szCs w:val="21"/>
              </w:rPr>
            </w:pPr>
          </w:p>
        </w:tc>
        <w:tc>
          <w:tcPr>
            <w:tcW w:w="1063" w:type="pct"/>
            <w:vAlign w:val="center"/>
          </w:tcPr>
          <w:p>
            <w:pPr>
              <w:snapToGrid w:val="0"/>
              <w:ind w:firstLine="0" w:firstLineChars="0"/>
              <w:jc w:val="center"/>
              <w:rPr>
                <w:sz w:val="21"/>
                <w:szCs w:val="21"/>
              </w:rPr>
            </w:pPr>
          </w:p>
        </w:tc>
        <w:tc>
          <w:tcPr>
            <w:tcW w:w="714" w:type="pct"/>
            <w:vAlign w:val="center"/>
          </w:tcPr>
          <w:p>
            <w:pPr>
              <w:snapToGrid w:val="0"/>
              <w:ind w:firstLine="0" w:firstLineChars="0"/>
              <w:rPr>
                <w:sz w:val="21"/>
                <w:szCs w:val="21"/>
              </w:rPr>
            </w:pPr>
          </w:p>
        </w:tc>
        <w:tc>
          <w:tcPr>
            <w:tcW w:w="927" w:type="pct"/>
            <w:vAlign w:val="center"/>
          </w:tcPr>
          <w:p>
            <w:pPr>
              <w:snapToGrid w:val="0"/>
              <w:ind w:firstLine="0" w:firstLineChars="0"/>
              <w:rPr>
                <w:sz w:val="21"/>
                <w:szCs w:val="21"/>
              </w:rPr>
            </w:pPr>
          </w:p>
        </w:tc>
        <w:tc>
          <w:tcPr>
            <w:tcW w:w="473" w:type="pct"/>
            <w:vAlign w:val="center"/>
          </w:tcPr>
          <w:p>
            <w:pPr>
              <w:snapToGrid w:val="0"/>
              <w:ind w:firstLine="0" w:firstLineChars="0"/>
              <w:rPr>
                <w:sz w:val="21"/>
                <w:szCs w:val="21"/>
              </w:rPr>
            </w:pPr>
          </w:p>
        </w:tc>
        <w:tc>
          <w:tcPr>
            <w:tcW w:w="359" w:type="pct"/>
            <w:vAlign w:val="center"/>
          </w:tcPr>
          <w:p>
            <w:pPr>
              <w:snapToGrid w:val="0"/>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88" w:type="pct"/>
            <w:vAlign w:val="center"/>
          </w:tcPr>
          <w:p>
            <w:pPr>
              <w:ind w:firstLine="560"/>
              <w:jc w:val="center"/>
            </w:pPr>
          </w:p>
        </w:tc>
        <w:tc>
          <w:tcPr>
            <w:tcW w:w="1172" w:type="pct"/>
            <w:vAlign w:val="center"/>
          </w:tcPr>
          <w:p>
            <w:pPr>
              <w:ind w:firstLine="560"/>
            </w:pPr>
          </w:p>
        </w:tc>
        <w:tc>
          <w:tcPr>
            <w:tcW w:w="1063" w:type="pct"/>
            <w:vAlign w:val="center"/>
          </w:tcPr>
          <w:p>
            <w:pPr>
              <w:ind w:firstLine="560"/>
              <w:jc w:val="center"/>
            </w:pPr>
          </w:p>
        </w:tc>
        <w:tc>
          <w:tcPr>
            <w:tcW w:w="714" w:type="pct"/>
            <w:vAlign w:val="center"/>
          </w:tcPr>
          <w:p>
            <w:pPr>
              <w:ind w:firstLine="560"/>
            </w:pPr>
          </w:p>
        </w:tc>
        <w:tc>
          <w:tcPr>
            <w:tcW w:w="927" w:type="pct"/>
            <w:vAlign w:val="center"/>
          </w:tcPr>
          <w:p>
            <w:pPr>
              <w:ind w:firstLine="560"/>
            </w:pPr>
          </w:p>
        </w:tc>
        <w:tc>
          <w:tcPr>
            <w:tcW w:w="473" w:type="pct"/>
            <w:vAlign w:val="center"/>
          </w:tcPr>
          <w:p>
            <w:pPr>
              <w:ind w:firstLine="560"/>
            </w:pPr>
          </w:p>
        </w:tc>
        <w:tc>
          <w:tcPr>
            <w:tcW w:w="359" w:type="pct"/>
            <w:vAlign w:val="center"/>
          </w:tcPr>
          <w:p>
            <w:pPr>
              <w:ind w:firstLine="560"/>
              <w:jc w:val="center"/>
            </w:pPr>
          </w:p>
        </w:tc>
      </w:tr>
    </w:tbl>
    <w:p>
      <w:pPr>
        <w:spacing w:line="360" w:lineRule="auto"/>
        <w:ind w:firstLine="630" w:firstLineChars="300"/>
        <w:rPr>
          <w:bCs/>
          <w:sz w:val="21"/>
          <w:szCs w:val="21"/>
        </w:rPr>
      </w:pPr>
      <w:r>
        <w:rPr>
          <w:rFonts w:hint="eastAsia"/>
          <w:bCs/>
          <w:sz w:val="21"/>
          <w:szCs w:val="21"/>
        </w:rPr>
        <w:t>记录人（签名）：                                                                           年  月  日</w:t>
      </w:r>
    </w:p>
    <w:p>
      <w:pPr>
        <w:pStyle w:val="6"/>
        <w:ind w:firstLine="480"/>
      </w:pPr>
    </w:p>
    <w:p>
      <w:pPr>
        <w:ind w:firstLine="562"/>
        <w:jc w:val="center"/>
        <w:rPr>
          <w:b/>
          <w:bCs/>
        </w:rPr>
      </w:pPr>
      <w:r>
        <w:rPr>
          <w:rFonts w:hint="eastAsia"/>
          <w:b/>
          <w:bCs/>
        </w:rPr>
        <w:t>开标检查记录表</w:t>
      </w:r>
    </w:p>
    <w:p>
      <w:pPr>
        <w:ind w:firstLine="420"/>
        <w:jc w:val="both"/>
        <w:rPr>
          <w:b/>
          <w:bCs/>
          <w:sz w:val="21"/>
          <w:szCs w:val="21"/>
        </w:rPr>
      </w:pPr>
      <w:r>
        <w:rPr>
          <w:rFonts w:hint="eastAsia"/>
          <w:bCs/>
          <w:sz w:val="21"/>
          <w:szCs w:val="21"/>
        </w:rPr>
        <w:t>工程名称：</w:t>
      </w:r>
      <w:r>
        <w:rPr>
          <w:rFonts w:hint="eastAsia" w:ascii="宋体" w:hAnsi="宋体" w:cs="宋体"/>
          <w:sz w:val="21"/>
          <w:szCs w:val="21"/>
          <w:lang w:val="en-US" w:eastAsia="zh-CN"/>
        </w:rPr>
        <w:t>沙湾市水利局建设项目招标代理机构遴选</w:t>
      </w:r>
      <w:r>
        <w:rPr>
          <w:rFonts w:hint="eastAsia" w:ascii="宋体" w:hAnsi="宋体" w:cs="宋体"/>
          <w:sz w:val="21"/>
          <w:szCs w:val="21"/>
        </w:rPr>
        <w:t xml:space="preserve"> </w:t>
      </w:r>
      <w:r>
        <w:rPr>
          <w:rFonts w:hint="eastAsia"/>
          <w:bCs/>
          <w:sz w:val="21"/>
          <w:szCs w:val="21"/>
        </w:rPr>
        <w:t xml:space="preserve">                                         </w:t>
      </w:r>
    </w:p>
    <w:tbl>
      <w:tblPr>
        <w:tblStyle w:val="26"/>
        <w:tblW w:w="1390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6460"/>
        <w:gridCol w:w="1360"/>
        <w:gridCol w:w="1360"/>
        <w:gridCol w:w="1360"/>
        <w:gridCol w:w="1360"/>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40" w:type="dxa"/>
            <w:vMerge w:val="restart"/>
            <w:vAlign w:val="center"/>
          </w:tcPr>
          <w:p>
            <w:pPr>
              <w:ind w:firstLine="0" w:firstLineChars="0"/>
              <w:jc w:val="center"/>
              <w:rPr>
                <w:sz w:val="21"/>
                <w:szCs w:val="21"/>
              </w:rPr>
            </w:pPr>
            <w:r>
              <w:rPr>
                <w:rFonts w:hint="eastAsia"/>
                <w:sz w:val="21"/>
                <w:szCs w:val="21"/>
              </w:rPr>
              <w:t>序号</w:t>
            </w:r>
          </w:p>
        </w:tc>
        <w:tc>
          <w:tcPr>
            <w:tcW w:w="6460" w:type="dxa"/>
            <w:vMerge w:val="restart"/>
            <w:vAlign w:val="center"/>
          </w:tcPr>
          <w:p>
            <w:pPr>
              <w:ind w:firstLine="0" w:firstLineChars="0"/>
              <w:jc w:val="center"/>
              <w:rPr>
                <w:sz w:val="21"/>
                <w:szCs w:val="21"/>
              </w:rPr>
            </w:pPr>
            <w:r>
              <w:rPr>
                <w:rFonts w:hint="eastAsia"/>
                <w:sz w:val="21"/>
                <w:szCs w:val="21"/>
              </w:rPr>
              <w:t>检查项目</w:t>
            </w:r>
          </w:p>
        </w:tc>
        <w:tc>
          <w:tcPr>
            <w:tcW w:w="6800" w:type="dxa"/>
            <w:gridSpan w:val="5"/>
            <w:vAlign w:val="center"/>
          </w:tcPr>
          <w:p>
            <w:pPr>
              <w:ind w:firstLine="0" w:firstLineChars="0"/>
              <w:jc w:val="center"/>
              <w:rPr>
                <w:sz w:val="21"/>
                <w:szCs w:val="21"/>
              </w:rPr>
            </w:pPr>
            <w:r>
              <w:rPr>
                <w:rFonts w:hint="eastAsia"/>
                <w:sz w:val="21"/>
                <w:szCs w:val="21"/>
                <w:lang w:eastAsia="zh-CN"/>
              </w:rPr>
              <w:t>响应</w:t>
            </w:r>
            <w:r>
              <w:rPr>
                <w:rFonts w:hint="eastAsia"/>
                <w:sz w:val="21"/>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40" w:type="dxa"/>
            <w:vMerge w:val="continue"/>
            <w:vAlign w:val="center"/>
          </w:tcPr>
          <w:p>
            <w:pPr>
              <w:ind w:firstLine="0" w:firstLineChars="0"/>
              <w:rPr>
                <w:sz w:val="21"/>
                <w:szCs w:val="21"/>
              </w:rPr>
            </w:pPr>
          </w:p>
        </w:tc>
        <w:tc>
          <w:tcPr>
            <w:tcW w:w="6460" w:type="dxa"/>
            <w:vMerge w:val="continue"/>
            <w:vAlign w:val="center"/>
          </w:tcPr>
          <w:p>
            <w:pPr>
              <w:ind w:firstLine="0" w:firstLineChars="0"/>
              <w:rPr>
                <w:sz w:val="21"/>
                <w:szCs w:val="21"/>
              </w:rPr>
            </w:pPr>
          </w:p>
        </w:tc>
        <w:tc>
          <w:tcPr>
            <w:tcW w:w="1360" w:type="dxa"/>
            <w:vAlign w:val="center"/>
          </w:tcPr>
          <w:p>
            <w:pPr>
              <w:ind w:firstLine="0" w:firstLineChars="0"/>
              <w:jc w:val="center"/>
              <w:rPr>
                <w:sz w:val="21"/>
                <w:szCs w:val="21"/>
              </w:rPr>
            </w:pPr>
            <w:r>
              <w:rPr>
                <w:sz w:val="21"/>
                <w:szCs w:val="21"/>
              </w:rPr>
              <w:t>1</w:t>
            </w:r>
          </w:p>
        </w:tc>
        <w:tc>
          <w:tcPr>
            <w:tcW w:w="1360" w:type="dxa"/>
            <w:vAlign w:val="center"/>
          </w:tcPr>
          <w:p>
            <w:pPr>
              <w:ind w:firstLine="0" w:firstLineChars="0"/>
              <w:jc w:val="center"/>
              <w:rPr>
                <w:sz w:val="21"/>
                <w:szCs w:val="21"/>
              </w:rPr>
            </w:pPr>
            <w:r>
              <w:rPr>
                <w:sz w:val="21"/>
                <w:szCs w:val="21"/>
              </w:rPr>
              <w:t>2</w:t>
            </w:r>
          </w:p>
        </w:tc>
        <w:tc>
          <w:tcPr>
            <w:tcW w:w="1360" w:type="dxa"/>
            <w:vAlign w:val="center"/>
          </w:tcPr>
          <w:p>
            <w:pPr>
              <w:ind w:firstLine="0" w:firstLineChars="0"/>
              <w:jc w:val="center"/>
              <w:rPr>
                <w:sz w:val="21"/>
                <w:szCs w:val="21"/>
              </w:rPr>
            </w:pPr>
            <w:r>
              <w:rPr>
                <w:sz w:val="21"/>
                <w:szCs w:val="21"/>
              </w:rPr>
              <w:t>3</w:t>
            </w:r>
          </w:p>
        </w:tc>
        <w:tc>
          <w:tcPr>
            <w:tcW w:w="1360" w:type="dxa"/>
            <w:vAlign w:val="center"/>
          </w:tcPr>
          <w:p>
            <w:pPr>
              <w:ind w:firstLine="0" w:firstLineChars="0"/>
              <w:jc w:val="center"/>
              <w:rPr>
                <w:sz w:val="21"/>
                <w:szCs w:val="21"/>
              </w:rPr>
            </w:pPr>
            <w:r>
              <w:rPr>
                <w:sz w:val="21"/>
                <w:szCs w:val="21"/>
              </w:rPr>
              <w:t>4</w:t>
            </w:r>
          </w:p>
        </w:tc>
        <w:tc>
          <w:tcPr>
            <w:tcW w:w="1360" w:type="dxa"/>
            <w:vAlign w:val="center"/>
          </w:tcPr>
          <w:p>
            <w:pPr>
              <w:ind w:firstLine="0" w:firstLineChars="0"/>
              <w:jc w:val="center"/>
              <w:rPr>
                <w:sz w:val="21"/>
                <w:szCs w:val="21"/>
              </w:rPr>
            </w:pPr>
            <w:r>
              <w:rPr>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sz w:val="21"/>
                <w:szCs w:val="21"/>
              </w:rPr>
              <w:t>1</w:t>
            </w:r>
          </w:p>
        </w:tc>
        <w:tc>
          <w:tcPr>
            <w:tcW w:w="6460" w:type="dxa"/>
            <w:vAlign w:val="center"/>
          </w:tcPr>
          <w:p>
            <w:pPr>
              <w:snapToGrid w:val="0"/>
              <w:spacing w:line="360" w:lineRule="exact"/>
              <w:ind w:firstLine="0" w:firstLineChars="0"/>
              <w:rPr>
                <w:sz w:val="21"/>
                <w:szCs w:val="21"/>
              </w:rPr>
            </w:pPr>
            <w:r>
              <w:rPr>
                <w:rFonts w:hint="eastAsia"/>
                <w:sz w:val="21"/>
                <w:szCs w:val="21"/>
                <w:lang w:eastAsia="zh-CN"/>
              </w:rPr>
              <w:t>响应</w:t>
            </w:r>
            <w:r>
              <w:rPr>
                <w:rFonts w:hint="eastAsia"/>
                <w:sz w:val="21"/>
                <w:szCs w:val="21"/>
              </w:rPr>
              <w:t>文件的密封是否完好及符合</w:t>
            </w:r>
            <w:r>
              <w:rPr>
                <w:rFonts w:hint="eastAsia"/>
                <w:sz w:val="21"/>
                <w:szCs w:val="21"/>
                <w:lang w:val="en-US" w:eastAsia="zh-CN"/>
              </w:rPr>
              <w:t>遴选</w:t>
            </w:r>
            <w:r>
              <w:rPr>
                <w:rFonts w:hint="eastAsia"/>
                <w:sz w:val="21"/>
                <w:szCs w:val="21"/>
              </w:rPr>
              <w:t>文件的规定；</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640" w:type="dxa"/>
            <w:vAlign w:val="center"/>
          </w:tcPr>
          <w:p>
            <w:pPr>
              <w:snapToGrid w:val="0"/>
              <w:spacing w:line="360" w:lineRule="exact"/>
              <w:ind w:firstLine="0" w:firstLineChars="0"/>
              <w:jc w:val="center"/>
              <w:rPr>
                <w:sz w:val="21"/>
                <w:szCs w:val="21"/>
              </w:rPr>
            </w:pPr>
            <w:r>
              <w:rPr>
                <w:sz w:val="21"/>
                <w:szCs w:val="21"/>
              </w:rPr>
              <w:t>2</w:t>
            </w:r>
          </w:p>
        </w:tc>
        <w:tc>
          <w:tcPr>
            <w:tcW w:w="6460" w:type="dxa"/>
            <w:vAlign w:val="center"/>
          </w:tcPr>
          <w:p>
            <w:pPr>
              <w:snapToGrid w:val="0"/>
              <w:spacing w:line="360" w:lineRule="exact"/>
              <w:ind w:firstLine="0" w:firstLineChars="0"/>
              <w:rPr>
                <w:sz w:val="21"/>
                <w:szCs w:val="21"/>
              </w:rPr>
            </w:pPr>
            <w:r>
              <w:rPr>
                <w:rFonts w:hint="eastAsia"/>
                <w:sz w:val="21"/>
                <w:szCs w:val="21"/>
              </w:rPr>
              <w:t>法定代表人或其委托代理人是否携带本人身份证和法定代表人授权委托书（委托代理人携带）</w:t>
            </w:r>
            <w:r>
              <w:rPr>
                <w:rFonts w:hint="eastAsia"/>
                <w:bCs/>
                <w:sz w:val="21"/>
                <w:szCs w:val="21"/>
              </w:rPr>
              <w:t>到场</w:t>
            </w:r>
            <w:r>
              <w:rPr>
                <w:rFonts w:hint="eastAsia"/>
                <w:b/>
                <w:sz w:val="21"/>
                <w:szCs w:val="21"/>
              </w:rPr>
              <w:t>；</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rFonts w:hint="eastAsia"/>
                <w:sz w:val="21"/>
                <w:szCs w:val="21"/>
              </w:rPr>
              <w:t>3</w:t>
            </w:r>
          </w:p>
        </w:tc>
        <w:tc>
          <w:tcPr>
            <w:tcW w:w="6460" w:type="dxa"/>
            <w:vAlign w:val="center"/>
          </w:tcPr>
          <w:p>
            <w:pPr>
              <w:snapToGrid w:val="0"/>
              <w:spacing w:line="360" w:lineRule="exact"/>
              <w:ind w:firstLine="0" w:firstLineChars="0"/>
              <w:rPr>
                <w:sz w:val="21"/>
                <w:szCs w:val="21"/>
              </w:rPr>
            </w:pPr>
            <w:r>
              <w:rPr>
                <w:rFonts w:hint="eastAsia"/>
                <w:sz w:val="21"/>
                <w:szCs w:val="21"/>
                <w:lang w:eastAsia="zh-CN"/>
              </w:rPr>
              <w:t>响应</w:t>
            </w:r>
            <w:r>
              <w:rPr>
                <w:rFonts w:hint="eastAsia"/>
                <w:sz w:val="21"/>
                <w:szCs w:val="21"/>
              </w:rPr>
              <w:t>人是否在不能参与</w:t>
            </w:r>
            <w:r>
              <w:rPr>
                <w:rFonts w:hint="eastAsia"/>
                <w:sz w:val="21"/>
                <w:szCs w:val="21"/>
                <w:lang w:eastAsia="zh-CN"/>
              </w:rPr>
              <w:t>响应</w:t>
            </w:r>
            <w:r>
              <w:rPr>
                <w:rFonts w:hint="eastAsia"/>
                <w:sz w:val="21"/>
                <w:szCs w:val="21"/>
              </w:rPr>
              <w:t>的不良行为记录处罚期内；</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rFonts w:hint="eastAsia"/>
                <w:sz w:val="21"/>
                <w:szCs w:val="21"/>
              </w:rPr>
              <w:t>4</w:t>
            </w:r>
          </w:p>
        </w:tc>
        <w:tc>
          <w:tcPr>
            <w:tcW w:w="6460" w:type="dxa"/>
            <w:vAlign w:val="center"/>
          </w:tcPr>
          <w:p>
            <w:pPr>
              <w:snapToGrid w:val="0"/>
              <w:spacing w:line="360" w:lineRule="exact"/>
              <w:ind w:firstLine="0" w:firstLineChars="0"/>
              <w:rPr>
                <w:sz w:val="21"/>
                <w:szCs w:val="21"/>
              </w:rPr>
            </w:pPr>
            <w:r>
              <w:rPr>
                <w:rFonts w:hint="eastAsia"/>
                <w:sz w:val="21"/>
                <w:szCs w:val="21"/>
                <w:highlight w:val="none"/>
                <w:lang w:eastAsia="zh-CN"/>
              </w:rPr>
              <w:t>响应</w:t>
            </w:r>
            <w:r>
              <w:rPr>
                <w:rFonts w:hint="eastAsia"/>
                <w:sz w:val="21"/>
                <w:szCs w:val="21"/>
                <w:highlight w:val="none"/>
              </w:rPr>
              <w:t>总报价是否高于招标控制价（即最高</w:t>
            </w:r>
            <w:r>
              <w:rPr>
                <w:rFonts w:hint="eastAsia"/>
                <w:sz w:val="21"/>
                <w:szCs w:val="21"/>
                <w:highlight w:val="none"/>
                <w:lang w:eastAsia="zh-CN"/>
              </w:rPr>
              <w:t>响应</w:t>
            </w:r>
            <w:r>
              <w:rPr>
                <w:rFonts w:hint="eastAsia"/>
                <w:sz w:val="21"/>
                <w:szCs w:val="21"/>
                <w:highlight w:val="none"/>
              </w:rPr>
              <w:t>限价）；</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rFonts w:hint="eastAsia"/>
                <w:sz w:val="21"/>
                <w:szCs w:val="21"/>
              </w:rPr>
              <w:t>5</w:t>
            </w:r>
          </w:p>
        </w:tc>
        <w:tc>
          <w:tcPr>
            <w:tcW w:w="6460" w:type="dxa"/>
            <w:vAlign w:val="center"/>
          </w:tcPr>
          <w:p>
            <w:pPr>
              <w:snapToGrid w:val="0"/>
              <w:spacing w:line="360" w:lineRule="exact"/>
              <w:ind w:firstLine="0" w:firstLineChars="0"/>
              <w:rPr>
                <w:sz w:val="21"/>
                <w:szCs w:val="21"/>
              </w:rPr>
            </w:pPr>
            <w:r>
              <w:rPr>
                <w:rFonts w:hint="eastAsia"/>
                <w:sz w:val="21"/>
                <w:szCs w:val="21"/>
                <w:lang w:eastAsia="zh-CN"/>
              </w:rPr>
              <w:t>响应</w:t>
            </w:r>
            <w:r>
              <w:rPr>
                <w:rFonts w:hint="eastAsia"/>
                <w:sz w:val="21"/>
                <w:szCs w:val="21"/>
              </w:rPr>
              <w:t>函大写报价与报价汇总金额不一致或</w:t>
            </w:r>
            <w:r>
              <w:rPr>
                <w:rFonts w:hint="eastAsia"/>
                <w:sz w:val="21"/>
                <w:szCs w:val="21"/>
                <w:lang w:eastAsia="zh-CN"/>
              </w:rPr>
              <w:t>响应</w:t>
            </w:r>
            <w:r>
              <w:rPr>
                <w:rFonts w:hint="eastAsia"/>
                <w:sz w:val="21"/>
                <w:szCs w:val="21"/>
              </w:rPr>
              <w:t>报价（或修正报价书）中报价的大写金额无法确定具体数值；</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rFonts w:hint="eastAsia"/>
                <w:sz w:val="21"/>
                <w:szCs w:val="21"/>
              </w:rPr>
              <w:t>6</w:t>
            </w:r>
          </w:p>
        </w:tc>
        <w:tc>
          <w:tcPr>
            <w:tcW w:w="6460" w:type="dxa"/>
            <w:vAlign w:val="center"/>
          </w:tcPr>
          <w:p>
            <w:pPr>
              <w:snapToGrid w:val="0"/>
              <w:spacing w:line="360" w:lineRule="exact"/>
              <w:ind w:firstLine="0" w:firstLineChars="0"/>
              <w:rPr>
                <w:sz w:val="21"/>
                <w:szCs w:val="21"/>
              </w:rPr>
            </w:pPr>
            <w:r>
              <w:rPr>
                <w:rFonts w:hint="eastAsia"/>
                <w:sz w:val="21"/>
                <w:szCs w:val="21"/>
              </w:rPr>
              <w:t>已确认属于有关法律规定为无效</w:t>
            </w:r>
            <w:r>
              <w:rPr>
                <w:rFonts w:hint="eastAsia"/>
                <w:sz w:val="21"/>
                <w:szCs w:val="21"/>
                <w:lang w:eastAsia="zh-CN"/>
              </w:rPr>
              <w:t>响应</w:t>
            </w:r>
            <w:r>
              <w:rPr>
                <w:rFonts w:hint="eastAsia"/>
                <w:sz w:val="21"/>
                <w:szCs w:val="21"/>
              </w:rPr>
              <w:t>的其他情形。</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40" w:type="dxa"/>
            <w:vAlign w:val="center"/>
          </w:tcPr>
          <w:p>
            <w:pPr>
              <w:snapToGrid w:val="0"/>
              <w:spacing w:line="360" w:lineRule="exact"/>
              <w:ind w:firstLine="0" w:firstLineChars="0"/>
              <w:jc w:val="center"/>
              <w:rPr>
                <w:sz w:val="21"/>
                <w:szCs w:val="21"/>
              </w:rPr>
            </w:pPr>
            <w:r>
              <w:rPr>
                <w:rFonts w:hint="eastAsia"/>
                <w:sz w:val="21"/>
                <w:szCs w:val="21"/>
              </w:rPr>
              <w:t>　</w:t>
            </w:r>
          </w:p>
        </w:tc>
        <w:tc>
          <w:tcPr>
            <w:tcW w:w="6460" w:type="dxa"/>
            <w:vAlign w:val="center"/>
          </w:tcPr>
          <w:p>
            <w:pPr>
              <w:snapToGrid w:val="0"/>
              <w:spacing w:line="360" w:lineRule="exact"/>
              <w:ind w:firstLine="0" w:firstLineChars="0"/>
              <w:rPr>
                <w:b/>
                <w:sz w:val="21"/>
                <w:szCs w:val="21"/>
              </w:rPr>
            </w:pPr>
            <w:r>
              <w:rPr>
                <w:rFonts w:hint="eastAsia"/>
                <w:b/>
                <w:sz w:val="21"/>
                <w:szCs w:val="21"/>
              </w:rPr>
              <w:t>检查结论</w:t>
            </w:r>
            <w:r>
              <w:rPr>
                <w:rFonts w:hint="eastAsia"/>
                <w:b/>
                <w:sz w:val="21"/>
                <w:szCs w:val="21"/>
                <w:lang w:eastAsia="zh-CN"/>
              </w:rPr>
              <w:t>（响应</w:t>
            </w:r>
            <w:r>
              <w:rPr>
                <w:rFonts w:hint="eastAsia"/>
                <w:b/>
                <w:sz w:val="21"/>
                <w:szCs w:val="21"/>
              </w:rPr>
              <w:t>是否有效</w:t>
            </w:r>
            <w:r>
              <w:rPr>
                <w:rFonts w:hint="eastAsia"/>
                <w:b/>
                <w:sz w:val="21"/>
                <w:szCs w:val="21"/>
                <w:lang w:eastAsia="zh-CN"/>
              </w:rPr>
              <w:t>）</w:t>
            </w: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c>
          <w:tcPr>
            <w:tcW w:w="1360" w:type="dxa"/>
            <w:vAlign w:val="center"/>
          </w:tcPr>
          <w:p>
            <w:pPr>
              <w:ind w:firstLine="0" w:firstLineChars="0"/>
              <w:rPr>
                <w:sz w:val="21"/>
                <w:szCs w:val="21"/>
              </w:rPr>
            </w:pPr>
          </w:p>
        </w:tc>
      </w:tr>
    </w:tbl>
    <w:p>
      <w:pPr>
        <w:ind w:firstLine="0" w:firstLineChars="0"/>
        <w:rPr>
          <w:b/>
          <w:bCs/>
          <w:sz w:val="21"/>
          <w:szCs w:val="21"/>
        </w:rPr>
      </w:pPr>
    </w:p>
    <w:p>
      <w:pPr>
        <w:spacing w:line="360" w:lineRule="auto"/>
        <w:ind w:firstLine="420"/>
        <w:rPr>
          <w:bCs/>
          <w:sz w:val="21"/>
          <w:szCs w:val="21"/>
        </w:rPr>
      </w:pPr>
      <w:r>
        <w:rPr>
          <w:rFonts w:hint="eastAsia"/>
          <w:bCs/>
          <w:sz w:val="21"/>
          <w:szCs w:val="21"/>
        </w:rPr>
        <w:t>记录人（签名）：                                                                             年  月  日</w:t>
      </w:r>
    </w:p>
    <w:p>
      <w:pPr>
        <w:pStyle w:val="6"/>
        <w:ind w:firstLine="420"/>
        <w:rPr>
          <w:bCs/>
          <w:sz w:val="21"/>
          <w:szCs w:val="21"/>
        </w:rPr>
      </w:pPr>
    </w:p>
    <w:p>
      <w:pPr>
        <w:ind w:firstLine="420"/>
        <w:rPr>
          <w:bCs/>
          <w:sz w:val="21"/>
          <w:szCs w:val="21"/>
        </w:rPr>
      </w:pPr>
    </w:p>
    <w:p>
      <w:pPr>
        <w:ind w:firstLine="560"/>
      </w:pPr>
    </w:p>
    <w:p>
      <w:pPr>
        <w:ind w:firstLine="560"/>
      </w:pPr>
    </w:p>
    <w:p>
      <w:pPr>
        <w:ind w:firstLine="422"/>
        <w:jc w:val="center"/>
        <w:rPr>
          <w:rFonts w:hint="eastAsia"/>
          <w:b/>
          <w:bCs/>
          <w:sz w:val="21"/>
          <w:szCs w:val="21"/>
        </w:rPr>
      </w:pPr>
    </w:p>
    <w:p>
      <w:pPr>
        <w:ind w:firstLine="422"/>
        <w:jc w:val="center"/>
        <w:rPr>
          <w:b/>
          <w:bCs/>
          <w:sz w:val="21"/>
          <w:szCs w:val="21"/>
        </w:rPr>
      </w:pPr>
      <w:r>
        <w:rPr>
          <w:rFonts w:hint="eastAsia"/>
          <w:b/>
          <w:bCs/>
          <w:sz w:val="21"/>
          <w:szCs w:val="21"/>
        </w:rPr>
        <w:t>开标唱标记录表</w:t>
      </w:r>
    </w:p>
    <w:p>
      <w:pPr>
        <w:ind w:firstLine="420"/>
        <w:jc w:val="both"/>
        <w:rPr>
          <w:b/>
          <w:bCs/>
          <w:sz w:val="21"/>
          <w:szCs w:val="21"/>
        </w:rPr>
      </w:pPr>
      <w:r>
        <w:rPr>
          <w:rFonts w:hint="eastAsia"/>
          <w:bCs/>
          <w:sz w:val="21"/>
          <w:szCs w:val="21"/>
        </w:rPr>
        <w:t>工程名称：</w:t>
      </w:r>
      <w:r>
        <w:rPr>
          <w:rFonts w:hint="eastAsia" w:ascii="宋体" w:hAnsi="宋体" w:cs="宋体"/>
          <w:sz w:val="21"/>
          <w:szCs w:val="21"/>
          <w:lang w:val="en-US" w:eastAsia="zh-CN"/>
        </w:rPr>
        <w:t>沙湾市水利局建设项目招标代理机构遴选</w:t>
      </w:r>
      <w:r>
        <w:rPr>
          <w:rFonts w:hint="eastAsia" w:ascii="宋体" w:hAnsi="宋体" w:cs="宋体"/>
          <w:sz w:val="21"/>
          <w:szCs w:val="21"/>
        </w:rPr>
        <w:t xml:space="preserve"> </w:t>
      </w:r>
      <w:r>
        <w:rPr>
          <w:rFonts w:hint="eastAsia"/>
          <w:bCs/>
          <w:sz w:val="21"/>
          <w:szCs w:val="21"/>
        </w:rPr>
        <w:t xml:space="preserve">                                           </w:t>
      </w:r>
    </w:p>
    <w:p>
      <w:pPr>
        <w:ind w:firstLine="1155" w:firstLineChars="550"/>
        <w:rPr>
          <w:bCs/>
          <w:sz w:val="21"/>
          <w:szCs w:val="21"/>
        </w:rPr>
      </w:pPr>
      <w:r>
        <w:rPr>
          <w:rFonts w:hint="eastAsia"/>
          <w:bCs/>
          <w:sz w:val="21"/>
          <w:szCs w:val="21"/>
        </w:rPr>
        <w:t xml:space="preserve">                                      开标时间：    年  月  日</w:t>
      </w:r>
    </w:p>
    <w:tbl>
      <w:tblPr>
        <w:tblStyle w:val="26"/>
        <w:tblW w:w="137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3900"/>
        <w:gridCol w:w="1976"/>
        <w:gridCol w:w="2126"/>
        <w:gridCol w:w="1718"/>
        <w:gridCol w:w="2160"/>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660" w:type="dxa"/>
            <w:vAlign w:val="center"/>
          </w:tcPr>
          <w:p>
            <w:pPr>
              <w:ind w:firstLine="0" w:firstLineChars="0"/>
              <w:jc w:val="center"/>
              <w:rPr>
                <w:sz w:val="21"/>
                <w:szCs w:val="21"/>
              </w:rPr>
            </w:pPr>
            <w:r>
              <w:rPr>
                <w:rFonts w:hint="eastAsia"/>
                <w:sz w:val="21"/>
                <w:szCs w:val="21"/>
              </w:rPr>
              <w:t>开标顺序</w:t>
            </w:r>
          </w:p>
        </w:tc>
        <w:tc>
          <w:tcPr>
            <w:tcW w:w="3900" w:type="dxa"/>
            <w:vAlign w:val="center"/>
          </w:tcPr>
          <w:p>
            <w:pPr>
              <w:ind w:firstLine="0" w:firstLineChars="0"/>
              <w:jc w:val="center"/>
              <w:rPr>
                <w:sz w:val="21"/>
                <w:szCs w:val="21"/>
              </w:rPr>
            </w:pPr>
            <w:r>
              <w:rPr>
                <w:rFonts w:hint="eastAsia"/>
                <w:sz w:val="21"/>
                <w:szCs w:val="21"/>
                <w:lang w:eastAsia="zh-CN"/>
              </w:rPr>
              <w:t>响应</w:t>
            </w:r>
            <w:r>
              <w:rPr>
                <w:rFonts w:hint="eastAsia"/>
                <w:sz w:val="21"/>
                <w:szCs w:val="21"/>
              </w:rPr>
              <w:t>人名称</w:t>
            </w:r>
          </w:p>
        </w:tc>
        <w:tc>
          <w:tcPr>
            <w:tcW w:w="1976" w:type="dxa"/>
            <w:vAlign w:val="center"/>
          </w:tcPr>
          <w:p>
            <w:pPr>
              <w:ind w:firstLine="0" w:firstLineChars="0"/>
              <w:jc w:val="center"/>
              <w:rPr>
                <w:sz w:val="21"/>
                <w:szCs w:val="21"/>
              </w:rPr>
            </w:pPr>
            <w:r>
              <w:rPr>
                <w:rFonts w:hint="eastAsia"/>
                <w:sz w:val="21"/>
                <w:szCs w:val="21"/>
                <w:lang w:eastAsia="zh-CN"/>
              </w:rPr>
              <w:t>响应</w:t>
            </w:r>
            <w:r>
              <w:rPr>
                <w:rFonts w:hint="eastAsia"/>
                <w:sz w:val="21"/>
                <w:szCs w:val="21"/>
              </w:rPr>
              <w:t>报价</w:t>
            </w:r>
            <w:r>
              <w:rPr>
                <w:rFonts w:hint="eastAsia"/>
                <w:sz w:val="21"/>
                <w:szCs w:val="21"/>
                <w:lang w:val="en-US" w:eastAsia="zh-CN"/>
              </w:rPr>
              <w:t xml:space="preserve">      </w:t>
            </w:r>
            <w:r>
              <w:rPr>
                <w:sz w:val="21"/>
                <w:szCs w:val="21"/>
              </w:rPr>
              <w:t xml:space="preserve"> </w:t>
            </w:r>
            <w:r>
              <w:rPr>
                <w:rFonts w:hint="eastAsia"/>
                <w:sz w:val="21"/>
                <w:szCs w:val="21"/>
                <w:lang w:eastAsia="zh-CN"/>
              </w:rPr>
              <w:t>（</w:t>
            </w:r>
            <w:r>
              <w:rPr>
                <w:rFonts w:hint="eastAsia"/>
                <w:sz w:val="21"/>
                <w:szCs w:val="21"/>
                <w:lang w:val="en-US" w:eastAsia="zh-CN"/>
              </w:rPr>
              <w:t>下浮</w:t>
            </w:r>
            <w:r>
              <w:rPr>
                <w:rFonts w:hint="eastAsia"/>
                <w:sz w:val="21"/>
                <w:szCs w:val="21"/>
              </w:rPr>
              <w:t>费率</w:t>
            </w:r>
            <w:r>
              <w:rPr>
                <w:rFonts w:hint="eastAsia"/>
                <w:sz w:val="21"/>
                <w:szCs w:val="21"/>
                <w:lang w:eastAsia="zh-CN"/>
              </w:rPr>
              <w:t>）</w:t>
            </w:r>
          </w:p>
        </w:tc>
        <w:tc>
          <w:tcPr>
            <w:tcW w:w="2126" w:type="dxa"/>
            <w:vAlign w:val="center"/>
          </w:tcPr>
          <w:p>
            <w:pPr>
              <w:ind w:firstLine="0" w:firstLineChars="0"/>
              <w:jc w:val="center"/>
              <w:rPr>
                <w:sz w:val="21"/>
                <w:szCs w:val="21"/>
              </w:rPr>
            </w:pPr>
            <w:r>
              <w:rPr>
                <w:rFonts w:hint="eastAsia"/>
                <w:sz w:val="21"/>
                <w:szCs w:val="21"/>
              </w:rPr>
              <w:t>修正报价</w:t>
            </w:r>
            <w:r>
              <w:rPr>
                <w:rFonts w:hint="eastAsia"/>
                <w:sz w:val="21"/>
                <w:szCs w:val="21"/>
                <w:lang w:eastAsia="zh-CN"/>
              </w:rPr>
              <w:t>（</w:t>
            </w:r>
            <w:r>
              <w:rPr>
                <w:rFonts w:hint="eastAsia"/>
                <w:sz w:val="21"/>
                <w:szCs w:val="21"/>
              </w:rPr>
              <w:t>费率</w:t>
            </w:r>
            <w:r>
              <w:rPr>
                <w:rFonts w:hint="eastAsia"/>
                <w:sz w:val="21"/>
                <w:szCs w:val="21"/>
                <w:lang w:eastAsia="zh-CN"/>
              </w:rPr>
              <w:t>）</w:t>
            </w:r>
          </w:p>
        </w:tc>
        <w:tc>
          <w:tcPr>
            <w:tcW w:w="1718" w:type="dxa"/>
            <w:vAlign w:val="center"/>
          </w:tcPr>
          <w:p>
            <w:pPr>
              <w:ind w:firstLine="0" w:firstLineChars="0"/>
              <w:jc w:val="center"/>
              <w:rPr>
                <w:sz w:val="21"/>
                <w:szCs w:val="21"/>
              </w:rPr>
            </w:pPr>
            <w:r>
              <w:rPr>
                <w:rFonts w:hint="eastAsia"/>
                <w:sz w:val="21"/>
                <w:szCs w:val="21"/>
                <w:lang w:eastAsia="zh-CN"/>
              </w:rPr>
              <w:t>响应</w:t>
            </w:r>
            <w:r>
              <w:rPr>
                <w:rFonts w:hint="eastAsia"/>
                <w:sz w:val="21"/>
                <w:szCs w:val="21"/>
              </w:rPr>
              <w:t>人</w:t>
            </w:r>
          </w:p>
          <w:p>
            <w:pPr>
              <w:ind w:firstLine="0" w:firstLineChars="0"/>
              <w:jc w:val="center"/>
              <w:rPr>
                <w:sz w:val="21"/>
                <w:szCs w:val="21"/>
              </w:rPr>
            </w:pPr>
            <w:r>
              <w:rPr>
                <w:rFonts w:hint="eastAsia"/>
                <w:sz w:val="21"/>
                <w:szCs w:val="21"/>
              </w:rPr>
              <w:t>有无异议</w:t>
            </w:r>
          </w:p>
        </w:tc>
        <w:tc>
          <w:tcPr>
            <w:tcW w:w="2160" w:type="dxa"/>
            <w:vAlign w:val="center"/>
          </w:tcPr>
          <w:p>
            <w:pPr>
              <w:ind w:firstLine="0" w:firstLineChars="0"/>
              <w:jc w:val="center"/>
              <w:rPr>
                <w:sz w:val="21"/>
                <w:szCs w:val="21"/>
              </w:rPr>
            </w:pPr>
            <w:r>
              <w:rPr>
                <w:rFonts w:hint="eastAsia"/>
                <w:sz w:val="21"/>
                <w:szCs w:val="21"/>
                <w:lang w:eastAsia="zh-CN"/>
              </w:rPr>
              <w:t>响应</w:t>
            </w:r>
            <w:r>
              <w:rPr>
                <w:rFonts w:hint="eastAsia"/>
                <w:sz w:val="21"/>
                <w:szCs w:val="21"/>
              </w:rPr>
              <w:t>人法定代表人或者委托代理人签名</w:t>
            </w:r>
          </w:p>
        </w:tc>
        <w:tc>
          <w:tcPr>
            <w:tcW w:w="1240" w:type="dxa"/>
            <w:vAlign w:val="center"/>
          </w:tcPr>
          <w:p>
            <w:pPr>
              <w:ind w:firstLine="0" w:firstLineChars="0"/>
              <w:jc w:val="center"/>
              <w:rPr>
                <w:sz w:val="21"/>
                <w:szCs w:val="21"/>
              </w:rPr>
            </w:pPr>
            <w:r>
              <w:rPr>
                <w:rFonts w:hint="eastAsia"/>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vAlign w:val="center"/>
          </w:tcPr>
          <w:p>
            <w:pPr>
              <w:ind w:firstLine="0" w:firstLineChars="0"/>
              <w:jc w:val="center"/>
              <w:rPr>
                <w:sz w:val="21"/>
                <w:szCs w:val="21"/>
              </w:rPr>
            </w:pPr>
          </w:p>
        </w:tc>
        <w:tc>
          <w:tcPr>
            <w:tcW w:w="3900" w:type="dxa"/>
            <w:vAlign w:val="center"/>
          </w:tcPr>
          <w:p>
            <w:pPr>
              <w:ind w:firstLine="0" w:firstLineChars="0"/>
              <w:rPr>
                <w:sz w:val="21"/>
                <w:szCs w:val="21"/>
              </w:rPr>
            </w:pPr>
          </w:p>
        </w:tc>
        <w:tc>
          <w:tcPr>
            <w:tcW w:w="1976" w:type="dxa"/>
            <w:vAlign w:val="center"/>
          </w:tcPr>
          <w:p>
            <w:pPr>
              <w:ind w:firstLine="0" w:firstLineChars="0"/>
              <w:jc w:val="center"/>
              <w:rPr>
                <w:b/>
                <w:bCs/>
                <w:sz w:val="21"/>
                <w:szCs w:val="21"/>
              </w:rPr>
            </w:pPr>
          </w:p>
        </w:tc>
        <w:tc>
          <w:tcPr>
            <w:tcW w:w="2126" w:type="dxa"/>
            <w:vAlign w:val="center"/>
          </w:tcPr>
          <w:p>
            <w:pPr>
              <w:ind w:firstLine="0" w:firstLineChars="0"/>
              <w:jc w:val="center"/>
              <w:rPr>
                <w:b/>
                <w:bCs/>
                <w:sz w:val="21"/>
                <w:szCs w:val="21"/>
              </w:rPr>
            </w:pPr>
          </w:p>
        </w:tc>
        <w:tc>
          <w:tcPr>
            <w:tcW w:w="1718" w:type="dxa"/>
            <w:vAlign w:val="center"/>
          </w:tcPr>
          <w:p>
            <w:pPr>
              <w:ind w:firstLine="0" w:firstLineChars="0"/>
              <w:jc w:val="center"/>
              <w:rPr>
                <w:b/>
                <w:bCs/>
                <w:sz w:val="21"/>
                <w:szCs w:val="21"/>
              </w:rPr>
            </w:pPr>
          </w:p>
        </w:tc>
        <w:tc>
          <w:tcPr>
            <w:tcW w:w="2160" w:type="dxa"/>
            <w:vAlign w:val="center"/>
          </w:tcPr>
          <w:p>
            <w:pPr>
              <w:ind w:firstLine="0" w:firstLineChars="0"/>
              <w:jc w:val="center"/>
              <w:rPr>
                <w:b/>
                <w:bCs/>
                <w:sz w:val="21"/>
                <w:szCs w:val="21"/>
              </w:rPr>
            </w:pPr>
          </w:p>
        </w:tc>
        <w:tc>
          <w:tcPr>
            <w:tcW w:w="1240" w:type="dxa"/>
            <w:vAlign w:val="center"/>
          </w:tcPr>
          <w:p>
            <w:pPr>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660" w:type="dxa"/>
            <w:vAlign w:val="center"/>
          </w:tcPr>
          <w:p>
            <w:pPr>
              <w:ind w:firstLine="0" w:firstLineChars="0"/>
              <w:jc w:val="center"/>
              <w:rPr>
                <w:sz w:val="21"/>
                <w:szCs w:val="21"/>
              </w:rPr>
            </w:pPr>
          </w:p>
        </w:tc>
        <w:tc>
          <w:tcPr>
            <w:tcW w:w="3900" w:type="dxa"/>
            <w:vAlign w:val="center"/>
          </w:tcPr>
          <w:p>
            <w:pPr>
              <w:ind w:firstLine="0" w:firstLineChars="0"/>
              <w:rPr>
                <w:sz w:val="21"/>
                <w:szCs w:val="21"/>
              </w:rPr>
            </w:pPr>
          </w:p>
        </w:tc>
        <w:tc>
          <w:tcPr>
            <w:tcW w:w="1976" w:type="dxa"/>
            <w:vAlign w:val="center"/>
          </w:tcPr>
          <w:p>
            <w:pPr>
              <w:ind w:firstLine="0" w:firstLineChars="0"/>
              <w:jc w:val="center"/>
              <w:rPr>
                <w:b/>
                <w:bCs/>
                <w:sz w:val="21"/>
                <w:szCs w:val="21"/>
              </w:rPr>
            </w:pPr>
          </w:p>
        </w:tc>
        <w:tc>
          <w:tcPr>
            <w:tcW w:w="2126" w:type="dxa"/>
            <w:vAlign w:val="center"/>
          </w:tcPr>
          <w:p>
            <w:pPr>
              <w:ind w:firstLine="0" w:firstLineChars="0"/>
              <w:jc w:val="center"/>
              <w:rPr>
                <w:b/>
                <w:bCs/>
                <w:sz w:val="21"/>
                <w:szCs w:val="21"/>
              </w:rPr>
            </w:pPr>
          </w:p>
        </w:tc>
        <w:tc>
          <w:tcPr>
            <w:tcW w:w="1718" w:type="dxa"/>
            <w:vAlign w:val="center"/>
          </w:tcPr>
          <w:p>
            <w:pPr>
              <w:ind w:firstLine="0" w:firstLineChars="0"/>
              <w:jc w:val="center"/>
              <w:rPr>
                <w:b/>
                <w:bCs/>
                <w:sz w:val="21"/>
                <w:szCs w:val="21"/>
              </w:rPr>
            </w:pPr>
          </w:p>
        </w:tc>
        <w:tc>
          <w:tcPr>
            <w:tcW w:w="2160" w:type="dxa"/>
            <w:vAlign w:val="center"/>
          </w:tcPr>
          <w:p>
            <w:pPr>
              <w:ind w:firstLine="0" w:firstLineChars="0"/>
              <w:jc w:val="center"/>
              <w:rPr>
                <w:b/>
                <w:bCs/>
                <w:sz w:val="21"/>
                <w:szCs w:val="21"/>
              </w:rPr>
            </w:pPr>
          </w:p>
        </w:tc>
        <w:tc>
          <w:tcPr>
            <w:tcW w:w="1240" w:type="dxa"/>
            <w:vAlign w:val="center"/>
          </w:tcPr>
          <w:p>
            <w:pPr>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60" w:type="dxa"/>
            <w:vAlign w:val="center"/>
          </w:tcPr>
          <w:p>
            <w:pPr>
              <w:ind w:firstLine="0" w:firstLineChars="0"/>
              <w:jc w:val="center"/>
              <w:rPr>
                <w:sz w:val="21"/>
                <w:szCs w:val="21"/>
              </w:rPr>
            </w:pPr>
          </w:p>
        </w:tc>
        <w:tc>
          <w:tcPr>
            <w:tcW w:w="3900" w:type="dxa"/>
            <w:vAlign w:val="center"/>
          </w:tcPr>
          <w:p>
            <w:pPr>
              <w:ind w:firstLine="0" w:firstLineChars="0"/>
              <w:rPr>
                <w:sz w:val="21"/>
                <w:szCs w:val="21"/>
              </w:rPr>
            </w:pPr>
          </w:p>
        </w:tc>
        <w:tc>
          <w:tcPr>
            <w:tcW w:w="1976" w:type="dxa"/>
            <w:vAlign w:val="center"/>
          </w:tcPr>
          <w:p>
            <w:pPr>
              <w:ind w:firstLine="0" w:firstLineChars="0"/>
              <w:jc w:val="center"/>
              <w:rPr>
                <w:b/>
                <w:bCs/>
                <w:sz w:val="21"/>
                <w:szCs w:val="21"/>
              </w:rPr>
            </w:pPr>
          </w:p>
        </w:tc>
        <w:tc>
          <w:tcPr>
            <w:tcW w:w="2126" w:type="dxa"/>
            <w:vAlign w:val="center"/>
          </w:tcPr>
          <w:p>
            <w:pPr>
              <w:ind w:firstLine="0" w:firstLineChars="0"/>
              <w:jc w:val="center"/>
              <w:rPr>
                <w:b/>
                <w:bCs/>
                <w:sz w:val="21"/>
                <w:szCs w:val="21"/>
              </w:rPr>
            </w:pPr>
          </w:p>
        </w:tc>
        <w:tc>
          <w:tcPr>
            <w:tcW w:w="1718" w:type="dxa"/>
            <w:vAlign w:val="center"/>
          </w:tcPr>
          <w:p>
            <w:pPr>
              <w:ind w:firstLine="0" w:firstLineChars="0"/>
              <w:jc w:val="center"/>
              <w:rPr>
                <w:b/>
                <w:bCs/>
                <w:sz w:val="21"/>
                <w:szCs w:val="21"/>
              </w:rPr>
            </w:pPr>
          </w:p>
        </w:tc>
        <w:tc>
          <w:tcPr>
            <w:tcW w:w="2160" w:type="dxa"/>
            <w:vAlign w:val="center"/>
          </w:tcPr>
          <w:p>
            <w:pPr>
              <w:ind w:firstLine="0" w:firstLineChars="0"/>
              <w:jc w:val="center"/>
              <w:rPr>
                <w:b/>
                <w:bCs/>
                <w:sz w:val="21"/>
                <w:szCs w:val="21"/>
              </w:rPr>
            </w:pPr>
          </w:p>
        </w:tc>
        <w:tc>
          <w:tcPr>
            <w:tcW w:w="1240" w:type="dxa"/>
            <w:vAlign w:val="center"/>
          </w:tcPr>
          <w:p>
            <w:pPr>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vAlign w:val="center"/>
          </w:tcPr>
          <w:p>
            <w:pPr>
              <w:ind w:firstLine="0" w:firstLineChars="0"/>
              <w:jc w:val="center"/>
              <w:rPr>
                <w:sz w:val="21"/>
                <w:szCs w:val="21"/>
              </w:rPr>
            </w:pPr>
          </w:p>
        </w:tc>
        <w:tc>
          <w:tcPr>
            <w:tcW w:w="3900" w:type="dxa"/>
            <w:vAlign w:val="center"/>
          </w:tcPr>
          <w:p>
            <w:pPr>
              <w:ind w:firstLine="0" w:firstLineChars="0"/>
              <w:rPr>
                <w:sz w:val="21"/>
                <w:szCs w:val="21"/>
              </w:rPr>
            </w:pPr>
          </w:p>
        </w:tc>
        <w:tc>
          <w:tcPr>
            <w:tcW w:w="1976" w:type="dxa"/>
            <w:vAlign w:val="center"/>
          </w:tcPr>
          <w:p>
            <w:pPr>
              <w:ind w:firstLine="0" w:firstLineChars="0"/>
              <w:jc w:val="center"/>
              <w:rPr>
                <w:b/>
                <w:bCs/>
                <w:sz w:val="21"/>
                <w:szCs w:val="21"/>
              </w:rPr>
            </w:pPr>
          </w:p>
        </w:tc>
        <w:tc>
          <w:tcPr>
            <w:tcW w:w="2126" w:type="dxa"/>
            <w:vAlign w:val="center"/>
          </w:tcPr>
          <w:p>
            <w:pPr>
              <w:ind w:firstLine="0" w:firstLineChars="0"/>
              <w:jc w:val="center"/>
              <w:rPr>
                <w:b/>
                <w:bCs/>
                <w:sz w:val="21"/>
                <w:szCs w:val="21"/>
              </w:rPr>
            </w:pPr>
          </w:p>
        </w:tc>
        <w:tc>
          <w:tcPr>
            <w:tcW w:w="1718" w:type="dxa"/>
            <w:vAlign w:val="center"/>
          </w:tcPr>
          <w:p>
            <w:pPr>
              <w:ind w:firstLine="0" w:firstLineChars="0"/>
              <w:jc w:val="center"/>
              <w:rPr>
                <w:b/>
                <w:bCs/>
                <w:sz w:val="21"/>
                <w:szCs w:val="21"/>
              </w:rPr>
            </w:pPr>
          </w:p>
        </w:tc>
        <w:tc>
          <w:tcPr>
            <w:tcW w:w="2160" w:type="dxa"/>
            <w:vAlign w:val="center"/>
          </w:tcPr>
          <w:p>
            <w:pPr>
              <w:ind w:firstLine="0" w:firstLineChars="0"/>
              <w:jc w:val="center"/>
              <w:rPr>
                <w:b/>
                <w:bCs/>
                <w:sz w:val="21"/>
                <w:szCs w:val="21"/>
              </w:rPr>
            </w:pPr>
          </w:p>
        </w:tc>
        <w:tc>
          <w:tcPr>
            <w:tcW w:w="1240" w:type="dxa"/>
            <w:vAlign w:val="center"/>
          </w:tcPr>
          <w:p>
            <w:pPr>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660" w:type="dxa"/>
            <w:vAlign w:val="center"/>
          </w:tcPr>
          <w:p>
            <w:pPr>
              <w:ind w:firstLine="0" w:firstLineChars="0"/>
              <w:jc w:val="center"/>
              <w:rPr>
                <w:sz w:val="21"/>
                <w:szCs w:val="21"/>
              </w:rPr>
            </w:pPr>
          </w:p>
        </w:tc>
        <w:tc>
          <w:tcPr>
            <w:tcW w:w="3900" w:type="dxa"/>
            <w:vAlign w:val="center"/>
          </w:tcPr>
          <w:p>
            <w:pPr>
              <w:ind w:firstLine="0" w:firstLineChars="0"/>
              <w:rPr>
                <w:sz w:val="21"/>
                <w:szCs w:val="21"/>
              </w:rPr>
            </w:pPr>
          </w:p>
        </w:tc>
        <w:tc>
          <w:tcPr>
            <w:tcW w:w="1976" w:type="dxa"/>
            <w:vAlign w:val="center"/>
          </w:tcPr>
          <w:p>
            <w:pPr>
              <w:ind w:firstLine="0" w:firstLineChars="0"/>
              <w:jc w:val="center"/>
              <w:rPr>
                <w:b/>
                <w:bCs/>
                <w:sz w:val="21"/>
                <w:szCs w:val="21"/>
              </w:rPr>
            </w:pPr>
          </w:p>
        </w:tc>
        <w:tc>
          <w:tcPr>
            <w:tcW w:w="2126" w:type="dxa"/>
            <w:vAlign w:val="center"/>
          </w:tcPr>
          <w:p>
            <w:pPr>
              <w:ind w:firstLine="0" w:firstLineChars="0"/>
              <w:jc w:val="center"/>
              <w:rPr>
                <w:b/>
                <w:bCs/>
                <w:sz w:val="21"/>
                <w:szCs w:val="21"/>
              </w:rPr>
            </w:pPr>
          </w:p>
        </w:tc>
        <w:tc>
          <w:tcPr>
            <w:tcW w:w="1718" w:type="dxa"/>
            <w:vAlign w:val="center"/>
          </w:tcPr>
          <w:p>
            <w:pPr>
              <w:ind w:firstLine="0" w:firstLineChars="0"/>
              <w:jc w:val="center"/>
              <w:rPr>
                <w:b/>
                <w:bCs/>
                <w:sz w:val="21"/>
                <w:szCs w:val="21"/>
              </w:rPr>
            </w:pPr>
          </w:p>
        </w:tc>
        <w:tc>
          <w:tcPr>
            <w:tcW w:w="2160" w:type="dxa"/>
            <w:vAlign w:val="center"/>
          </w:tcPr>
          <w:p>
            <w:pPr>
              <w:ind w:firstLine="0" w:firstLineChars="0"/>
              <w:jc w:val="center"/>
              <w:rPr>
                <w:b/>
                <w:bCs/>
                <w:sz w:val="21"/>
                <w:szCs w:val="21"/>
              </w:rPr>
            </w:pPr>
          </w:p>
        </w:tc>
        <w:tc>
          <w:tcPr>
            <w:tcW w:w="1240" w:type="dxa"/>
            <w:vAlign w:val="center"/>
          </w:tcPr>
          <w:p>
            <w:pPr>
              <w:ind w:firstLine="0" w:firstLineChars="0"/>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4560" w:type="dxa"/>
            <w:gridSpan w:val="2"/>
            <w:vAlign w:val="center"/>
          </w:tcPr>
          <w:p>
            <w:pPr>
              <w:ind w:firstLine="0" w:firstLineChars="0"/>
              <w:jc w:val="center"/>
              <w:rPr>
                <w:sz w:val="21"/>
                <w:szCs w:val="21"/>
              </w:rPr>
            </w:pPr>
            <w:r>
              <w:rPr>
                <w:rFonts w:hint="eastAsia"/>
                <w:sz w:val="21"/>
                <w:szCs w:val="21"/>
              </w:rPr>
              <w:t>最高</w:t>
            </w:r>
            <w:r>
              <w:rPr>
                <w:rFonts w:hint="eastAsia"/>
                <w:sz w:val="21"/>
                <w:szCs w:val="21"/>
                <w:lang w:eastAsia="zh-CN"/>
              </w:rPr>
              <w:t>响应</w:t>
            </w:r>
            <w:r>
              <w:rPr>
                <w:rFonts w:hint="eastAsia"/>
                <w:sz w:val="21"/>
                <w:szCs w:val="21"/>
              </w:rPr>
              <w:t>限价（</w:t>
            </w:r>
            <w:r>
              <w:rPr>
                <w:rFonts w:hint="eastAsia"/>
                <w:sz w:val="21"/>
                <w:szCs w:val="21"/>
                <w:lang w:val="en-US" w:eastAsia="zh-CN"/>
              </w:rPr>
              <w:t>下浮</w:t>
            </w:r>
            <w:r>
              <w:rPr>
                <w:rFonts w:hint="eastAsia"/>
                <w:sz w:val="21"/>
                <w:szCs w:val="21"/>
              </w:rPr>
              <w:t>费率）</w:t>
            </w:r>
          </w:p>
        </w:tc>
        <w:tc>
          <w:tcPr>
            <w:tcW w:w="4102" w:type="dxa"/>
            <w:gridSpan w:val="2"/>
            <w:vAlign w:val="center"/>
          </w:tcPr>
          <w:p>
            <w:pPr>
              <w:ind w:firstLine="0" w:firstLineChars="0"/>
              <w:jc w:val="center"/>
              <w:rPr>
                <w:sz w:val="21"/>
                <w:szCs w:val="21"/>
              </w:rPr>
            </w:pPr>
          </w:p>
        </w:tc>
        <w:tc>
          <w:tcPr>
            <w:tcW w:w="1718" w:type="dxa"/>
            <w:vAlign w:val="center"/>
          </w:tcPr>
          <w:p>
            <w:pPr>
              <w:ind w:firstLine="0" w:firstLineChars="0"/>
              <w:jc w:val="center"/>
              <w:rPr>
                <w:sz w:val="21"/>
                <w:szCs w:val="21"/>
              </w:rPr>
            </w:pPr>
          </w:p>
        </w:tc>
        <w:tc>
          <w:tcPr>
            <w:tcW w:w="3400" w:type="dxa"/>
            <w:gridSpan w:val="2"/>
            <w:vAlign w:val="center"/>
          </w:tcPr>
          <w:p>
            <w:pPr>
              <w:ind w:firstLine="0" w:firstLineChars="0"/>
              <w:jc w:val="center"/>
              <w:rPr>
                <w:sz w:val="21"/>
                <w:szCs w:val="21"/>
              </w:rPr>
            </w:pPr>
          </w:p>
        </w:tc>
      </w:tr>
    </w:tbl>
    <w:p>
      <w:pPr>
        <w:ind w:firstLine="420"/>
        <w:rPr>
          <w:bCs/>
          <w:sz w:val="21"/>
          <w:szCs w:val="21"/>
        </w:rPr>
      </w:pPr>
      <w:r>
        <w:rPr>
          <w:rFonts w:hint="eastAsia"/>
          <w:bCs/>
          <w:sz w:val="21"/>
          <w:szCs w:val="21"/>
        </w:rPr>
        <w:t>注：“开标时间”为主持人宣布开标会开始的时间。</w:t>
      </w:r>
    </w:p>
    <w:p>
      <w:pPr>
        <w:pStyle w:val="16"/>
        <w:ind w:left="420" w:hanging="420"/>
        <w:rPr>
          <w:bCs/>
          <w:sz w:val="21"/>
          <w:szCs w:val="21"/>
        </w:rPr>
      </w:pPr>
      <w:r>
        <w:rPr>
          <w:rFonts w:hint="eastAsia"/>
          <w:bCs/>
          <w:sz w:val="21"/>
          <w:szCs w:val="21"/>
        </w:rPr>
        <w:t>唱标人（签名）：                       记录人（签名）：                            年    月   日</w:t>
      </w:r>
    </w:p>
    <w:p>
      <w:pPr>
        <w:spacing w:line="360" w:lineRule="auto"/>
        <w:ind w:firstLine="422"/>
        <w:jc w:val="center"/>
        <w:rPr>
          <w:rFonts w:hint="eastAsia" w:ascii="宋体" w:hAnsi="宋体" w:cs="宋体"/>
          <w:b/>
          <w:bCs/>
          <w:sz w:val="21"/>
          <w:szCs w:val="21"/>
        </w:rPr>
      </w:pPr>
    </w:p>
    <w:p>
      <w:pPr>
        <w:spacing w:line="360" w:lineRule="auto"/>
        <w:ind w:firstLine="422"/>
        <w:jc w:val="center"/>
        <w:rPr>
          <w:rFonts w:hint="eastAsia" w:ascii="宋体" w:hAnsi="宋体" w:cs="宋体"/>
          <w:b/>
          <w:bCs/>
          <w:sz w:val="21"/>
          <w:szCs w:val="21"/>
        </w:rPr>
      </w:pPr>
    </w:p>
    <w:p>
      <w:pPr>
        <w:keepNext w:val="0"/>
        <w:keepLines w:val="0"/>
        <w:pageBreakBefore w:val="0"/>
        <w:widowControl w:val="0"/>
        <w:kinsoku/>
        <w:wordWrap/>
        <w:overflowPunct/>
        <w:topLinePunct w:val="0"/>
        <w:autoSpaceDE/>
        <w:autoSpaceDN/>
        <w:bidi w:val="0"/>
        <w:adjustRightInd/>
        <w:snapToGrid/>
        <w:spacing w:line="240" w:lineRule="exact"/>
        <w:ind w:firstLine="422"/>
        <w:jc w:val="center"/>
        <w:textAlignment w:val="auto"/>
        <w:rPr>
          <w:rFonts w:ascii="宋体" w:hAnsi="宋体" w:cs="宋体"/>
          <w:b/>
          <w:bCs/>
          <w:sz w:val="21"/>
          <w:szCs w:val="21"/>
        </w:rPr>
      </w:pPr>
      <w:r>
        <w:rPr>
          <w:rFonts w:hint="eastAsia" w:ascii="宋体" w:hAnsi="宋体" w:cs="宋体"/>
          <w:b/>
          <w:bCs/>
          <w:sz w:val="21"/>
          <w:szCs w:val="21"/>
        </w:rPr>
        <w:t>初步评审表</w:t>
      </w:r>
    </w:p>
    <w:p>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s="宋体"/>
          <w:sz w:val="21"/>
          <w:szCs w:val="21"/>
        </w:rPr>
      </w:pPr>
      <w:r>
        <w:rPr>
          <w:rFonts w:hint="eastAsia" w:ascii="宋体" w:hAnsi="宋体" w:cs="宋体"/>
          <w:sz w:val="21"/>
          <w:szCs w:val="21"/>
        </w:rPr>
        <w:t>工程名称：</w:t>
      </w:r>
      <w:r>
        <w:rPr>
          <w:rFonts w:hint="eastAsia" w:ascii="宋体" w:hAnsi="宋体" w:cs="宋体"/>
          <w:sz w:val="21"/>
          <w:szCs w:val="21"/>
          <w:lang w:val="en-US" w:eastAsia="zh-CN"/>
        </w:rPr>
        <w:t>沙湾市水利局建设项目招标代理机构遴选</w:t>
      </w:r>
      <w:r>
        <w:rPr>
          <w:rFonts w:hint="eastAsia" w:ascii="宋体" w:hAnsi="宋体" w:cs="宋体"/>
          <w:sz w:val="21"/>
          <w:szCs w:val="21"/>
        </w:rPr>
        <w:t xml:space="preserve">                             </w:t>
      </w:r>
    </w:p>
    <w:tbl>
      <w:tblPr>
        <w:tblStyle w:val="26"/>
        <w:tblW w:w="4998" w:type="pct"/>
        <w:jc w:val="center"/>
        <w:tblLayout w:type="autofit"/>
        <w:tblCellMar>
          <w:top w:w="0" w:type="dxa"/>
          <w:left w:w="15" w:type="dxa"/>
          <w:bottom w:w="0" w:type="dxa"/>
          <w:right w:w="15" w:type="dxa"/>
        </w:tblCellMar>
      </w:tblPr>
      <w:tblGrid>
        <w:gridCol w:w="597"/>
        <w:gridCol w:w="6722"/>
        <w:gridCol w:w="1535"/>
        <w:gridCol w:w="1311"/>
        <w:gridCol w:w="1460"/>
        <w:gridCol w:w="1168"/>
        <w:gridCol w:w="1235"/>
      </w:tblGrid>
      <w:tr>
        <w:tblPrEx>
          <w:tblCellMar>
            <w:top w:w="0" w:type="dxa"/>
            <w:left w:w="15" w:type="dxa"/>
            <w:bottom w:w="0" w:type="dxa"/>
            <w:right w:w="15" w:type="dxa"/>
          </w:tblCellMar>
        </w:tblPrEx>
        <w:trPr>
          <w:trHeight w:val="453" w:hRule="atLeast"/>
          <w:jc w:val="center"/>
        </w:trPr>
        <w:tc>
          <w:tcPr>
            <w:tcW w:w="213" w:type="pct"/>
            <w:vMerge w:val="restart"/>
            <w:tcBorders>
              <w:top w:val="single" w:color="000000" w:sz="4" w:space="0"/>
              <w:left w:val="single" w:color="000000" w:sz="4" w:space="0"/>
              <w:bottom w:val="nil"/>
              <w:right w:val="single" w:color="000000" w:sz="4" w:space="0"/>
            </w:tcBorders>
            <w:vAlign w:val="center"/>
          </w:tcPr>
          <w:p>
            <w:pPr>
              <w:spacing w:line="240" w:lineRule="auto"/>
              <w:ind w:firstLine="0" w:firstLineChars="0"/>
              <w:jc w:val="center"/>
              <w:textAlignment w:val="center"/>
              <w:rPr>
                <w:rFonts w:ascii="宋体" w:hAnsi="宋体" w:cs="宋体"/>
                <w:b/>
                <w:bCs/>
                <w:sz w:val="21"/>
                <w:szCs w:val="21"/>
              </w:rPr>
            </w:pPr>
            <w:r>
              <w:rPr>
                <w:rFonts w:hint="eastAsia" w:ascii="宋体" w:hAnsi="宋体" w:cs="宋体"/>
                <w:b/>
                <w:bCs/>
                <w:sz w:val="21"/>
                <w:szCs w:val="21"/>
              </w:rPr>
              <w:t>序号</w:t>
            </w:r>
          </w:p>
        </w:tc>
        <w:tc>
          <w:tcPr>
            <w:tcW w:w="2395" w:type="pct"/>
            <w:vMerge w:val="restart"/>
            <w:tcBorders>
              <w:top w:val="single" w:color="000000" w:sz="4" w:space="0"/>
              <w:left w:val="nil"/>
              <w:bottom w:val="nil"/>
              <w:right w:val="single" w:color="000000" w:sz="4" w:space="0"/>
            </w:tcBorders>
            <w:vAlign w:val="center"/>
          </w:tcPr>
          <w:p>
            <w:pPr>
              <w:spacing w:line="240" w:lineRule="auto"/>
              <w:ind w:firstLine="0" w:firstLineChars="0"/>
              <w:jc w:val="center"/>
              <w:textAlignment w:val="center"/>
              <w:rPr>
                <w:rFonts w:ascii="宋体" w:hAnsi="宋体" w:cs="宋体"/>
                <w:b/>
                <w:bCs/>
                <w:sz w:val="21"/>
                <w:szCs w:val="21"/>
              </w:rPr>
            </w:pPr>
            <w:r>
              <w:rPr>
                <w:rFonts w:hint="eastAsia" w:ascii="宋体" w:hAnsi="宋体" w:cs="宋体"/>
                <w:b/>
                <w:bCs/>
                <w:sz w:val="21"/>
                <w:szCs w:val="21"/>
              </w:rPr>
              <w:t>评审项目</w:t>
            </w:r>
          </w:p>
        </w:tc>
        <w:tc>
          <w:tcPr>
            <w:tcW w:w="1950" w:type="pct"/>
            <w:gridSpan w:val="4"/>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b/>
                <w:bCs/>
                <w:sz w:val="21"/>
                <w:szCs w:val="21"/>
              </w:rPr>
            </w:pPr>
            <w:r>
              <w:rPr>
                <w:rFonts w:hint="eastAsia" w:ascii="宋体" w:hAnsi="宋体" w:cs="宋体"/>
                <w:b/>
                <w:bCs/>
                <w:sz w:val="21"/>
                <w:szCs w:val="21"/>
                <w:lang w:eastAsia="zh-CN"/>
              </w:rPr>
              <w:t>响应</w:t>
            </w:r>
            <w:r>
              <w:rPr>
                <w:rFonts w:hint="eastAsia" w:ascii="宋体" w:hAnsi="宋体" w:cs="宋体"/>
                <w:b/>
                <w:bCs/>
                <w:sz w:val="21"/>
                <w:szCs w:val="21"/>
              </w:rPr>
              <w:t>人</w:t>
            </w:r>
          </w:p>
        </w:tc>
        <w:tc>
          <w:tcPr>
            <w:tcW w:w="440" w:type="pct"/>
            <w:vMerge w:val="restart"/>
            <w:tcBorders>
              <w:top w:val="single" w:color="000000" w:sz="4" w:space="0"/>
              <w:left w:val="nil"/>
              <w:bottom w:val="nil"/>
              <w:right w:val="single" w:color="000000" w:sz="4" w:space="0"/>
            </w:tcBorders>
            <w:vAlign w:val="center"/>
          </w:tcPr>
          <w:p>
            <w:pPr>
              <w:ind w:firstLine="0" w:firstLineChars="0"/>
              <w:jc w:val="center"/>
              <w:textAlignment w:val="center"/>
              <w:rPr>
                <w:rFonts w:ascii="宋体" w:hAnsi="宋体" w:cs="宋体"/>
                <w:b/>
                <w:bCs/>
                <w:sz w:val="21"/>
                <w:szCs w:val="21"/>
              </w:rPr>
            </w:pPr>
            <w:r>
              <w:rPr>
                <w:rFonts w:hint="eastAsia" w:ascii="宋体" w:hAnsi="宋体" w:cs="宋体"/>
                <w:b/>
                <w:bCs/>
                <w:sz w:val="21"/>
                <w:szCs w:val="21"/>
              </w:rPr>
              <w:t>备注</w:t>
            </w:r>
          </w:p>
        </w:tc>
      </w:tr>
      <w:tr>
        <w:tblPrEx>
          <w:tblCellMar>
            <w:top w:w="0" w:type="dxa"/>
            <w:left w:w="15" w:type="dxa"/>
            <w:bottom w:w="0" w:type="dxa"/>
            <w:right w:w="15" w:type="dxa"/>
          </w:tblCellMar>
        </w:tblPrEx>
        <w:trPr>
          <w:trHeight w:val="219" w:hRule="atLeast"/>
          <w:jc w:val="center"/>
        </w:trPr>
        <w:tc>
          <w:tcPr>
            <w:tcW w:w="213" w:type="pct"/>
            <w:vMerge w:val="continue"/>
            <w:tcBorders>
              <w:top w:val="single" w:color="000000" w:sz="4" w:space="0"/>
              <w:left w:val="single" w:color="000000" w:sz="4" w:space="0"/>
              <w:bottom w:val="nil"/>
              <w:right w:val="single" w:color="000000" w:sz="4" w:space="0"/>
            </w:tcBorders>
            <w:vAlign w:val="center"/>
          </w:tcPr>
          <w:p>
            <w:pPr>
              <w:widowControl/>
              <w:spacing w:line="240" w:lineRule="auto"/>
              <w:ind w:firstLine="0" w:firstLineChars="0"/>
              <w:jc w:val="left"/>
              <w:rPr>
                <w:rFonts w:ascii="宋体" w:hAnsi="宋体" w:cs="宋体"/>
                <w:b/>
                <w:bCs/>
                <w:sz w:val="21"/>
                <w:szCs w:val="21"/>
              </w:rPr>
            </w:pPr>
          </w:p>
        </w:tc>
        <w:tc>
          <w:tcPr>
            <w:tcW w:w="2395" w:type="pct"/>
            <w:vMerge w:val="continue"/>
            <w:tcBorders>
              <w:top w:val="single" w:color="000000" w:sz="4" w:space="0"/>
              <w:left w:val="nil"/>
              <w:bottom w:val="nil"/>
              <w:right w:val="single" w:color="000000" w:sz="4" w:space="0"/>
            </w:tcBorders>
            <w:vAlign w:val="center"/>
          </w:tcPr>
          <w:p>
            <w:pPr>
              <w:widowControl/>
              <w:spacing w:line="240" w:lineRule="auto"/>
              <w:ind w:firstLine="0" w:firstLineChars="0"/>
              <w:jc w:val="left"/>
              <w:rPr>
                <w:rFonts w:ascii="宋体" w:hAnsi="宋体" w:cs="宋体"/>
                <w:b/>
                <w:bCs/>
                <w:sz w:val="21"/>
                <w:szCs w:val="21"/>
              </w:rPr>
            </w:pPr>
          </w:p>
        </w:tc>
        <w:tc>
          <w:tcPr>
            <w:tcW w:w="547" w:type="pct"/>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b/>
                <w:bCs/>
                <w:sz w:val="21"/>
                <w:szCs w:val="21"/>
              </w:rPr>
              <w:t>A</w:t>
            </w:r>
          </w:p>
        </w:tc>
        <w:tc>
          <w:tcPr>
            <w:tcW w:w="467" w:type="pct"/>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b/>
                <w:bCs/>
                <w:sz w:val="21"/>
                <w:szCs w:val="21"/>
              </w:rPr>
              <w:t>B</w:t>
            </w:r>
          </w:p>
        </w:tc>
        <w:tc>
          <w:tcPr>
            <w:tcW w:w="520" w:type="pct"/>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b/>
                <w:bCs/>
                <w:sz w:val="21"/>
                <w:szCs w:val="21"/>
              </w:rPr>
              <w:t>C</w:t>
            </w:r>
          </w:p>
        </w:tc>
        <w:tc>
          <w:tcPr>
            <w:tcW w:w="416" w:type="pct"/>
            <w:tcBorders>
              <w:top w:val="single" w:color="000000" w:sz="4" w:space="0"/>
              <w:left w:val="nil"/>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b/>
                <w:bCs/>
                <w:sz w:val="21"/>
                <w:szCs w:val="21"/>
              </w:rPr>
              <w:t>……</w:t>
            </w:r>
          </w:p>
        </w:tc>
        <w:tc>
          <w:tcPr>
            <w:tcW w:w="440" w:type="pct"/>
            <w:vMerge w:val="continue"/>
            <w:tcBorders>
              <w:top w:val="single" w:color="000000" w:sz="4" w:space="0"/>
              <w:left w:val="nil"/>
              <w:bottom w:val="nil"/>
              <w:right w:val="single" w:color="000000" w:sz="4" w:space="0"/>
            </w:tcBorders>
            <w:vAlign w:val="center"/>
          </w:tcPr>
          <w:p>
            <w:pPr>
              <w:widowControl/>
              <w:ind w:firstLine="0" w:firstLineChars="0"/>
              <w:jc w:val="left"/>
              <w:rPr>
                <w:rFonts w:ascii="宋体" w:hAnsi="宋体" w:cs="宋体"/>
                <w:b/>
                <w:bCs/>
                <w:sz w:val="21"/>
                <w:szCs w:val="21"/>
              </w:rPr>
            </w:pPr>
          </w:p>
        </w:tc>
      </w:tr>
      <w:tr>
        <w:tblPrEx>
          <w:tblCellMar>
            <w:top w:w="0" w:type="dxa"/>
            <w:left w:w="15" w:type="dxa"/>
            <w:bottom w:w="0" w:type="dxa"/>
            <w:right w:w="15" w:type="dxa"/>
          </w:tblCellMar>
        </w:tblPrEx>
        <w:trPr>
          <w:trHeight w:val="575"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1</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sz w:val="21"/>
                <w:szCs w:val="21"/>
              </w:rPr>
            </w:pPr>
            <w:r>
              <w:rPr>
                <w:rFonts w:hint="eastAsia" w:ascii="宋体" w:hAnsi="宋体" w:cs="宋体"/>
                <w:bCs/>
                <w:sz w:val="21"/>
                <w:szCs w:val="21"/>
                <w:lang w:val="en-US" w:eastAsia="zh-CN"/>
              </w:rPr>
              <w:t>1.具有独立承担民事责任能力的中华人民共和国境内注册法人或其他组织，持有有效营业执照，具有固定办公场所（注册地址与实际办公地址一致，或提供市场监管部门备案的地址变更证明、租期不少于</w:t>
            </w:r>
            <w:r>
              <w:rPr>
                <w:rFonts w:hint="default" w:ascii="宋体" w:hAnsi="宋体" w:cs="宋体"/>
                <w:bCs/>
                <w:sz w:val="21"/>
                <w:szCs w:val="21"/>
                <w:lang w:val="en-US" w:eastAsia="zh-CN"/>
              </w:rPr>
              <w:t>2</w:t>
            </w:r>
            <w:r>
              <w:rPr>
                <w:rFonts w:hint="eastAsia" w:ascii="宋体" w:hAnsi="宋体" w:cs="宋体"/>
                <w:bCs/>
                <w:sz w:val="21"/>
                <w:szCs w:val="21"/>
                <w:lang w:val="en-US" w:eastAsia="zh-CN"/>
              </w:rPr>
              <w:t>年的办公场所租赁合同），按国家法律合规经营；</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vMerge w:val="restart"/>
            <w:tcBorders>
              <w:top w:val="single" w:color="000000" w:sz="4" w:space="0"/>
              <w:left w:val="nil"/>
              <w:bottom w:val="nil"/>
              <w:right w:val="single" w:color="000000" w:sz="4" w:space="0"/>
            </w:tcBorders>
          </w:tcPr>
          <w:p>
            <w:pPr>
              <w:spacing w:line="240" w:lineRule="auto"/>
              <w:ind w:firstLine="0" w:firstLineChars="0"/>
              <w:textAlignment w:val="center"/>
              <w:rPr>
                <w:rFonts w:ascii="宋体" w:hAnsi="宋体" w:cs="宋体"/>
                <w:sz w:val="21"/>
                <w:szCs w:val="21"/>
              </w:rPr>
            </w:pPr>
          </w:p>
        </w:tc>
      </w:tr>
      <w:tr>
        <w:tblPrEx>
          <w:tblCellMar>
            <w:top w:w="0" w:type="dxa"/>
            <w:left w:w="15" w:type="dxa"/>
            <w:bottom w:w="0" w:type="dxa"/>
            <w:right w:w="15" w:type="dxa"/>
          </w:tblCellMar>
        </w:tblPrEx>
        <w:trPr>
          <w:trHeight w:val="686"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2</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sz w:val="21"/>
                <w:szCs w:val="21"/>
              </w:rPr>
            </w:pPr>
            <w:r>
              <w:rPr>
                <w:rFonts w:hint="eastAsia" w:ascii="宋体" w:hAnsi="宋体" w:cs="宋体"/>
                <w:bCs/>
                <w:sz w:val="21"/>
                <w:szCs w:val="21"/>
                <w:lang w:val="en-US" w:eastAsia="zh-CN"/>
              </w:rPr>
              <w:t>已在全国水利建设市场监管平台完成招标代理机构注册备案，提供有效期内的备案查询截图；</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vMerge w:val="continue"/>
            <w:tcBorders>
              <w:top w:val="single" w:color="000000" w:sz="4" w:space="0"/>
              <w:left w:val="nil"/>
              <w:bottom w:val="nil"/>
              <w:right w:val="single" w:color="000000" w:sz="4" w:space="0"/>
            </w:tcBorders>
            <w:vAlign w:val="center"/>
          </w:tcPr>
          <w:p>
            <w:pPr>
              <w:widowControl/>
              <w:ind w:firstLine="0" w:firstLineChars="0"/>
              <w:jc w:val="left"/>
              <w:rPr>
                <w:rFonts w:ascii="宋体" w:hAnsi="宋体" w:cs="宋体"/>
                <w:sz w:val="21"/>
                <w:szCs w:val="21"/>
              </w:rPr>
            </w:pPr>
          </w:p>
        </w:tc>
      </w:tr>
      <w:tr>
        <w:tblPrEx>
          <w:tblCellMar>
            <w:top w:w="0" w:type="dxa"/>
            <w:left w:w="15" w:type="dxa"/>
            <w:bottom w:w="0" w:type="dxa"/>
            <w:right w:w="15" w:type="dxa"/>
          </w:tblCellMar>
        </w:tblPrEx>
        <w:trPr>
          <w:trHeight w:val="680"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3</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sz w:val="21"/>
                <w:szCs w:val="21"/>
                <w:highlight w:val="none"/>
              </w:rPr>
            </w:pPr>
            <w:r>
              <w:rPr>
                <w:rFonts w:hint="eastAsia" w:ascii="宋体" w:hAnsi="宋体" w:cs="宋体"/>
                <w:bCs/>
                <w:sz w:val="21"/>
                <w:szCs w:val="21"/>
                <w:lang w:val="en-US" w:eastAsia="zh-CN"/>
              </w:rPr>
              <w:t>项目负责人为在全国水利建设市场监管平台完成基本信息登记的人员，提供登记信息查询截图；</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vMerge w:val="continue"/>
            <w:tcBorders>
              <w:top w:val="single" w:color="000000" w:sz="4" w:space="0"/>
              <w:left w:val="nil"/>
              <w:bottom w:val="nil"/>
              <w:right w:val="single" w:color="000000" w:sz="4" w:space="0"/>
            </w:tcBorders>
            <w:vAlign w:val="center"/>
          </w:tcPr>
          <w:p>
            <w:pPr>
              <w:widowControl/>
              <w:ind w:firstLine="0" w:firstLineChars="0"/>
              <w:jc w:val="left"/>
              <w:rPr>
                <w:rFonts w:ascii="宋体" w:hAnsi="宋体" w:cs="宋体"/>
                <w:sz w:val="21"/>
                <w:szCs w:val="21"/>
              </w:rPr>
            </w:pPr>
          </w:p>
        </w:tc>
      </w:tr>
      <w:tr>
        <w:tblPrEx>
          <w:tblCellMar>
            <w:top w:w="0" w:type="dxa"/>
            <w:left w:w="15" w:type="dxa"/>
            <w:bottom w:w="0" w:type="dxa"/>
            <w:right w:w="15" w:type="dxa"/>
          </w:tblCellMar>
        </w:tblPrEx>
        <w:trPr>
          <w:trHeight w:val="616"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4</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sz w:val="21"/>
                <w:szCs w:val="21"/>
                <w:highlight w:val="none"/>
              </w:rPr>
            </w:pPr>
            <w:r>
              <w:rPr>
                <w:rFonts w:hint="eastAsia" w:ascii="宋体" w:hAnsi="宋体" w:cs="宋体"/>
                <w:bCs/>
                <w:sz w:val="21"/>
                <w:szCs w:val="21"/>
                <w:lang w:val="en-US" w:eastAsia="zh-CN"/>
              </w:rPr>
              <w:t>固定办公场所具备必要的评审场地及录音、录像等招投标工作配套设备设施，提供设备购置发票、场地及设备现场照片等佐证材料；</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jc w:val="left"/>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jc w:val="left"/>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jc w:val="left"/>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jc w:val="left"/>
              <w:textAlignment w:val="center"/>
              <w:rPr>
                <w:rFonts w:ascii="宋体" w:hAnsi="宋体" w:cs="宋体"/>
                <w:sz w:val="21"/>
                <w:szCs w:val="21"/>
              </w:rPr>
            </w:pPr>
          </w:p>
        </w:tc>
        <w:tc>
          <w:tcPr>
            <w:tcW w:w="440" w:type="pct"/>
            <w:vMerge w:val="continue"/>
            <w:tcBorders>
              <w:top w:val="single" w:color="000000" w:sz="4" w:space="0"/>
              <w:left w:val="nil"/>
              <w:bottom w:val="nil"/>
              <w:right w:val="single" w:color="000000" w:sz="4" w:space="0"/>
            </w:tcBorders>
            <w:vAlign w:val="center"/>
          </w:tcPr>
          <w:p>
            <w:pPr>
              <w:widowControl/>
              <w:ind w:firstLine="0" w:firstLineChars="0"/>
              <w:jc w:val="left"/>
              <w:rPr>
                <w:rFonts w:ascii="宋体" w:hAnsi="宋体" w:cs="宋体"/>
                <w:sz w:val="21"/>
                <w:szCs w:val="21"/>
              </w:rPr>
            </w:pPr>
          </w:p>
        </w:tc>
      </w:tr>
      <w:tr>
        <w:tblPrEx>
          <w:tblCellMar>
            <w:top w:w="0" w:type="dxa"/>
            <w:left w:w="15" w:type="dxa"/>
            <w:bottom w:w="0" w:type="dxa"/>
            <w:right w:w="15" w:type="dxa"/>
          </w:tblCellMar>
        </w:tblPrEx>
        <w:trPr>
          <w:trHeight w:val="485"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5</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sz w:val="21"/>
                <w:szCs w:val="21"/>
              </w:rPr>
            </w:pPr>
            <w:r>
              <w:rPr>
                <w:rFonts w:hint="eastAsia" w:ascii="宋体" w:hAnsi="宋体" w:cs="宋体"/>
                <w:bCs/>
                <w:sz w:val="21"/>
                <w:szCs w:val="21"/>
                <w:lang w:val="en-US" w:eastAsia="zh-CN"/>
              </w:rPr>
              <w:t>未被列入</w:t>
            </w:r>
            <w:r>
              <w:rPr>
                <w:rFonts w:hint="default" w:ascii="宋体" w:hAnsi="宋体" w:cs="宋体"/>
                <w:bCs/>
                <w:sz w:val="21"/>
                <w:szCs w:val="21"/>
                <w:lang w:val="en-US" w:eastAsia="zh-CN"/>
              </w:rPr>
              <w:t>“</w:t>
            </w:r>
            <w:r>
              <w:rPr>
                <w:rFonts w:hint="eastAsia" w:ascii="宋体" w:hAnsi="宋体" w:cs="宋体"/>
                <w:bCs/>
                <w:sz w:val="21"/>
                <w:szCs w:val="21"/>
                <w:lang w:val="en-US" w:eastAsia="zh-CN"/>
              </w:rPr>
              <w:t>信用中国</w:t>
            </w:r>
            <w:r>
              <w:rPr>
                <w:rFonts w:hint="default" w:ascii="宋体" w:hAnsi="宋体" w:cs="宋体"/>
                <w:bCs/>
                <w:sz w:val="21"/>
                <w:szCs w:val="21"/>
                <w:lang w:val="en-US" w:eastAsia="zh-CN"/>
              </w:rPr>
              <w:t>”</w:t>
            </w:r>
            <w:r>
              <w:rPr>
                <w:rFonts w:hint="eastAsia" w:ascii="宋体" w:hAnsi="宋体" w:cs="宋体"/>
                <w:bCs/>
                <w:sz w:val="21"/>
                <w:szCs w:val="21"/>
                <w:lang w:val="en-US" w:eastAsia="zh-CN"/>
              </w:rPr>
              <w:t>网站（</w:t>
            </w:r>
            <w:r>
              <w:rPr>
                <w:rFonts w:hint="default" w:ascii="宋体" w:hAnsi="宋体" w:cs="宋体"/>
                <w:bCs/>
                <w:sz w:val="21"/>
                <w:szCs w:val="21"/>
                <w:lang w:val="en-US" w:eastAsia="zh-CN"/>
              </w:rPr>
              <w:fldChar w:fldCharType="begin"/>
            </w:r>
            <w:r>
              <w:rPr>
                <w:rFonts w:hint="default" w:ascii="宋体" w:hAnsi="宋体" w:cs="宋体"/>
                <w:bCs/>
                <w:sz w:val="21"/>
                <w:szCs w:val="21"/>
                <w:lang w:val="en-US" w:eastAsia="zh-CN"/>
              </w:rPr>
              <w:instrText xml:space="preserve"> HYPERLINK "https://www.creditchina.gov.cn/" </w:instrText>
            </w:r>
            <w:r>
              <w:rPr>
                <w:rFonts w:hint="default" w:ascii="宋体" w:hAnsi="宋体" w:cs="宋体"/>
                <w:bCs/>
                <w:sz w:val="21"/>
                <w:szCs w:val="21"/>
                <w:lang w:val="en-US" w:eastAsia="zh-CN"/>
              </w:rPr>
              <w:fldChar w:fldCharType="separate"/>
            </w:r>
            <w:r>
              <w:rPr>
                <w:rFonts w:hint="default" w:ascii="宋体" w:hAnsi="宋体" w:cs="宋体"/>
                <w:bCs/>
                <w:sz w:val="21"/>
                <w:szCs w:val="21"/>
                <w:lang w:val="en-US" w:eastAsia="zh-CN"/>
              </w:rPr>
              <w:t>www.creditchina.gov.cn</w:t>
            </w:r>
            <w:r>
              <w:rPr>
                <w:rFonts w:hint="default" w:ascii="宋体" w:hAnsi="宋体" w:cs="宋体"/>
                <w:bCs/>
                <w:sz w:val="21"/>
                <w:szCs w:val="21"/>
                <w:lang w:val="en-US" w:eastAsia="zh-CN"/>
              </w:rPr>
              <w:fldChar w:fldCharType="end"/>
            </w:r>
            <w:r>
              <w:rPr>
                <w:rFonts w:hint="eastAsia" w:ascii="宋体" w:hAnsi="宋体" w:cs="宋体"/>
                <w:bCs/>
                <w:sz w:val="21"/>
                <w:szCs w:val="21"/>
                <w:lang w:val="en-US" w:eastAsia="zh-CN"/>
              </w:rPr>
              <w:t>）失信被执行人、重大税收违法案件当事人名单、政府采购严重违法失信行为记录名单，未处于中国政府采购（</w:t>
            </w:r>
            <w:r>
              <w:rPr>
                <w:rFonts w:hint="default" w:ascii="宋体" w:hAnsi="宋体" w:cs="宋体"/>
                <w:bCs/>
                <w:sz w:val="21"/>
                <w:szCs w:val="21"/>
                <w:lang w:val="en-US" w:eastAsia="zh-CN"/>
              </w:rPr>
              <w:fldChar w:fldCharType="begin"/>
            </w:r>
            <w:r>
              <w:rPr>
                <w:rFonts w:hint="default" w:ascii="宋体" w:hAnsi="宋体" w:cs="宋体"/>
                <w:bCs/>
                <w:sz w:val="21"/>
                <w:szCs w:val="21"/>
                <w:lang w:val="en-US" w:eastAsia="zh-CN"/>
              </w:rPr>
              <w:instrText xml:space="preserve"> HYPERLINK "https://www.ccgp.gov.cn/" </w:instrText>
            </w:r>
            <w:r>
              <w:rPr>
                <w:rFonts w:hint="default" w:ascii="宋体" w:hAnsi="宋体" w:cs="宋体"/>
                <w:bCs/>
                <w:sz w:val="21"/>
                <w:szCs w:val="21"/>
                <w:lang w:val="en-US" w:eastAsia="zh-CN"/>
              </w:rPr>
              <w:fldChar w:fldCharType="separate"/>
            </w:r>
            <w:r>
              <w:rPr>
                <w:rFonts w:hint="default" w:ascii="宋体" w:hAnsi="宋体" w:cs="宋体"/>
                <w:bCs/>
                <w:sz w:val="21"/>
                <w:szCs w:val="21"/>
                <w:lang w:val="en-US" w:eastAsia="zh-CN"/>
              </w:rPr>
              <w:t>www.ccgp.gov.cn</w:t>
            </w:r>
            <w:r>
              <w:rPr>
                <w:rFonts w:hint="default" w:ascii="宋体" w:hAnsi="宋体" w:cs="宋体"/>
                <w:bCs/>
                <w:sz w:val="21"/>
                <w:szCs w:val="21"/>
                <w:lang w:val="en-US" w:eastAsia="zh-CN"/>
              </w:rPr>
              <w:fldChar w:fldCharType="end"/>
            </w:r>
            <w:r>
              <w:rPr>
                <w:rFonts w:hint="eastAsia" w:ascii="宋体" w:hAnsi="宋体" w:cs="宋体"/>
                <w:bCs/>
                <w:sz w:val="21"/>
                <w:szCs w:val="21"/>
                <w:lang w:val="en-US" w:eastAsia="zh-CN"/>
              </w:rPr>
              <w:t>）政府采购严重违法失信行为信息记录、政府采购失信名单的禁止参加政府采购活动期间，提供公告发布之日起至报名截止之日止的查询截图（截图需包含查询时间、查询单位、查询结果）；</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vMerge w:val="continue"/>
            <w:tcBorders>
              <w:top w:val="single" w:color="000000" w:sz="4" w:space="0"/>
              <w:left w:val="nil"/>
              <w:bottom w:val="nil"/>
              <w:right w:val="single" w:color="000000" w:sz="4" w:space="0"/>
            </w:tcBorders>
            <w:vAlign w:val="center"/>
          </w:tcPr>
          <w:p>
            <w:pPr>
              <w:widowControl/>
              <w:ind w:firstLine="0" w:firstLineChars="0"/>
              <w:jc w:val="left"/>
              <w:rPr>
                <w:rFonts w:ascii="宋体" w:hAnsi="宋体" w:cs="宋体"/>
                <w:sz w:val="21"/>
                <w:szCs w:val="21"/>
              </w:rPr>
            </w:pPr>
          </w:p>
        </w:tc>
      </w:tr>
      <w:tr>
        <w:tblPrEx>
          <w:tblCellMar>
            <w:top w:w="0" w:type="dxa"/>
            <w:left w:w="15" w:type="dxa"/>
            <w:bottom w:w="0" w:type="dxa"/>
            <w:right w:w="15" w:type="dxa"/>
          </w:tblCellMar>
        </w:tblPrEx>
        <w:trPr>
          <w:trHeight w:val="473"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spacing w:line="240" w:lineRule="auto"/>
              <w:ind w:firstLine="0" w:firstLineChars="0"/>
              <w:jc w:val="center"/>
              <w:textAlignment w:val="center"/>
              <w:rPr>
                <w:rFonts w:ascii="宋体" w:hAnsi="宋体" w:cs="宋体"/>
                <w:sz w:val="21"/>
                <w:szCs w:val="21"/>
              </w:rPr>
            </w:pPr>
            <w:r>
              <w:rPr>
                <w:rFonts w:hint="eastAsia" w:ascii="宋体" w:hAnsi="宋体" w:cs="宋体"/>
                <w:sz w:val="21"/>
                <w:szCs w:val="21"/>
              </w:rPr>
              <w:t>6</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bCs/>
                <w:sz w:val="21"/>
                <w:szCs w:val="21"/>
              </w:rPr>
            </w:pPr>
            <w:r>
              <w:rPr>
                <w:rFonts w:hint="eastAsia" w:ascii="宋体" w:hAnsi="宋体" w:cs="宋体"/>
                <w:bCs/>
                <w:sz w:val="21"/>
                <w:szCs w:val="21"/>
                <w:lang w:val="en-US" w:eastAsia="zh-CN"/>
              </w:rPr>
              <w:t>提供近三年（</w:t>
            </w:r>
            <w:r>
              <w:rPr>
                <w:rFonts w:hint="default" w:ascii="宋体" w:hAnsi="宋体" w:cs="宋体"/>
                <w:bCs/>
                <w:sz w:val="21"/>
                <w:szCs w:val="21"/>
                <w:lang w:val="en-US" w:eastAsia="zh-CN"/>
              </w:rPr>
              <w:t>2023</w:t>
            </w:r>
            <w:r>
              <w:rPr>
                <w:rFonts w:hint="eastAsia" w:ascii="宋体" w:hAnsi="宋体" w:cs="宋体"/>
                <w:bCs/>
                <w:sz w:val="21"/>
                <w:szCs w:val="21"/>
                <w:lang w:val="en-US" w:eastAsia="zh-CN"/>
              </w:rPr>
              <w:t>年9月—</w:t>
            </w:r>
            <w:r>
              <w:rPr>
                <w:rFonts w:hint="default" w:ascii="宋体" w:hAnsi="宋体" w:cs="宋体"/>
                <w:bCs/>
                <w:sz w:val="21"/>
                <w:szCs w:val="21"/>
                <w:lang w:val="en-US" w:eastAsia="zh-CN"/>
              </w:rPr>
              <w:t>2026</w:t>
            </w:r>
            <w:r>
              <w:rPr>
                <w:rFonts w:hint="eastAsia" w:ascii="宋体" w:hAnsi="宋体" w:cs="宋体"/>
                <w:bCs/>
                <w:sz w:val="21"/>
                <w:szCs w:val="21"/>
                <w:lang w:val="en-US" w:eastAsia="zh-CN"/>
              </w:rPr>
              <w:t>年9月）无水利工程招标代理相关重大违法违规行为、无被行政主管部门行政处罚的书面承诺。</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tcBorders>
              <w:top w:val="nil"/>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r>
      <w:tr>
        <w:tblPrEx>
          <w:tblCellMar>
            <w:top w:w="0" w:type="dxa"/>
            <w:left w:w="15" w:type="dxa"/>
            <w:bottom w:w="0" w:type="dxa"/>
            <w:right w:w="15" w:type="dxa"/>
          </w:tblCellMar>
        </w:tblPrEx>
        <w:trPr>
          <w:trHeight w:val="473"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7</w:t>
            </w: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rPr>
                <w:rFonts w:ascii="宋体" w:hAnsi="宋体" w:cs="宋体"/>
                <w:bCs/>
                <w:sz w:val="21"/>
                <w:szCs w:val="21"/>
              </w:rPr>
            </w:pPr>
            <w:r>
              <w:rPr>
                <w:rFonts w:hint="default" w:ascii="宋体" w:hAnsi="宋体" w:cs="宋体"/>
                <w:bCs/>
                <w:sz w:val="21"/>
                <w:szCs w:val="21"/>
                <w:lang w:val="en-US" w:eastAsia="zh-CN"/>
              </w:rPr>
              <w:t>近</w:t>
            </w:r>
            <w:r>
              <w:rPr>
                <w:rFonts w:hint="eastAsia" w:ascii="宋体" w:hAnsi="宋体" w:cs="宋体"/>
                <w:bCs/>
                <w:sz w:val="21"/>
                <w:szCs w:val="21"/>
                <w:lang w:val="en-US" w:eastAsia="zh-CN"/>
              </w:rPr>
              <w:t>5</w:t>
            </w:r>
            <w:r>
              <w:rPr>
                <w:rFonts w:hint="default" w:ascii="宋体" w:hAnsi="宋体" w:cs="宋体"/>
                <w:bCs/>
                <w:sz w:val="21"/>
                <w:szCs w:val="21"/>
                <w:lang w:val="en-US" w:eastAsia="zh-CN"/>
              </w:rPr>
              <w:t>年（自公告发布之日倒算），</w:t>
            </w:r>
            <w:r>
              <w:rPr>
                <w:rFonts w:hint="eastAsia" w:ascii="宋体" w:hAnsi="宋体" w:cs="宋体"/>
                <w:bCs/>
                <w:sz w:val="21"/>
                <w:szCs w:val="21"/>
                <w:lang w:val="en-US" w:eastAsia="zh-CN"/>
              </w:rPr>
              <w:t>代理</w:t>
            </w:r>
            <w:r>
              <w:rPr>
                <w:rFonts w:hint="default" w:ascii="宋体" w:hAnsi="宋体" w:cs="宋体"/>
                <w:bCs/>
                <w:sz w:val="21"/>
                <w:szCs w:val="21"/>
                <w:lang w:val="en-US" w:eastAsia="zh-CN"/>
              </w:rPr>
              <w:t>单项水利工程</w:t>
            </w:r>
            <w:r>
              <w:rPr>
                <w:rFonts w:hint="eastAsia" w:ascii="宋体" w:hAnsi="宋体" w:cs="宋体"/>
                <w:bCs/>
                <w:sz w:val="21"/>
                <w:szCs w:val="21"/>
                <w:lang w:val="en-US" w:eastAsia="zh-CN"/>
              </w:rPr>
              <w:t>施工业绩</w:t>
            </w:r>
            <w:r>
              <w:rPr>
                <w:rFonts w:hint="default" w:ascii="宋体" w:hAnsi="宋体" w:cs="宋体"/>
                <w:bCs/>
                <w:sz w:val="21"/>
                <w:szCs w:val="21"/>
                <w:lang w:val="en-US" w:eastAsia="zh-CN"/>
              </w:rPr>
              <w:t>金额≥</w:t>
            </w:r>
            <w:r>
              <w:rPr>
                <w:rFonts w:hint="eastAsia" w:ascii="宋体" w:hAnsi="宋体" w:cs="宋体"/>
                <w:bCs/>
                <w:sz w:val="21"/>
                <w:szCs w:val="21"/>
                <w:lang w:val="en-US" w:eastAsia="zh-CN"/>
              </w:rPr>
              <w:t>2</w:t>
            </w:r>
            <w:r>
              <w:rPr>
                <w:rFonts w:hint="default" w:ascii="宋体" w:hAnsi="宋体" w:cs="宋体"/>
                <w:bCs/>
                <w:sz w:val="21"/>
                <w:szCs w:val="21"/>
                <w:lang w:val="en-US" w:eastAsia="zh-CN"/>
              </w:rPr>
              <w:t>000万元的全流程招标代理业绩</w:t>
            </w:r>
            <w:r>
              <w:rPr>
                <w:rFonts w:hint="eastAsia" w:ascii="宋体" w:hAnsi="宋体" w:cs="宋体"/>
                <w:bCs/>
                <w:sz w:val="21"/>
                <w:szCs w:val="21"/>
                <w:lang w:val="en-US" w:eastAsia="zh-CN"/>
              </w:rPr>
              <w:t>至少2项</w:t>
            </w:r>
            <w:r>
              <w:rPr>
                <w:rFonts w:hint="default" w:ascii="宋体" w:hAnsi="宋体" w:cs="宋体"/>
                <w:bCs/>
                <w:sz w:val="21"/>
                <w:szCs w:val="21"/>
                <w:lang w:val="en-US" w:eastAsia="zh-CN"/>
              </w:rPr>
              <w:t>，需提供合同、</w:t>
            </w:r>
            <w:r>
              <w:rPr>
                <w:rFonts w:hint="eastAsia" w:ascii="宋体" w:hAnsi="宋体" w:cs="宋体"/>
                <w:bCs/>
                <w:sz w:val="21"/>
                <w:szCs w:val="21"/>
                <w:lang w:val="en-US" w:eastAsia="zh-CN"/>
              </w:rPr>
              <w:t>中标通知书。</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tcBorders>
              <w:top w:val="nil"/>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r>
      <w:tr>
        <w:tblPrEx>
          <w:tblCellMar>
            <w:top w:w="0" w:type="dxa"/>
            <w:left w:w="15" w:type="dxa"/>
            <w:bottom w:w="0" w:type="dxa"/>
            <w:right w:w="15" w:type="dxa"/>
          </w:tblCellMar>
        </w:tblPrEx>
        <w:trPr>
          <w:trHeight w:val="372" w:hRule="atLeast"/>
          <w:jc w:val="center"/>
        </w:trPr>
        <w:tc>
          <w:tcPr>
            <w:tcW w:w="213" w:type="pct"/>
            <w:tcBorders>
              <w:top w:val="single" w:color="000000" w:sz="4" w:space="0"/>
              <w:left w:val="single" w:color="000000" w:sz="4" w:space="0"/>
              <w:bottom w:val="single" w:color="000000" w:sz="4" w:space="0"/>
              <w:right w:val="single" w:color="000000" w:sz="4" w:space="0"/>
            </w:tcBorders>
            <w:vAlign w:val="center"/>
          </w:tcPr>
          <w:p>
            <w:pPr>
              <w:ind w:firstLine="0" w:firstLineChars="0"/>
              <w:jc w:val="center"/>
              <w:textAlignment w:val="center"/>
              <w:rPr>
                <w:rFonts w:ascii="宋体" w:hAnsi="宋体" w:cs="宋体"/>
                <w:sz w:val="21"/>
                <w:szCs w:val="21"/>
              </w:rPr>
            </w:pPr>
          </w:p>
        </w:tc>
        <w:tc>
          <w:tcPr>
            <w:tcW w:w="2395" w:type="pct"/>
            <w:tcBorders>
              <w:top w:val="single" w:color="000000" w:sz="4" w:space="0"/>
              <w:left w:val="nil"/>
              <w:bottom w:val="single" w:color="000000" w:sz="4" w:space="0"/>
              <w:right w:val="single" w:color="000000" w:sz="4" w:space="0"/>
            </w:tcBorders>
            <w:vAlign w:val="center"/>
          </w:tcPr>
          <w:p>
            <w:pPr>
              <w:spacing w:line="240" w:lineRule="auto"/>
              <w:ind w:firstLine="0" w:firstLineChars="0"/>
              <w:textAlignment w:val="center"/>
              <w:rPr>
                <w:rFonts w:ascii="宋体" w:hAnsi="宋体" w:cs="宋体"/>
                <w:sz w:val="21"/>
                <w:szCs w:val="21"/>
              </w:rPr>
            </w:pPr>
            <w:r>
              <w:rPr>
                <w:rFonts w:hint="eastAsia" w:ascii="宋体" w:hAnsi="宋体" w:cs="宋体"/>
                <w:sz w:val="21"/>
                <w:szCs w:val="21"/>
              </w:rPr>
              <w:t>结论：该</w:t>
            </w:r>
            <w:r>
              <w:rPr>
                <w:rFonts w:hint="eastAsia" w:ascii="宋体" w:hAnsi="宋体" w:cs="宋体"/>
                <w:sz w:val="21"/>
                <w:szCs w:val="21"/>
                <w:lang w:eastAsia="zh-CN"/>
              </w:rPr>
              <w:t>响应</w:t>
            </w:r>
            <w:r>
              <w:rPr>
                <w:rFonts w:hint="eastAsia" w:ascii="宋体" w:hAnsi="宋体" w:cs="宋体"/>
                <w:sz w:val="21"/>
                <w:szCs w:val="21"/>
              </w:rPr>
              <w:t>人是否通过初步评审</w:t>
            </w:r>
          </w:p>
        </w:tc>
        <w:tc>
          <w:tcPr>
            <w:tcW w:w="54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67"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520"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16" w:type="pct"/>
            <w:tcBorders>
              <w:top w:val="single" w:color="000000" w:sz="4" w:space="0"/>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c>
          <w:tcPr>
            <w:tcW w:w="440" w:type="pct"/>
            <w:tcBorders>
              <w:top w:val="nil"/>
              <w:left w:val="nil"/>
              <w:bottom w:val="single" w:color="000000" w:sz="4" w:space="0"/>
              <w:right w:val="single" w:color="000000" w:sz="4" w:space="0"/>
            </w:tcBorders>
          </w:tcPr>
          <w:p>
            <w:pPr>
              <w:spacing w:line="240" w:lineRule="auto"/>
              <w:ind w:firstLine="0" w:firstLineChars="0"/>
              <w:textAlignment w:val="center"/>
              <w:rPr>
                <w:rFonts w:ascii="宋体" w:hAnsi="宋体" w:cs="宋体"/>
                <w:sz w:val="21"/>
                <w:szCs w:val="21"/>
              </w:rPr>
            </w:pPr>
          </w:p>
        </w:tc>
      </w:tr>
    </w:tbl>
    <w:p>
      <w:pPr>
        <w:spacing w:line="360" w:lineRule="auto"/>
        <w:ind w:firstLine="420"/>
        <w:rPr>
          <w:rFonts w:hint="default" w:ascii="宋体" w:hAnsi="宋体" w:eastAsia="宋体" w:cs="宋体"/>
          <w:sz w:val="21"/>
          <w:szCs w:val="21"/>
          <w:lang w:val="en-US" w:eastAsia="zh-CN"/>
        </w:rPr>
      </w:pPr>
      <w:r>
        <w:rPr>
          <w:rFonts w:hint="eastAsia" w:ascii="宋体" w:hAnsi="宋体" w:cs="宋体"/>
          <w:sz w:val="21"/>
          <w:szCs w:val="21"/>
        </w:rPr>
        <w:t>注：</w:t>
      </w:r>
      <w:r>
        <w:rPr>
          <w:rFonts w:hint="eastAsia" w:ascii="宋体" w:hAnsi="宋体" w:cs="宋体"/>
          <w:sz w:val="21"/>
          <w:szCs w:val="21"/>
          <w:lang w:eastAsia="zh-CN"/>
        </w:rPr>
        <w:t>响应</w:t>
      </w:r>
      <w:r>
        <w:rPr>
          <w:rFonts w:hint="eastAsia" w:ascii="宋体" w:hAnsi="宋体" w:cs="宋体"/>
          <w:sz w:val="21"/>
          <w:szCs w:val="21"/>
        </w:rPr>
        <w:t>文件有任何一项未响应的，评标委员会应当否决其</w:t>
      </w:r>
      <w:r>
        <w:rPr>
          <w:rFonts w:hint="eastAsia" w:ascii="宋体" w:hAnsi="宋体" w:cs="宋体"/>
          <w:sz w:val="21"/>
          <w:szCs w:val="21"/>
          <w:lang w:eastAsia="zh-CN"/>
        </w:rPr>
        <w:t>响应</w:t>
      </w:r>
      <w:r>
        <w:rPr>
          <w:rFonts w:hint="eastAsia" w:ascii="宋体" w:hAnsi="宋体" w:cs="宋体"/>
          <w:sz w:val="21"/>
          <w:szCs w:val="21"/>
        </w:rPr>
        <w:t>，并在“备注”栏中对具体情况</w:t>
      </w:r>
      <w:r>
        <w:rPr>
          <w:rFonts w:hint="eastAsia" w:ascii="宋体" w:hAnsi="宋体" w:cs="宋体"/>
          <w:sz w:val="21"/>
          <w:szCs w:val="21"/>
          <w:lang w:eastAsia="zh-CN"/>
        </w:rPr>
        <w:t>作</w:t>
      </w:r>
      <w:r>
        <w:rPr>
          <w:rFonts w:hint="eastAsia" w:ascii="宋体" w:hAnsi="宋体" w:cs="宋体"/>
          <w:sz w:val="21"/>
          <w:szCs w:val="21"/>
        </w:rPr>
        <w:t>说明。</w:t>
      </w:r>
      <w:r>
        <w:rPr>
          <w:rFonts w:hint="eastAsia" w:ascii="宋体" w:hAnsi="宋体" w:cs="宋体"/>
          <w:sz w:val="21"/>
          <w:szCs w:val="21"/>
          <w:lang w:val="en-US" w:eastAsia="zh-CN"/>
        </w:rPr>
        <w:t>以上提供截图须清晰可辨。</w:t>
      </w:r>
    </w:p>
    <w:p>
      <w:pPr>
        <w:spacing w:line="360" w:lineRule="auto"/>
        <w:ind w:firstLine="420"/>
        <w:rPr>
          <w:rFonts w:ascii="宋体" w:hAnsi="宋体" w:cs="宋体"/>
          <w:sz w:val="21"/>
          <w:szCs w:val="21"/>
        </w:rPr>
      </w:pPr>
      <w:r>
        <w:rPr>
          <w:rFonts w:hint="eastAsia" w:ascii="宋体" w:hAnsi="宋体" w:cs="宋体"/>
          <w:sz w:val="21"/>
          <w:szCs w:val="21"/>
        </w:rPr>
        <w:t xml:space="preserve">全体评委（签名）：                       </w:t>
      </w:r>
      <w:r>
        <w:rPr>
          <w:rFonts w:hint="eastAsia" w:ascii="宋体" w:hAnsi="宋体" w:cs="宋体"/>
          <w:sz w:val="21"/>
          <w:szCs w:val="21"/>
          <w:lang w:val="en-US" w:eastAsia="zh-CN"/>
        </w:rPr>
        <w:t xml:space="preserve">                                                                            </w:t>
      </w:r>
      <w:r>
        <w:rPr>
          <w:rFonts w:hint="eastAsia" w:ascii="宋体" w:hAnsi="宋体" w:cs="宋体"/>
          <w:sz w:val="21"/>
          <w:szCs w:val="21"/>
        </w:rPr>
        <w:t>年  月  日</w:t>
      </w:r>
    </w:p>
    <w:p>
      <w:pPr>
        <w:keepNext w:val="0"/>
        <w:keepLines w:val="0"/>
        <w:pageBreakBefore w:val="0"/>
        <w:widowControl w:val="0"/>
        <w:kinsoku/>
        <w:wordWrap/>
        <w:overflowPunct/>
        <w:topLinePunct w:val="0"/>
        <w:autoSpaceDE/>
        <w:autoSpaceDN/>
        <w:bidi w:val="0"/>
        <w:adjustRightInd/>
        <w:snapToGrid/>
        <w:spacing w:line="280" w:lineRule="exact"/>
        <w:ind w:firstLine="422"/>
        <w:jc w:val="center"/>
        <w:textAlignment w:val="auto"/>
        <w:rPr>
          <w:rFonts w:ascii="宋体" w:hAnsi="宋体" w:cs="宋体"/>
          <w:b/>
          <w:sz w:val="21"/>
          <w:szCs w:val="21"/>
          <w:highlight w:val="none"/>
        </w:rPr>
      </w:pPr>
      <w:r>
        <w:rPr>
          <w:rFonts w:hint="eastAsia" w:ascii="宋体" w:hAnsi="宋体" w:cs="宋体"/>
          <w:b/>
          <w:bCs/>
          <w:sz w:val="21"/>
          <w:szCs w:val="21"/>
        </w:rPr>
        <w:br w:type="page"/>
      </w:r>
      <w:r>
        <w:rPr>
          <w:rFonts w:hint="eastAsia" w:ascii="宋体" w:hAnsi="宋体" w:cs="宋体"/>
          <w:b/>
          <w:bCs/>
          <w:sz w:val="21"/>
          <w:szCs w:val="21"/>
          <w:highlight w:val="none"/>
        </w:rPr>
        <w:t xml:space="preserve"> </w:t>
      </w:r>
      <w:r>
        <w:rPr>
          <w:rFonts w:hint="eastAsia" w:ascii="宋体" w:hAnsi="宋体" w:cs="宋体"/>
          <w:b/>
          <w:sz w:val="21"/>
          <w:szCs w:val="21"/>
          <w:highlight w:val="none"/>
        </w:rPr>
        <w:t>招标评审用表（综合评估法）</w:t>
      </w:r>
    </w:p>
    <w:p>
      <w:pPr>
        <w:keepNext w:val="0"/>
        <w:keepLines w:val="0"/>
        <w:pageBreakBefore w:val="0"/>
        <w:widowControl w:val="0"/>
        <w:kinsoku/>
        <w:wordWrap/>
        <w:overflowPunct/>
        <w:topLinePunct w:val="0"/>
        <w:autoSpaceDE/>
        <w:autoSpaceDN/>
        <w:bidi w:val="0"/>
        <w:adjustRightInd/>
        <w:snapToGrid/>
        <w:spacing w:line="280" w:lineRule="exact"/>
        <w:ind w:firstLine="422"/>
        <w:jc w:val="center"/>
        <w:textAlignment w:val="auto"/>
        <w:rPr>
          <w:rFonts w:ascii="宋体" w:hAnsi="宋体" w:cs="宋体"/>
          <w:b/>
          <w:bCs/>
          <w:sz w:val="21"/>
          <w:szCs w:val="21"/>
          <w:highlight w:val="none"/>
        </w:rPr>
      </w:pPr>
      <w:r>
        <w:rPr>
          <w:rFonts w:hint="eastAsia" w:ascii="宋体" w:hAnsi="宋体" w:cs="宋体"/>
          <w:b/>
          <w:bCs/>
          <w:sz w:val="21"/>
          <w:szCs w:val="21"/>
          <w:highlight w:val="none"/>
        </w:rPr>
        <w:t>工程名称：</w:t>
      </w:r>
      <w:r>
        <w:rPr>
          <w:rFonts w:hint="eastAsia" w:ascii="宋体" w:hAnsi="宋体" w:cs="宋体"/>
          <w:sz w:val="21"/>
          <w:szCs w:val="21"/>
          <w:highlight w:val="none"/>
          <w:u w:val="single"/>
          <w:lang w:val="en-US" w:eastAsia="zh-CN"/>
        </w:rPr>
        <w:t>沙湾市水利局建设项目招标代理机构遴选</w:t>
      </w:r>
      <w:r>
        <w:rPr>
          <w:rFonts w:hint="eastAsia" w:ascii="宋体" w:hAnsi="宋体" w:cs="宋体"/>
          <w:sz w:val="21"/>
          <w:szCs w:val="21"/>
          <w:highlight w:val="none"/>
          <w:u w:val="single"/>
        </w:rPr>
        <w:t xml:space="preserve"> </w:t>
      </w:r>
      <w:r>
        <w:rPr>
          <w:rFonts w:hint="eastAsia" w:ascii="宋体" w:hAnsi="宋体" w:cs="宋体"/>
          <w:b/>
          <w:bCs/>
          <w:sz w:val="21"/>
          <w:szCs w:val="21"/>
          <w:highlight w:val="none"/>
          <w:u w:val="single"/>
        </w:rPr>
        <w:t xml:space="preserve"> </w:t>
      </w:r>
      <w:r>
        <w:rPr>
          <w:rFonts w:hint="eastAsia" w:ascii="宋体" w:hAnsi="宋体" w:cs="宋体"/>
          <w:b/>
          <w:bCs/>
          <w:sz w:val="21"/>
          <w:szCs w:val="21"/>
          <w:highlight w:val="none"/>
        </w:rPr>
        <w:t>技术评分表</w:t>
      </w:r>
    </w:p>
    <w:tbl>
      <w:tblPr>
        <w:tblStyle w:val="26"/>
        <w:tblW w:w="4762"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209"/>
        <w:gridCol w:w="1171"/>
        <w:gridCol w:w="1096"/>
        <w:gridCol w:w="106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7" w:hRule="atLeast"/>
          <w:jc w:val="center"/>
        </w:trPr>
        <w:tc>
          <w:tcPr>
            <w:tcW w:w="3769" w:type="pct"/>
            <w:tcBorders>
              <w:top w:val="single" w:color="auto" w:sz="4" w:space="0"/>
              <w:left w:val="single" w:color="auto" w:sz="4" w:space="0"/>
              <w:bottom w:val="single" w:color="auto" w:sz="4" w:space="0"/>
              <w:right w:val="single" w:color="auto" w:sz="4" w:space="0"/>
              <w:tl2br w:val="single" w:color="auto" w:sz="4" w:space="0"/>
            </w:tcBorders>
          </w:tcPr>
          <w:p>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rFonts w:ascii="宋体" w:hAnsi="宋体" w:cs="宋体"/>
                <w:sz w:val="21"/>
                <w:szCs w:val="21"/>
                <w:highlight w:val="none"/>
              </w:rPr>
            </w:pPr>
            <w:r>
              <w:rPr>
                <w:rFonts w:hint="eastAsia" w:ascii="宋体" w:hAnsi="宋体" w:cs="宋体"/>
                <w:sz w:val="21"/>
                <w:szCs w:val="21"/>
                <w:highlight w:val="none"/>
              </w:rPr>
              <w:t>投 标 人</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宋体" w:hAnsi="宋体" w:cs="宋体"/>
                <w:sz w:val="21"/>
                <w:szCs w:val="21"/>
                <w:highlight w:val="none"/>
              </w:rPr>
            </w:pPr>
            <w:r>
              <w:rPr>
                <w:rFonts w:hint="eastAsia" w:ascii="宋体" w:hAnsi="宋体" w:cs="宋体"/>
                <w:sz w:val="21"/>
                <w:szCs w:val="21"/>
                <w:highlight w:val="none"/>
              </w:rPr>
              <w:t>评审项目及内容</w:t>
            </w:r>
          </w:p>
        </w:tc>
        <w:tc>
          <w:tcPr>
            <w:tcW w:w="432"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sz w:val="21"/>
                <w:szCs w:val="21"/>
                <w:highlight w:val="none"/>
              </w:rPr>
            </w:pPr>
            <w:r>
              <w:rPr>
                <w:rFonts w:hint="eastAsia" w:ascii="宋体" w:hAnsi="宋体" w:cs="宋体"/>
                <w:sz w:val="21"/>
                <w:szCs w:val="21"/>
                <w:highlight w:val="none"/>
              </w:rPr>
              <w:t>A</w:t>
            </w:r>
          </w:p>
        </w:tc>
        <w:tc>
          <w:tcPr>
            <w:tcW w:w="404"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sz w:val="21"/>
                <w:szCs w:val="21"/>
                <w:highlight w:val="none"/>
              </w:rPr>
            </w:pPr>
            <w:r>
              <w:rPr>
                <w:rFonts w:hint="eastAsia" w:ascii="宋体" w:hAnsi="宋体" w:cs="宋体"/>
                <w:sz w:val="21"/>
                <w:szCs w:val="21"/>
                <w:highlight w:val="none"/>
              </w:rPr>
              <w:t>B</w:t>
            </w:r>
          </w:p>
        </w:tc>
        <w:tc>
          <w:tcPr>
            <w:tcW w:w="393"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宋体" w:hAnsi="宋体" w:cs="宋体"/>
                <w:sz w:val="21"/>
                <w:szCs w:val="21"/>
                <w:highlight w:val="none"/>
              </w:rPr>
            </w:pPr>
            <w:r>
              <w:rPr>
                <w:rFonts w:hint="eastAsia" w:ascii="宋体" w:hAnsi="宋体" w:cs="宋体"/>
                <w:sz w:val="21"/>
                <w:szCs w:val="21"/>
                <w:highlight w:val="none"/>
              </w:rPr>
              <w:t>C</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6" w:hRule="atLeast"/>
          <w:jc w:val="center"/>
        </w:trPr>
        <w:tc>
          <w:tcPr>
            <w:tcW w:w="3769" w:type="pct"/>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0" w:firstLineChars="0"/>
              <w:jc w:val="left"/>
              <w:rPr>
                <w:rFonts w:ascii="宋体" w:hAnsi="宋体" w:cs="宋体"/>
                <w:b/>
                <w:bCs/>
                <w:sz w:val="21"/>
                <w:szCs w:val="21"/>
                <w:highlight w:val="none"/>
              </w:rPr>
            </w:pPr>
            <w:r>
              <w:rPr>
                <w:rFonts w:hint="eastAsia" w:ascii="宋体" w:hAnsi="宋体" w:cs="宋体"/>
                <w:b/>
                <w:bCs/>
                <w:sz w:val="21"/>
                <w:szCs w:val="21"/>
                <w:highlight w:val="none"/>
              </w:rPr>
              <w:t xml:space="preserve">综合实力评分                                </w:t>
            </w:r>
            <w:r>
              <w:rPr>
                <w:rFonts w:hint="eastAsia" w:ascii="宋体" w:hAnsi="宋体" w:cs="宋体"/>
                <w:b/>
                <w:bCs/>
                <w:sz w:val="21"/>
                <w:szCs w:val="21"/>
                <w:highlight w:val="none"/>
                <w:lang w:val="en-US" w:eastAsia="zh-CN"/>
              </w:rPr>
              <w:t>100</w:t>
            </w:r>
            <w:r>
              <w:rPr>
                <w:rFonts w:hint="eastAsia" w:ascii="宋体" w:hAnsi="宋体" w:cs="宋体"/>
                <w:b/>
                <w:bCs/>
                <w:sz w:val="21"/>
                <w:szCs w:val="21"/>
                <w:highlight w:val="none"/>
              </w:rPr>
              <w:t>分</w:t>
            </w:r>
          </w:p>
        </w:tc>
        <w:tc>
          <w:tcPr>
            <w:tcW w:w="432"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p>
        </w:tc>
        <w:tc>
          <w:tcPr>
            <w:tcW w:w="404"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p>
        </w:tc>
        <w:tc>
          <w:tcPr>
            <w:tcW w:w="393"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769" w:type="pct"/>
            <w:tcBorders>
              <w:top w:val="single" w:color="auto" w:sz="4" w:space="0"/>
              <w:left w:val="single" w:color="auto" w:sz="4" w:space="0"/>
              <w:bottom w:val="single" w:color="auto" w:sz="4" w:space="0"/>
              <w:right w:val="single" w:color="auto" w:sz="4" w:space="0"/>
            </w:tcBorders>
            <w:vAlign w:val="center"/>
          </w:tcPr>
          <w:p>
            <w:pPr>
              <w:widowControl/>
              <w:spacing w:line="360" w:lineRule="auto"/>
              <w:ind w:firstLine="0" w:firstLineChars="0"/>
              <w:jc w:val="left"/>
              <w:rPr>
                <w:rFonts w:ascii="宋体" w:hAnsi="宋体" w:cs="宋体"/>
                <w:sz w:val="21"/>
                <w:szCs w:val="21"/>
                <w:highlight w:val="none"/>
              </w:rPr>
            </w:pPr>
            <w:r>
              <w:rPr>
                <w:rFonts w:hint="eastAsia" w:ascii="宋体" w:hAnsi="宋体" w:cs="宋体"/>
                <w:b/>
                <w:bCs/>
                <w:sz w:val="21"/>
                <w:szCs w:val="21"/>
                <w:highlight w:val="none"/>
              </w:rPr>
              <w:t>一、</w:t>
            </w:r>
            <w:r>
              <w:rPr>
                <w:rFonts w:ascii="宋体" w:eastAsia="宋体"/>
                <w:b/>
                <w:sz w:val="21"/>
                <w:highlight w:val="none"/>
              </w:rPr>
              <w:t>代理业绩</w:t>
            </w:r>
            <w:r>
              <w:rPr>
                <w:rFonts w:hint="eastAsia" w:ascii="宋体" w:hAnsi="宋体" w:cs="宋体"/>
                <w:b/>
                <w:bCs/>
                <w:sz w:val="21"/>
                <w:szCs w:val="21"/>
                <w:highlight w:val="none"/>
              </w:rPr>
              <w:t xml:space="preserve">                               </w:t>
            </w:r>
            <w:r>
              <w:rPr>
                <w:rFonts w:hint="eastAsia" w:ascii="宋体" w:hAnsi="宋体" w:cs="宋体"/>
                <w:b/>
                <w:bCs/>
                <w:sz w:val="21"/>
                <w:szCs w:val="21"/>
                <w:highlight w:val="none"/>
                <w:lang w:val="en-US" w:eastAsia="zh-CN"/>
              </w:rPr>
              <w:t>30</w:t>
            </w:r>
            <w:r>
              <w:rPr>
                <w:rFonts w:hint="eastAsia" w:ascii="宋体" w:hAnsi="宋体" w:cs="宋体"/>
                <w:b/>
                <w:bCs/>
                <w:sz w:val="21"/>
                <w:szCs w:val="21"/>
                <w:highlight w:val="none"/>
              </w:rPr>
              <w:t>分</w:t>
            </w:r>
          </w:p>
        </w:tc>
        <w:tc>
          <w:tcPr>
            <w:tcW w:w="432"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r>
              <w:rPr>
                <w:rFonts w:hint="eastAsia" w:ascii="宋体" w:hAnsi="宋体" w:cs="宋体"/>
                <w:sz w:val="21"/>
                <w:szCs w:val="21"/>
                <w:highlight w:val="none"/>
              </w:rPr>
              <w:t> </w:t>
            </w:r>
          </w:p>
        </w:tc>
        <w:tc>
          <w:tcPr>
            <w:tcW w:w="404"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r>
              <w:rPr>
                <w:rFonts w:hint="eastAsia" w:ascii="宋体" w:hAnsi="宋体" w:cs="宋体"/>
                <w:sz w:val="21"/>
                <w:szCs w:val="21"/>
                <w:highlight w:val="none"/>
              </w:rPr>
              <w:t> </w:t>
            </w:r>
          </w:p>
        </w:tc>
        <w:tc>
          <w:tcPr>
            <w:tcW w:w="393" w:type="pct"/>
            <w:tcBorders>
              <w:top w:val="single" w:color="auto" w:sz="4" w:space="0"/>
              <w:left w:val="nil"/>
              <w:bottom w:val="single" w:color="auto" w:sz="4" w:space="0"/>
              <w:right w:val="single" w:color="auto" w:sz="4" w:space="0"/>
            </w:tcBorders>
            <w:vAlign w:val="center"/>
          </w:tcPr>
          <w:p>
            <w:pPr>
              <w:widowControl/>
              <w:spacing w:line="360" w:lineRule="auto"/>
              <w:ind w:firstLine="0" w:firstLineChars="0"/>
              <w:rPr>
                <w:rFonts w:ascii="宋体" w:hAnsi="宋体" w:cs="宋体"/>
                <w:sz w:val="21"/>
                <w:szCs w:val="21"/>
                <w:highlight w:val="none"/>
              </w:rPr>
            </w:pPr>
            <w:r>
              <w:rPr>
                <w:rFonts w:hint="eastAsia" w:ascii="宋体" w:hAnsi="宋体" w:cs="宋体"/>
                <w:sz w:val="21"/>
                <w:szCs w:val="21"/>
                <w:highlight w:val="none"/>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left"/>
              <w:textAlignment w:val="auto"/>
              <w:rPr>
                <w:rFonts w:hint="eastAsia" w:ascii="宋体" w:eastAsia="宋体"/>
                <w:b w:val="0"/>
                <w:sz w:val="21"/>
                <w:highlight w:val="none"/>
              </w:rPr>
            </w:pPr>
            <w:r>
              <w:rPr>
                <w:rFonts w:hint="eastAsia" w:ascii="宋体" w:eastAsia="宋体"/>
                <w:b w:val="0"/>
                <w:sz w:val="21"/>
                <w:highlight w:val="none"/>
              </w:rPr>
              <w:t>近5年（从响应截止日期往前推算）：</w:t>
            </w:r>
          </w:p>
          <w:p>
            <w:pPr>
              <w:keepNext w:val="0"/>
              <w:keepLines w:val="0"/>
              <w:pageBreakBefore w:val="0"/>
              <w:widowControl/>
              <w:kinsoku/>
              <w:wordWrap/>
              <w:overflowPunct/>
              <w:topLinePunct w:val="0"/>
              <w:autoSpaceDE/>
              <w:autoSpaceDN/>
              <w:bidi w:val="0"/>
              <w:adjustRightInd/>
              <w:snapToGrid/>
              <w:spacing w:line="260" w:lineRule="exact"/>
              <w:ind w:left="0" w:leftChars="0" w:firstLine="420" w:firstLineChars="200"/>
              <w:jc w:val="left"/>
              <w:textAlignment w:val="auto"/>
              <w:rPr>
                <w:rFonts w:hint="eastAsia" w:ascii="宋体" w:eastAsia="宋体"/>
                <w:b w:val="0"/>
                <w:sz w:val="21"/>
                <w:highlight w:val="none"/>
              </w:rPr>
            </w:pPr>
            <w:r>
              <w:rPr>
                <w:rFonts w:hint="eastAsia" w:ascii="宋体" w:eastAsia="宋体"/>
                <w:b w:val="0"/>
                <w:sz w:val="21"/>
                <w:highlight w:val="none"/>
              </w:rPr>
              <w:t>（1）从事过中型及以上水利工程施工（或者单个标段大于5000万元以上的水利项目）代理业绩的，至少1项得5分，每增加1项得1分，最多得10分；从事过小型水利工程施工代理业绩的，至少3项得5分，每增加1项得0.5分，最多得10分；此项最多得20分；</w:t>
            </w:r>
          </w:p>
          <w:p>
            <w:pPr>
              <w:keepNext w:val="0"/>
              <w:keepLines w:val="0"/>
              <w:pageBreakBefore w:val="0"/>
              <w:widowControl/>
              <w:kinsoku/>
              <w:wordWrap/>
              <w:overflowPunct/>
              <w:topLinePunct w:val="0"/>
              <w:autoSpaceDE/>
              <w:autoSpaceDN/>
              <w:bidi w:val="0"/>
              <w:adjustRightInd/>
              <w:snapToGrid/>
              <w:spacing w:line="260" w:lineRule="exact"/>
              <w:ind w:left="0" w:leftChars="0" w:firstLine="420" w:firstLineChars="200"/>
              <w:jc w:val="left"/>
              <w:textAlignment w:val="auto"/>
              <w:rPr>
                <w:rFonts w:hint="eastAsia" w:ascii="宋体" w:eastAsia="宋体"/>
                <w:b w:val="0"/>
                <w:sz w:val="21"/>
                <w:highlight w:val="none"/>
              </w:rPr>
            </w:pPr>
            <w:r>
              <w:rPr>
                <w:rFonts w:hint="eastAsia" w:ascii="宋体" w:eastAsia="宋体"/>
                <w:b w:val="0"/>
                <w:sz w:val="21"/>
                <w:highlight w:val="none"/>
              </w:rPr>
              <w:t>（2）从事过水利工程服务代理（设计、监理、设备采购等）业绩的，至少3项得5分，每增加1项得0.5分，此项最多得10分；</w:t>
            </w:r>
          </w:p>
          <w:p>
            <w:pPr>
              <w:keepNext w:val="0"/>
              <w:keepLines w:val="0"/>
              <w:pageBreakBefore w:val="0"/>
              <w:widowControl/>
              <w:kinsoku/>
              <w:wordWrap/>
              <w:overflowPunct/>
              <w:topLinePunct w:val="0"/>
              <w:autoSpaceDE/>
              <w:autoSpaceDN/>
              <w:bidi w:val="0"/>
              <w:adjustRightInd/>
              <w:snapToGrid/>
              <w:spacing w:line="260" w:lineRule="exact"/>
              <w:ind w:firstLine="420" w:firstLineChars="200"/>
              <w:jc w:val="left"/>
              <w:textAlignment w:val="auto"/>
              <w:rPr>
                <w:rFonts w:ascii="宋体" w:hAnsi="宋体" w:cs="宋体"/>
                <w:b/>
                <w:sz w:val="21"/>
                <w:szCs w:val="21"/>
                <w:highlight w:val="none"/>
              </w:rPr>
            </w:pPr>
            <w:r>
              <w:rPr>
                <w:rFonts w:hint="eastAsia" w:ascii="宋体" w:eastAsia="宋体"/>
                <w:b w:val="0"/>
                <w:sz w:val="21"/>
                <w:highlight w:val="none"/>
              </w:rPr>
              <w:t>以上合计最高30分。每一项业绩只计一次分，不重复计算。必须提供能印证项目规模的印证资料，否则按最低规模计分。</w:t>
            </w:r>
          </w:p>
        </w:tc>
        <w:tc>
          <w:tcPr>
            <w:tcW w:w="432"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rPr>
                <w:rFonts w:ascii="宋体" w:hAnsi="宋体" w:cs="宋体"/>
                <w:sz w:val="21"/>
                <w:szCs w:val="21"/>
                <w:highlight w:val="none"/>
              </w:rPr>
            </w:pPr>
            <w:r>
              <w:rPr>
                <w:rFonts w:hint="eastAsia" w:ascii="宋体" w:hAnsi="宋体" w:cs="宋体"/>
                <w:sz w:val="21"/>
                <w:szCs w:val="21"/>
                <w:highlight w:val="none"/>
              </w:rPr>
              <w:t> </w:t>
            </w:r>
          </w:p>
        </w:tc>
        <w:tc>
          <w:tcPr>
            <w:tcW w:w="404"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rPr>
                <w:rFonts w:ascii="宋体" w:hAnsi="宋体" w:cs="宋体"/>
                <w:sz w:val="21"/>
                <w:szCs w:val="21"/>
                <w:highlight w:val="none"/>
              </w:rPr>
            </w:pPr>
            <w:r>
              <w:rPr>
                <w:rFonts w:hint="eastAsia" w:ascii="宋体" w:hAnsi="宋体" w:cs="宋体"/>
                <w:sz w:val="21"/>
                <w:szCs w:val="21"/>
                <w:highlight w:val="none"/>
              </w:rPr>
              <w:t> </w:t>
            </w:r>
          </w:p>
        </w:tc>
        <w:tc>
          <w:tcPr>
            <w:tcW w:w="393"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firstLine="0" w:firstLineChars="0"/>
              <w:textAlignment w:val="auto"/>
              <w:rPr>
                <w:rFonts w:ascii="宋体" w:hAnsi="宋体" w:cs="宋体"/>
                <w:sz w:val="21"/>
                <w:szCs w:val="21"/>
                <w:highlight w:val="none"/>
              </w:rPr>
            </w:pPr>
            <w:r>
              <w:rPr>
                <w:rFonts w:hint="eastAsia" w:ascii="宋体" w:hAnsi="宋体" w:cs="宋体"/>
                <w:sz w:val="21"/>
                <w:szCs w:val="21"/>
                <w:highlight w:val="none"/>
              </w:rPr>
              <w:t>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宋体" w:hAnsi="宋体" w:cs="宋体"/>
                <w:b/>
                <w:bCs/>
                <w:sz w:val="21"/>
                <w:szCs w:val="21"/>
                <w:highlight w:val="none"/>
              </w:rPr>
            </w:pPr>
            <w:r>
              <w:rPr>
                <w:rFonts w:hint="eastAsia" w:ascii="宋体" w:hAnsi="宋体" w:cs="宋体"/>
                <w:b/>
                <w:bCs/>
                <w:sz w:val="21"/>
                <w:szCs w:val="21"/>
                <w:highlight w:val="none"/>
              </w:rPr>
              <w:t>二、</w:t>
            </w:r>
            <w:r>
              <w:rPr>
                <w:rFonts w:ascii="宋体" w:eastAsia="宋体"/>
                <w:b/>
                <w:sz w:val="21"/>
              </w:rPr>
              <w:t>人员配置</w:t>
            </w:r>
            <w:r>
              <w:rPr>
                <w:rFonts w:hint="eastAsia" w:ascii="宋体" w:hAnsi="宋体" w:cs="宋体"/>
                <w:b/>
                <w:bCs/>
                <w:sz w:val="21"/>
                <w:szCs w:val="21"/>
                <w:highlight w:val="none"/>
              </w:rPr>
              <w:t xml:space="preserve">                 </w:t>
            </w:r>
            <w:r>
              <w:rPr>
                <w:rFonts w:hint="eastAsia" w:ascii="宋体" w:hAnsi="宋体" w:cs="宋体"/>
                <w:b/>
                <w:bCs/>
                <w:sz w:val="21"/>
                <w:szCs w:val="21"/>
                <w:highlight w:val="none"/>
                <w:lang w:val="en-US" w:eastAsia="zh-CN"/>
              </w:rPr>
              <w:t xml:space="preserve">            </w:t>
            </w:r>
            <w:r>
              <w:rPr>
                <w:rFonts w:hint="eastAsia" w:ascii="宋体" w:hAnsi="宋体" w:cs="宋体"/>
                <w:b/>
                <w:bCs/>
                <w:sz w:val="21"/>
                <w:szCs w:val="21"/>
                <w:highlight w:val="none"/>
              </w:rPr>
              <w:t xml:space="preserve"> </w:t>
            </w:r>
            <w:r>
              <w:rPr>
                <w:rFonts w:hint="eastAsia" w:ascii="宋体" w:hAnsi="宋体" w:cs="宋体"/>
                <w:b/>
                <w:bCs/>
                <w:sz w:val="21"/>
                <w:szCs w:val="21"/>
                <w:highlight w:val="none"/>
                <w:lang w:val="en-US" w:eastAsia="zh-CN"/>
              </w:rPr>
              <w:t>15</w:t>
            </w:r>
            <w:r>
              <w:rPr>
                <w:rFonts w:hint="eastAsia" w:ascii="宋体" w:hAnsi="宋体" w:cs="宋体"/>
                <w:b/>
                <w:bCs/>
                <w:sz w:val="21"/>
                <w:szCs w:val="21"/>
                <w:highlight w:val="none"/>
              </w:rPr>
              <w:t>分</w:t>
            </w:r>
          </w:p>
        </w:tc>
        <w:tc>
          <w:tcPr>
            <w:tcW w:w="432"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宋体" w:hAnsi="宋体" w:cs="宋体"/>
                <w:b/>
                <w:bCs/>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宋体" w:hAnsi="宋体" w:cs="宋体"/>
                <w:b/>
                <w:bCs/>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ascii="宋体" w:hAnsi="宋体" w:cs="宋体"/>
                <w:b/>
                <w:bCs/>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35" w:hRule="atLeast"/>
          <w:jc w:val="center"/>
        </w:trPr>
        <w:tc>
          <w:tcPr>
            <w:tcW w:w="3769"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firstLine="420" w:firstLineChars="200"/>
              <w:jc w:val="left"/>
              <w:textAlignment w:val="auto"/>
              <w:rPr>
                <w:rFonts w:hint="eastAsia" w:ascii="宋体" w:eastAsia="宋体"/>
                <w:b w:val="0"/>
                <w:sz w:val="21"/>
                <w:highlight w:val="none"/>
                <w:lang w:eastAsia="zh-CN"/>
              </w:rPr>
            </w:pPr>
            <w:r>
              <w:rPr>
                <w:rFonts w:hint="eastAsia" w:ascii="宋体" w:eastAsia="宋体"/>
                <w:b w:val="0"/>
                <w:sz w:val="21"/>
                <w:highlight w:val="none"/>
              </w:rPr>
              <w:t>（1）服务团队成员中具有自治区建设工程招标代理培训合格证的人员至少3人得3分，每增加1人得1分，满分6分（提供资格证复印件并加盖公章）；</w:t>
            </w:r>
            <w:r>
              <w:rPr>
                <w:rFonts w:hint="eastAsia" w:ascii="宋体" w:eastAsia="宋体"/>
                <w:b w:val="0"/>
                <w:sz w:val="21"/>
                <w:highlight w:val="none"/>
              </w:rPr>
              <w:br w:type="textWrapping"/>
            </w:r>
            <w:r>
              <w:rPr>
                <w:rFonts w:hint="eastAsia" w:ascii="宋体" w:eastAsia="宋体"/>
                <w:b w:val="0"/>
                <w:sz w:val="21"/>
                <w:highlight w:val="none"/>
                <w:lang w:val="en-US" w:eastAsia="zh-CN"/>
              </w:rPr>
              <w:t xml:space="preserve">    </w:t>
            </w:r>
            <w:r>
              <w:rPr>
                <w:rFonts w:hint="eastAsia" w:ascii="宋体" w:eastAsia="宋体"/>
                <w:b w:val="0"/>
                <w:sz w:val="21"/>
                <w:highlight w:val="none"/>
              </w:rPr>
              <w:t>（2）服务团队成员中具有政府采购从业人员培训合格证的人员，每有1人得1分，满分3分（提供资格证复印件并加盖公章）；</w:t>
            </w:r>
            <w:r>
              <w:rPr>
                <w:rFonts w:hint="eastAsia" w:ascii="宋体" w:eastAsia="宋体"/>
                <w:b w:val="0"/>
                <w:sz w:val="21"/>
                <w:highlight w:val="none"/>
              </w:rPr>
              <w:br w:type="textWrapping"/>
            </w:r>
            <w:r>
              <w:rPr>
                <w:rFonts w:hint="eastAsia" w:ascii="宋体" w:eastAsia="宋体"/>
                <w:b w:val="0"/>
                <w:sz w:val="21"/>
                <w:highlight w:val="none"/>
                <w:lang w:val="en-US" w:eastAsia="zh-CN"/>
              </w:rPr>
              <w:t xml:space="preserve">    </w:t>
            </w:r>
            <w:r>
              <w:rPr>
                <w:rFonts w:hint="eastAsia" w:ascii="宋体" w:eastAsia="宋体"/>
                <w:b w:val="0"/>
                <w:sz w:val="21"/>
                <w:highlight w:val="none"/>
              </w:rPr>
              <w:t>（3）服务团队成员中具有水利中级及以上职称的，每有1人得1分，满分5分（提供职称证书、近12个月社保缴纳证明并加盖公章）。</w:t>
            </w:r>
          </w:p>
        </w:tc>
        <w:tc>
          <w:tcPr>
            <w:tcW w:w="432"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firstLine="0" w:firstLineChars="0"/>
              <w:jc w:val="left"/>
              <w:textAlignment w:val="auto"/>
              <w:rPr>
                <w:rFonts w:hint="eastAsia" w:ascii="宋体" w:eastAsia="宋体"/>
                <w:b w:val="0"/>
                <w:sz w:val="21"/>
                <w:highlight w:val="none"/>
              </w:rPr>
            </w:pPr>
          </w:p>
        </w:tc>
        <w:tc>
          <w:tcPr>
            <w:tcW w:w="404"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ascii="宋体" w:hAnsi="宋体" w:cs="宋体"/>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ascii="宋体" w:hAnsi="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widowControl/>
              <w:spacing w:line="240" w:lineRule="auto"/>
              <w:ind w:left="0" w:leftChars="0" w:firstLine="0" w:firstLineChars="0"/>
              <w:jc w:val="left"/>
              <w:rPr>
                <w:rFonts w:ascii="宋体" w:hAnsi="宋体" w:cs="宋体"/>
                <w:b/>
                <w:bCs/>
                <w:sz w:val="21"/>
                <w:szCs w:val="21"/>
                <w:highlight w:val="none"/>
              </w:rPr>
            </w:pPr>
            <w:r>
              <w:rPr>
                <w:rFonts w:hint="eastAsia" w:ascii="宋体" w:hAnsi="宋体" w:cs="宋体"/>
                <w:b/>
                <w:bCs/>
                <w:sz w:val="21"/>
                <w:szCs w:val="21"/>
                <w:highlight w:val="none"/>
              </w:rPr>
              <w:t>三、专职人员                               5分</w:t>
            </w:r>
          </w:p>
        </w:tc>
        <w:tc>
          <w:tcPr>
            <w:tcW w:w="432"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ascii="宋体" w:hAnsi="宋体" w:cs="宋体"/>
                <w:b/>
                <w:bCs/>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ascii="宋体" w:hAnsi="宋体" w:cs="宋体"/>
                <w:b/>
                <w:bCs/>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jc w:val="left"/>
              <w:rPr>
                <w:rFonts w:ascii="宋体" w:hAnsi="宋体" w:cs="宋体"/>
                <w:b/>
                <w:bCs/>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9"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spacing w:line="240" w:lineRule="auto"/>
              <w:ind w:firstLine="420" w:firstLineChars="200"/>
              <w:rPr>
                <w:rFonts w:ascii="宋体" w:hAnsi="宋体" w:cs="宋体"/>
                <w:kern w:val="0"/>
                <w:sz w:val="21"/>
                <w:szCs w:val="21"/>
                <w:highlight w:val="none"/>
              </w:rPr>
            </w:pPr>
            <w:r>
              <w:rPr>
                <w:rFonts w:hint="eastAsia" w:ascii="宋体" w:hAnsi="Times New Roman" w:eastAsia="宋体" w:cs="Times New Roman"/>
                <w:b w:val="0"/>
                <w:kern w:val="2"/>
                <w:sz w:val="21"/>
                <w:szCs w:val="24"/>
                <w:highlight w:val="none"/>
                <w:lang w:val="en-US" w:eastAsia="zh-CN" w:bidi="ar-SA"/>
              </w:rPr>
              <w:t>能委派一名专职人员与招标单位负责招标人员24小时对接的得5分。专职人员须为投标单位正式员工，须提供相关人员中级及以上职称证有效证件扫描件、近12个月社保缴纳证明和承诺书。</w:t>
            </w:r>
          </w:p>
        </w:tc>
        <w:tc>
          <w:tcPr>
            <w:tcW w:w="432"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spacing w:line="240" w:lineRule="auto"/>
              <w:ind w:firstLine="0" w:firstLineChars="0"/>
              <w:rPr>
                <w:rFonts w:hint="default"/>
                <w:sz w:val="21"/>
                <w:szCs w:val="21"/>
                <w:highlight w:val="none"/>
                <w:lang w:val="en-US"/>
              </w:rPr>
            </w:pPr>
            <w:r>
              <w:rPr>
                <w:rFonts w:hint="eastAsia" w:ascii="宋体" w:hAnsi="宋体" w:eastAsia="宋体" w:cs="宋体"/>
                <w:b/>
                <w:bCs/>
                <w:kern w:val="2"/>
                <w:sz w:val="21"/>
                <w:szCs w:val="21"/>
                <w:highlight w:val="none"/>
                <w:lang w:val="en-US" w:eastAsia="zh-CN" w:bidi="ar-SA"/>
              </w:rPr>
              <w:t>四、信用评价</w:t>
            </w:r>
            <w:r>
              <w:rPr>
                <w:rFonts w:hint="eastAsia" w:ascii="宋体" w:hAnsi="宋体" w:cs="宋体"/>
                <w:b/>
                <w:bCs/>
                <w:kern w:val="2"/>
                <w:sz w:val="21"/>
                <w:szCs w:val="21"/>
                <w:highlight w:val="none"/>
                <w:lang w:val="en-US" w:eastAsia="zh-CN" w:bidi="ar-SA"/>
              </w:rPr>
              <w:t xml:space="preserve">                               </w:t>
            </w:r>
            <w:r>
              <w:rPr>
                <w:rFonts w:hint="eastAsia" w:ascii="宋体" w:hAnsi="宋体" w:cs="宋体"/>
                <w:b/>
                <w:bCs/>
                <w:sz w:val="21"/>
                <w:szCs w:val="21"/>
                <w:highlight w:val="none"/>
              </w:rPr>
              <w:t>5分</w:t>
            </w:r>
          </w:p>
        </w:tc>
        <w:tc>
          <w:tcPr>
            <w:tcW w:w="432"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widowControl/>
              <w:spacing w:line="240" w:lineRule="auto"/>
              <w:ind w:firstLine="0" w:firstLineChars="0"/>
              <w:rPr>
                <w:rFonts w:ascii="宋体" w:hAnsi="宋体" w:cs="宋体"/>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420" w:firstLineChars="200"/>
              <w:textAlignment w:val="auto"/>
              <w:rPr>
                <w:rFonts w:ascii="宋体" w:hAnsi="宋体" w:cs="宋体"/>
                <w:kern w:val="0"/>
                <w:sz w:val="21"/>
                <w:szCs w:val="21"/>
                <w:highlight w:val="yellow"/>
              </w:rPr>
            </w:pPr>
            <w:r>
              <w:rPr>
                <w:rFonts w:hint="eastAsia" w:ascii="宋体" w:hAnsi="Times New Roman" w:eastAsia="宋体" w:cs="Times New Roman"/>
                <w:b w:val="0"/>
                <w:kern w:val="2"/>
                <w:sz w:val="21"/>
                <w:szCs w:val="24"/>
                <w:highlight w:val="none"/>
                <w:lang w:val="en-US" w:eastAsia="zh-CN" w:bidi="ar-SA"/>
              </w:rPr>
              <w:t>在新疆建设云信用等级信用评价获得AAA的得5分，获得AA的得4分，获得A级的得2分，B级及以下的得1分，未参与评价的不得分。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宋体" w:eastAsia="宋体"/>
                <w:b w:val="0"/>
                <w:sz w:val="21"/>
                <w:lang w:val="en-US"/>
              </w:rPr>
            </w:pPr>
            <w:r>
              <w:rPr>
                <w:rFonts w:hint="eastAsia" w:ascii="宋体" w:hAnsi="宋体" w:eastAsia="宋体" w:cs="宋体"/>
                <w:b/>
                <w:bCs/>
                <w:kern w:val="2"/>
                <w:sz w:val="21"/>
                <w:szCs w:val="21"/>
                <w:highlight w:val="none"/>
                <w:lang w:val="en-US" w:eastAsia="zh-CN" w:bidi="ar-SA"/>
              </w:rPr>
              <w:t>五、代理能力</w:t>
            </w:r>
            <w:r>
              <w:rPr>
                <w:rFonts w:hint="eastAsia" w:ascii="宋体" w:hAnsi="宋体" w:cs="宋体"/>
                <w:b/>
                <w:bCs/>
                <w:kern w:val="2"/>
                <w:sz w:val="21"/>
                <w:szCs w:val="21"/>
                <w:highlight w:val="none"/>
                <w:lang w:val="en-US" w:eastAsia="zh-CN" w:bidi="ar-SA"/>
              </w:rPr>
              <w:t xml:space="preserve">                                  20</w:t>
            </w:r>
            <w:r>
              <w:rPr>
                <w:rFonts w:hint="eastAsia" w:ascii="宋体" w:hAnsi="宋体" w:cs="宋体"/>
                <w:b/>
                <w:bCs/>
                <w:sz w:val="21"/>
                <w:szCs w:val="21"/>
                <w:highlight w:val="none"/>
              </w:rPr>
              <w:t>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35"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60" w:lineRule="exact"/>
              <w:ind w:left="420" w:leftChars="150" w:firstLine="0" w:firstLineChars="0"/>
              <w:textAlignment w:val="auto"/>
              <w:rPr>
                <w:rFonts w:ascii="宋体" w:eastAsia="宋体"/>
                <w:b w:val="0"/>
                <w:sz w:val="21"/>
                <w:highlight w:val="none"/>
              </w:rPr>
            </w:pPr>
            <w:r>
              <w:rPr>
                <w:rFonts w:ascii="宋体" w:eastAsia="宋体"/>
                <w:b w:val="0"/>
                <w:sz w:val="21"/>
                <w:highlight w:val="none"/>
              </w:rPr>
              <w:t>编制招标文件、招标控制价的质量保证措施，分以下三个维度评分：</w:t>
            </w:r>
          </w:p>
          <w:p>
            <w:pPr>
              <w:pStyle w:val="5"/>
              <w:keepNext w:val="0"/>
              <w:keepLines w:val="0"/>
              <w:pageBreakBefore w:val="0"/>
              <w:widowControl w:val="0"/>
              <w:kinsoku/>
              <w:wordWrap/>
              <w:overflowPunct/>
              <w:topLinePunct w:val="0"/>
              <w:autoSpaceDE/>
              <w:autoSpaceDN/>
              <w:bidi w:val="0"/>
              <w:adjustRightInd/>
              <w:snapToGrid w:val="0"/>
              <w:spacing w:line="260" w:lineRule="exact"/>
              <w:textAlignment w:val="auto"/>
              <w:rPr>
                <w:rFonts w:hint="eastAsia" w:ascii="宋体" w:hAnsi="宋体" w:eastAsia="宋体" w:cs="宋体"/>
                <w:b/>
                <w:bCs/>
                <w:kern w:val="2"/>
                <w:sz w:val="21"/>
                <w:szCs w:val="21"/>
                <w:highlight w:val="none"/>
                <w:lang w:val="en-US" w:eastAsia="zh-CN" w:bidi="ar-SA"/>
              </w:rPr>
            </w:pPr>
            <w:r>
              <w:rPr>
                <w:rFonts w:ascii="宋体" w:eastAsia="宋体"/>
                <w:b w:val="0"/>
                <w:sz w:val="21"/>
                <w:highlight w:val="none"/>
              </w:rPr>
              <w:t>（1）招标文件编制质量保证措施（</w:t>
            </w:r>
            <w:r>
              <w:rPr>
                <w:rFonts w:hint="eastAsia"/>
                <w:b w:val="0"/>
                <w:sz w:val="21"/>
                <w:highlight w:val="none"/>
                <w:lang w:val="en-US" w:eastAsia="zh-CN"/>
              </w:rPr>
              <w:t>8</w:t>
            </w:r>
            <w:r>
              <w:rPr>
                <w:rFonts w:ascii="宋体" w:eastAsia="宋体"/>
                <w:b w:val="0"/>
                <w:sz w:val="21"/>
                <w:highlight w:val="none"/>
              </w:rPr>
              <w:t>分）：措施完善、有完备编审流程得</w:t>
            </w:r>
            <w:r>
              <w:rPr>
                <w:rFonts w:hint="eastAsia" w:hAnsi="宋体" w:cs="宋体"/>
                <w:kern w:val="0"/>
                <w:sz w:val="21"/>
                <w:szCs w:val="24"/>
                <w:highlight w:val="none"/>
                <w:lang w:val="en-US" w:eastAsia="zh-CN" w:bidi="ar-SA"/>
              </w:rPr>
              <w:t>8</w:t>
            </w:r>
            <w:r>
              <w:rPr>
                <w:rFonts w:ascii="宋体" w:eastAsia="宋体"/>
                <w:b w:val="0"/>
                <w:sz w:val="21"/>
                <w:highlight w:val="none"/>
              </w:rPr>
              <w:t>分；较完善得</w:t>
            </w:r>
            <w:r>
              <w:rPr>
                <w:rFonts w:hint="eastAsia" w:hAnsi="宋体" w:cs="宋体"/>
                <w:kern w:val="0"/>
                <w:sz w:val="21"/>
                <w:szCs w:val="24"/>
                <w:highlight w:val="none"/>
                <w:lang w:val="en-US" w:eastAsia="zh-CN" w:bidi="ar-SA"/>
              </w:rPr>
              <w:t>5</w:t>
            </w:r>
            <w:r>
              <w:rPr>
                <w:rFonts w:ascii="宋体" w:eastAsia="宋体"/>
                <w:b w:val="0"/>
                <w:sz w:val="21"/>
                <w:highlight w:val="none"/>
              </w:rPr>
              <w:t>分；一般得1—2分；没有不得分；</w:t>
            </w:r>
            <w:r>
              <w:rPr>
                <w:rFonts w:ascii="宋体" w:eastAsia="宋体"/>
                <w:b w:val="0"/>
                <w:sz w:val="21"/>
                <w:highlight w:val="none"/>
              </w:rPr>
              <w:br w:type="textWrapping"/>
            </w:r>
            <w:r>
              <w:rPr>
                <w:rFonts w:hint="eastAsia" w:ascii="宋体" w:eastAsia="宋体"/>
                <w:b w:val="0"/>
                <w:sz w:val="21"/>
                <w:highlight w:val="none"/>
                <w:lang w:val="en-US" w:eastAsia="zh-CN"/>
              </w:rPr>
              <w:t xml:space="preserve">  </w:t>
            </w:r>
            <w:r>
              <w:rPr>
                <w:rFonts w:ascii="宋体" w:eastAsia="宋体"/>
                <w:b w:val="0"/>
                <w:sz w:val="21"/>
                <w:highlight w:val="none"/>
              </w:rPr>
              <w:t>（2）招标控制价编制质量保证措施（</w:t>
            </w:r>
            <w:r>
              <w:rPr>
                <w:rFonts w:hint="eastAsia"/>
                <w:b w:val="0"/>
                <w:sz w:val="21"/>
                <w:highlight w:val="none"/>
                <w:lang w:val="en-US" w:eastAsia="zh-CN"/>
              </w:rPr>
              <w:t>6</w:t>
            </w:r>
            <w:r>
              <w:rPr>
                <w:rFonts w:ascii="宋体" w:eastAsia="宋体"/>
                <w:b w:val="0"/>
                <w:sz w:val="21"/>
                <w:highlight w:val="none"/>
              </w:rPr>
              <w:t>分）：措施完善得</w:t>
            </w:r>
            <w:r>
              <w:rPr>
                <w:rFonts w:hint="eastAsia"/>
                <w:b w:val="0"/>
                <w:sz w:val="21"/>
                <w:highlight w:val="none"/>
                <w:lang w:val="en-US" w:eastAsia="zh-CN"/>
              </w:rPr>
              <w:t>6</w:t>
            </w:r>
            <w:r>
              <w:rPr>
                <w:rFonts w:ascii="宋体" w:eastAsia="宋体"/>
                <w:b w:val="0"/>
                <w:sz w:val="21"/>
                <w:highlight w:val="none"/>
              </w:rPr>
              <w:t>分；较完善得</w:t>
            </w:r>
            <w:r>
              <w:rPr>
                <w:rFonts w:hint="eastAsia"/>
                <w:b w:val="0"/>
                <w:sz w:val="21"/>
                <w:highlight w:val="none"/>
                <w:lang w:val="en-US" w:eastAsia="zh-CN"/>
              </w:rPr>
              <w:t>4</w:t>
            </w:r>
            <w:r>
              <w:rPr>
                <w:rFonts w:ascii="宋体" w:eastAsia="宋体"/>
                <w:b w:val="0"/>
                <w:sz w:val="21"/>
                <w:highlight w:val="none"/>
              </w:rPr>
              <w:t>分；一般得1分；没有不得分；</w:t>
            </w:r>
            <w:r>
              <w:rPr>
                <w:rFonts w:ascii="宋体" w:eastAsia="宋体"/>
                <w:b w:val="0"/>
                <w:sz w:val="21"/>
                <w:highlight w:val="none"/>
              </w:rPr>
              <w:br w:type="textWrapping"/>
            </w:r>
            <w:r>
              <w:rPr>
                <w:rFonts w:hint="eastAsia" w:ascii="宋体" w:eastAsia="宋体"/>
                <w:b w:val="0"/>
                <w:sz w:val="21"/>
                <w:highlight w:val="none"/>
                <w:lang w:val="en-US" w:eastAsia="zh-CN"/>
              </w:rPr>
              <w:t xml:space="preserve">  </w:t>
            </w:r>
            <w:r>
              <w:rPr>
                <w:rFonts w:ascii="宋体" w:eastAsia="宋体"/>
                <w:b w:val="0"/>
                <w:sz w:val="21"/>
                <w:highlight w:val="none"/>
              </w:rPr>
              <w:t>（3）编审流程与复核机制（</w:t>
            </w:r>
            <w:r>
              <w:rPr>
                <w:rFonts w:hint="eastAsia"/>
                <w:b w:val="0"/>
                <w:sz w:val="21"/>
                <w:highlight w:val="none"/>
                <w:lang w:val="en-US" w:eastAsia="zh-CN"/>
              </w:rPr>
              <w:t>6</w:t>
            </w:r>
            <w:r>
              <w:rPr>
                <w:rFonts w:ascii="宋体" w:eastAsia="宋体"/>
                <w:b w:val="0"/>
                <w:sz w:val="21"/>
                <w:highlight w:val="none"/>
              </w:rPr>
              <w:t>分）：流程规范、复核机制健全得</w:t>
            </w:r>
            <w:r>
              <w:rPr>
                <w:rFonts w:hint="eastAsia"/>
                <w:b w:val="0"/>
                <w:sz w:val="21"/>
                <w:highlight w:val="none"/>
                <w:lang w:val="en-US" w:eastAsia="zh-CN"/>
              </w:rPr>
              <w:t>6</w:t>
            </w:r>
            <w:r>
              <w:rPr>
                <w:rFonts w:ascii="宋体" w:eastAsia="宋体"/>
                <w:b w:val="0"/>
                <w:sz w:val="21"/>
                <w:highlight w:val="none"/>
              </w:rPr>
              <w:t>分；基本规范得</w:t>
            </w:r>
            <w:r>
              <w:rPr>
                <w:rFonts w:hint="eastAsia"/>
                <w:b w:val="0"/>
                <w:sz w:val="21"/>
                <w:highlight w:val="none"/>
                <w:lang w:val="en-US" w:eastAsia="zh-CN"/>
              </w:rPr>
              <w:t>4</w:t>
            </w:r>
            <w:r>
              <w:rPr>
                <w:rFonts w:ascii="宋体" w:eastAsia="宋体"/>
                <w:b w:val="0"/>
                <w:sz w:val="21"/>
                <w:highlight w:val="none"/>
              </w:rPr>
              <w:t>分；不健全得1分；没有不得分。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60" w:lineRule="exact"/>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60" w:lineRule="exact"/>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60" w:lineRule="exact"/>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六、质疑处理能力                              5分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40"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numPr>
                <w:ilvl w:val="0"/>
                <w:numId w:val="2"/>
              </w:numPr>
              <w:kinsoku/>
              <w:wordWrap/>
              <w:overflowPunct/>
              <w:topLinePunct w:val="0"/>
              <w:autoSpaceDE/>
              <w:autoSpaceDN/>
              <w:bidi w:val="0"/>
              <w:adjustRightInd/>
              <w:snapToGrid w:val="0"/>
              <w:spacing w:line="240" w:lineRule="auto"/>
              <w:ind w:left="420" w:leftChars="150" w:firstLine="0" w:firstLineChars="0"/>
              <w:textAlignment w:val="auto"/>
              <w:rPr>
                <w:rFonts w:ascii="宋体" w:eastAsia="宋体"/>
                <w:b w:val="0"/>
                <w:sz w:val="21"/>
              </w:rPr>
            </w:pPr>
            <w:r>
              <w:rPr>
                <w:rFonts w:ascii="宋体" w:eastAsia="宋体"/>
                <w:b w:val="0"/>
                <w:sz w:val="21"/>
              </w:rPr>
              <w:t>基础分：近三年无有效质疑投诉记录的得2分（提供信用承诺函）；</w:t>
            </w:r>
          </w:p>
          <w:p>
            <w:pPr>
              <w:pStyle w:val="5"/>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420" w:firstLineChars="200"/>
              <w:textAlignment w:val="auto"/>
              <w:rPr>
                <w:rFonts w:ascii="宋体" w:eastAsia="宋体"/>
                <w:b w:val="0"/>
                <w:sz w:val="21"/>
              </w:rPr>
            </w:pPr>
            <w:r>
              <w:rPr>
                <w:rFonts w:ascii="宋体" w:eastAsia="宋体"/>
                <w:b w:val="0"/>
                <w:sz w:val="21"/>
              </w:rPr>
              <w:t>（2）加分：处理大中型水利项目投诉得当未造成流标的，每提供一项得2分</w:t>
            </w:r>
            <w:r>
              <w:rPr>
                <w:rFonts w:hint="eastAsia"/>
                <w:b w:val="0"/>
                <w:sz w:val="21"/>
                <w:lang w:val="en-US" w:eastAsia="zh-CN"/>
              </w:rPr>
              <w:t>或</w:t>
            </w:r>
            <w:r>
              <w:rPr>
                <w:rFonts w:ascii="宋体" w:eastAsia="宋体"/>
                <w:b w:val="0"/>
                <w:sz w:val="21"/>
              </w:rPr>
              <w:t>处理小型水利项目投诉得当未造成流标的，每提供一项得1分；</w:t>
            </w:r>
            <w:r>
              <w:rPr>
                <w:rFonts w:ascii="宋体" w:eastAsia="宋体"/>
                <w:b w:val="0"/>
                <w:sz w:val="21"/>
              </w:rPr>
              <w:br w:type="textWrapping"/>
            </w:r>
            <w:r>
              <w:rPr>
                <w:rFonts w:hint="eastAsia" w:ascii="宋体" w:eastAsia="宋体"/>
                <w:b w:val="0"/>
                <w:sz w:val="21"/>
                <w:lang w:val="en-US" w:eastAsia="zh-CN"/>
              </w:rPr>
              <w:t xml:space="preserve">    </w:t>
            </w:r>
            <w:r>
              <w:rPr>
                <w:rFonts w:ascii="宋体" w:eastAsia="宋体"/>
                <w:b w:val="0"/>
                <w:sz w:val="21"/>
              </w:rPr>
              <w:t>以上合计最高5分。加分项须提供三年内处理质疑投诉的全部资料，其中质疑投诉中业主决定重新招标的，不属于流标情形。</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七、收费                                     15分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8"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cs="宋体"/>
                <w:b/>
                <w:bCs/>
                <w:sz w:val="21"/>
                <w:szCs w:val="21"/>
                <w:highlight w:val="none"/>
                <w:lang w:val="en-US" w:eastAsia="zh-CN"/>
              </w:rPr>
            </w:pPr>
            <w:r>
              <w:rPr>
                <w:rFonts w:ascii="宋体" w:eastAsia="宋体"/>
                <w:b w:val="0"/>
                <w:sz w:val="21"/>
              </w:rPr>
              <w:t>在发改价格〔2002〕1980号文件计算的招标代理服务收费标准的基础上，每下浮一个百分点得0.5分，最多得15分。招标代理费包含控制价编制费用，承诺无任何额外收费（需提供收费承诺函，明确下浮比例）。下浮</w:t>
            </w:r>
            <w:r>
              <w:rPr>
                <w:rFonts w:hint="eastAsia" w:ascii="宋体" w:eastAsia="宋体"/>
                <w:b w:val="0"/>
                <w:sz w:val="21"/>
                <w:lang w:val="en-US" w:eastAsia="zh-CN"/>
              </w:rPr>
              <w:t>率≥5</w:t>
            </w:r>
            <w:r>
              <w:rPr>
                <w:rFonts w:ascii="宋体" w:eastAsia="宋体"/>
                <w:b w:val="0"/>
                <w:sz w:val="21"/>
              </w:rPr>
              <w:t>0%的，须提供服务质量保障说明并经评审委员会确认。</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default"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 xml:space="preserve">八、承诺                                     5分                      </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eastAsia="宋体" w:cs="宋体"/>
                <w:b/>
                <w:bCs/>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14"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hint="eastAsia" w:ascii="宋体" w:hAnsi="宋体" w:cs="宋体"/>
                <w:b/>
                <w:bCs/>
                <w:sz w:val="21"/>
                <w:szCs w:val="21"/>
                <w:highlight w:val="none"/>
                <w:lang w:val="en-US" w:eastAsia="zh-CN"/>
              </w:rPr>
            </w:pPr>
            <w:r>
              <w:rPr>
                <w:rFonts w:ascii="宋体" w:eastAsia="宋体"/>
                <w:b w:val="0"/>
                <w:sz w:val="21"/>
              </w:rPr>
              <w:t>（1）承诺能为招标人无偿提供前期参数论证、业务指导、协助招标人进行招标项目有关专家论证的得3分（承诺函须明确服务响应时间不超过2小时，提供承诺函格式自拟）；</w:t>
            </w:r>
            <w:r>
              <w:rPr>
                <w:rFonts w:ascii="宋体" w:eastAsia="宋体"/>
                <w:b w:val="0"/>
                <w:sz w:val="21"/>
              </w:rPr>
              <w:br w:type="textWrapping"/>
            </w:r>
            <w:r>
              <w:rPr>
                <w:rFonts w:ascii="宋体" w:eastAsia="宋体"/>
                <w:b w:val="0"/>
                <w:sz w:val="21"/>
              </w:rPr>
              <w:t>（2）承诺能帮助招标人确认招标参数并将招标过程所有相关材料归档装订成册移交一份至招标人的得2分（承诺函须明确移交时限和归档标准，提供承诺函格式自拟）。</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exact"/>
          <w:jc w:val="center"/>
        </w:trPr>
        <w:tc>
          <w:tcPr>
            <w:tcW w:w="3769" w:type="pct"/>
            <w:tcBorders>
              <w:top w:val="single" w:color="auto" w:sz="4" w:space="0"/>
              <w:left w:val="single" w:color="auto" w:sz="4" w:space="0"/>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宋体" w:eastAsia="宋体"/>
                <w:b w:val="0"/>
                <w:sz w:val="21"/>
                <w:lang w:val="en-US" w:eastAsia="zh-CN"/>
              </w:rPr>
            </w:pPr>
            <w:r>
              <w:rPr>
                <w:rFonts w:hint="eastAsia" w:ascii="宋体" w:eastAsia="宋体"/>
                <w:b w:val="0"/>
                <w:sz w:val="21"/>
                <w:lang w:val="en-US" w:eastAsia="zh-CN"/>
              </w:rPr>
              <w:t>总分</w:t>
            </w:r>
          </w:p>
        </w:tc>
        <w:tc>
          <w:tcPr>
            <w:tcW w:w="432"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404"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c>
          <w:tcPr>
            <w:tcW w:w="393" w:type="pct"/>
            <w:tcBorders>
              <w:top w:val="single" w:color="auto" w:sz="4" w:space="0"/>
              <w:left w:val="nil"/>
              <w:bottom w:val="single" w:color="auto" w:sz="4" w:space="0"/>
              <w:right w:val="single" w:color="auto" w:sz="4" w:space="0"/>
            </w:tcBorders>
            <w:vAlign w:val="center"/>
          </w:tcPr>
          <w:p>
            <w:pPr>
              <w:pStyle w:val="5"/>
              <w:keepNext w:val="0"/>
              <w:keepLines w:val="0"/>
              <w:pageBreakBefore w:val="0"/>
              <w:widowControl w:val="0"/>
              <w:kinsoku/>
              <w:wordWrap/>
              <w:overflowPunct/>
              <w:topLinePunct w:val="0"/>
              <w:autoSpaceDE/>
              <w:autoSpaceDN/>
              <w:bidi w:val="0"/>
              <w:adjustRightInd/>
              <w:spacing w:line="240" w:lineRule="auto"/>
              <w:ind w:firstLine="0" w:firstLineChars="0"/>
              <w:textAlignment w:val="auto"/>
              <w:rPr>
                <w:rFonts w:ascii="宋体" w:hAnsi="宋体" w:cs="宋体"/>
                <w:kern w:val="0"/>
                <w:sz w:val="21"/>
                <w:szCs w:val="21"/>
                <w:highlight w:val="yellow"/>
              </w:rPr>
            </w:pPr>
          </w:p>
        </w:tc>
      </w:tr>
    </w:tbl>
    <w:p>
      <w:pPr>
        <w:spacing w:line="360" w:lineRule="auto"/>
        <w:ind w:left="0" w:leftChars="0" w:firstLine="0" w:firstLineChars="0"/>
        <w:jc w:val="left"/>
        <w:rPr>
          <w:rFonts w:ascii="宋体" w:hAnsi="宋体" w:cs="宋体"/>
          <w:sz w:val="21"/>
          <w:szCs w:val="21"/>
        </w:rPr>
      </w:pPr>
      <w:r>
        <w:rPr>
          <w:rFonts w:hint="eastAsia" w:ascii="宋体" w:hAnsi="宋体" w:cs="宋体"/>
          <w:sz w:val="21"/>
          <w:szCs w:val="21"/>
        </w:rPr>
        <w:t xml:space="preserve">评委（签名）：                                        </w:t>
      </w:r>
      <w:r>
        <w:rPr>
          <w:rFonts w:hint="eastAsia" w:ascii="宋体" w:hAnsi="宋体" w:cs="宋体"/>
          <w:sz w:val="21"/>
          <w:szCs w:val="21"/>
          <w:lang w:val="en-US" w:eastAsia="zh-CN"/>
        </w:rPr>
        <w:t xml:space="preserve">                                                     </w:t>
      </w:r>
      <w:r>
        <w:rPr>
          <w:rFonts w:hint="eastAsia" w:ascii="宋体" w:hAnsi="宋体" w:cs="宋体"/>
          <w:sz w:val="21"/>
          <w:szCs w:val="21"/>
        </w:rPr>
        <w:t xml:space="preserve">    年</w:t>
      </w:r>
      <w:r>
        <w:rPr>
          <w:rFonts w:hint="eastAsia" w:ascii="宋体" w:hAnsi="宋体" w:cs="宋体"/>
          <w:sz w:val="21"/>
          <w:szCs w:val="21"/>
          <w:lang w:val="en-US" w:eastAsia="zh-CN"/>
        </w:rPr>
        <w:t xml:space="preserve">  </w:t>
      </w:r>
      <w:r>
        <w:rPr>
          <w:rFonts w:hint="eastAsia" w:ascii="宋体" w:hAnsi="宋体" w:cs="宋体"/>
          <w:sz w:val="21"/>
          <w:szCs w:val="21"/>
        </w:rPr>
        <w:t xml:space="preserve">  月 </w:t>
      </w:r>
      <w:r>
        <w:rPr>
          <w:rFonts w:hint="eastAsia" w:ascii="宋体" w:hAnsi="宋体" w:cs="宋体"/>
          <w:sz w:val="21"/>
          <w:szCs w:val="21"/>
          <w:lang w:val="en-US" w:eastAsia="zh-CN"/>
        </w:rPr>
        <w:t xml:space="preserve">  </w:t>
      </w:r>
      <w:r>
        <w:rPr>
          <w:rFonts w:hint="eastAsia" w:ascii="宋体" w:hAnsi="宋体" w:cs="宋体"/>
          <w:sz w:val="21"/>
          <w:szCs w:val="21"/>
        </w:rPr>
        <w:t xml:space="preserve"> 日</w:t>
      </w:r>
    </w:p>
    <w:p>
      <w:pPr>
        <w:spacing w:line="360" w:lineRule="auto"/>
        <w:ind w:firstLine="422"/>
        <w:rPr>
          <w:rFonts w:hint="eastAsia" w:ascii="宋体" w:hAnsi="宋体" w:eastAsia="宋体" w:cs="宋体"/>
          <w:b/>
          <w:sz w:val="21"/>
          <w:szCs w:val="21"/>
          <w:lang w:eastAsia="zh-CN"/>
        </w:rPr>
        <w:sectPr>
          <w:pgSz w:w="16838" w:h="11906" w:orient="landscape"/>
          <w:pgMar w:top="1417" w:right="1417" w:bottom="1417" w:left="1417" w:header="851" w:footer="992" w:gutter="0"/>
          <w:pgNumType w:fmt="decimal"/>
          <w:cols w:space="720" w:num="1"/>
          <w:docGrid w:type="lines" w:linePitch="312" w:charSpace="0"/>
        </w:sectPr>
      </w:pPr>
      <w:bookmarkStart w:id="70" w:name="_Toc13946"/>
      <w:bookmarkStart w:id="71" w:name="_Toc25640"/>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1"/>
        <w:rPr>
          <w:rFonts w:ascii="宋体" w:hAnsi="宋体" w:cs="宋体"/>
          <w:b/>
          <w:bCs/>
          <w:sz w:val="21"/>
          <w:szCs w:val="21"/>
        </w:rPr>
      </w:pPr>
      <w:r>
        <w:rPr>
          <w:rFonts w:hint="eastAsia" w:ascii="宋体" w:hAnsi="宋体" w:cs="宋体"/>
          <w:b/>
          <w:bCs/>
          <w:sz w:val="21"/>
          <w:szCs w:val="21"/>
          <w:lang w:eastAsia="zh-CN"/>
        </w:rPr>
        <w:t>1.</w:t>
      </w:r>
      <w:r>
        <w:rPr>
          <w:rFonts w:hint="eastAsia" w:ascii="宋体" w:hAnsi="宋体" w:cs="宋体"/>
          <w:b/>
          <w:bCs/>
          <w:sz w:val="21"/>
          <w:szCs w:val="21"/>
        </w:rPr>
        <w:t>评标方法</w:t>
      </w:r>
      <w:bookmarkEnd w:id="70"/>
      <w:bookmarkEnd w:id="71"/>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bookmarkStart w:id="72" w:name="_Toc196021249"/>
      <w:bookmarkEnd w:id="72"/>
      <w:bookmarkStart w:id="73" w:name="_Toc184635094"/>
      <w:bookmarkEnd w:id="73"/>
      <w:bookmarkStart w:id="74" w:name="_Toc205273768"/>
      <w:bookmarkEnd w:id="74"/>
      <w:r>
        <w:rPr>
          <w:rFonts w:hint="eastAsia" w:ascii="宋体" w:hAnsi="宋体" w:cs="宋体"/>
          <w:sz w:val="21"/>
          <w:szCs w:val="21"/>
        </w:rPr>
        <w:t>1.1本项目评审定标奉行公开、公平、公正和诚实守信的原则，评审中各评委若发生意见分歧，以少数服从多数为原则决定。</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1.2本次评标采用综合评估法进行评审，招标人发布招标控制价范围。</w:t>
      </w:r>
      <w:r>
        <w:rPr>
          <w:rFonts w:hint="eastAsia" w:ascii="宋体" w:hAnsi="宋体" w:cs="宋体"/>
          <w:sz w:val="21"/>
          <w:szCs w:val="21"/>
          <w:lang w:eastAsia="zh-CN"/>
        </w:rPr>
        <w:t>响应</w:t>
      </w:r>
      <w:r>
        <w:rPr>
          <w:rFonts w:hint="eastAsia" w:ascii="宋体" w:hAnsi="宋体" w:cs="宋体"/>
          <w:sz w:val="21"/>
          <w:szCs w:val="21"/>
        </w:rPr>
        <w:t>人的</w:t>
      </w:r>
      <w:r>
        <w:rPr>
          <w:rFonts w:hint="eastAsia" w:ascii="宋体" w:hAnsi="宋体" w:cs="宋体"/>
          <w:sz w:val="21"/>
          <w:szCs w:val="21"/>
          <w:lang w:eastAsia="zh-CN"/>
        </w:rPr>
        <w:t>响应</w:t>
      </w:r>
      <w:r>
        <w:rPr>
          <w:rFonts w:hint="eastAsia" w:ascii="宋体" w:hAnsi="宋体" w:cs="宋体"/>
          <w:sz w:val="21"/>
          <w:szCs w:val="21"/>
        </w:rPr>
        <w:t>控制价超出招标控制价范围的，将否决其</w:t>
      </w:r>
      <w:r>
        <w:rPr>
          <w:rFonts w:hint="eastAsia" w:ascii="宋体" w:hAnsi="宋体" w:cs="宋体"/>
          <w:sz w:val="21"/>
          <w:szCs w:val="21"/>
          <w:lang w:eastAsia="zh-CN"/>
        </w:rPr>
        <w:t>响应</w:t>
      </w:r>
      <w:r>
        <w:rPr>
          <w:rFonts w:hint="eastAsia" w:ascii="宋体" w:hAnsi="宋体" w:cs="宋体"/>
          <w:sz w:val="21"/>
          <w:szCs w:val="21"/>
        </w:rPr>
        <w:t>。</w:t>
      </w:r>
      <w:r>
        <w:rPr>
          <w:rFonts w:hint="eastAsia" w:ascii="宋体" w:hAnsi="宋体" w:cs="宋体"/>
          <w:sz w:val="21"/>
          <w:szCs w:val="21"/>
          <w:lang w:eastAsia="zh-CN"/>
        </w:rPr>
        <w:t>响应</w:t>
      </w:r>
      <w:r>
        <w:rPr>
          <w:rFonts w:hint="eastAsia" w:ascii="宋体" w:hAnsi="宋体" w:cs="宋体"/>
          <w:sz w:val="21"/>
          <w:szCs w:val="21"/>
        </w:rPr>
        <w:t>控制价是招标文件的组成部分。</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1"/>
        <w:rPr>
          <w:rFonts w:ascii="宋体" w:hAnsi="宋体" w:cs="宋体"/>
          <w:b/>
          <w:bCs/>
          <w:sz w:val="21"/>
          <w:szCs w:val="21"/>
        </w:rPr>
      </w:pPr>
      <w:bookmarkStart w:id="75" w:name="_Toc1259"/>
      <w:bookmarkStart w:id="76" w:name="_Toc8929"/>
      <w:r>
        <w:rPr>
          <w:rFonts w:hint="eastAsia" w:ascii="宋体" w:hAnsi="宋体" w:cs="宋体"/>
          <w:b/>
          <w:bCs/>
          <w:sz w:val="21"/>
          <w:szCs w:val="21"/>
          <w:lang w:eastAsia="zh-CN"/>
        </w:rPr>
        <w:t>2.</w:t>
      </w:r>
      <w:r>
        <w:rPr>
          <w:rFonts w:hint="eastAsia" w:ascii="宋体" w:hAnsi="宋体" w:cs="宋体"/>
          <w:b/>
          <w:bCs/>
          <w:sz w:val="21"/>
          <w:szCs w:val="21"/>
        </w:rPr>
        <w:t>评审标准</w:t>
      </w:r>
      <w:bookmarkEnd w:id="75"/>
      <w:bookmarkEnd w:id="76"/>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77" w:name="_Toc196021250"/>
      <w:bookmarkEnd w:id="77"/>
      <w:bookmarkStart w:id="78" w:name="_Toc206410275"/>
      <w:bookmarkEnd w:id="78"/>
      <w:bookmarkStart w:id="79" w:name="_Toc14239"/>
      <w:bookmarkStart w:id="80" w:name="_Toc205273769"/>
      <w:r>
        <w:rPr>
          <w:rFonts w:hint="eastAsia" w:ascii="宋体" w:hAnsi="宋体" w:cs="宋体"/>
          <w:b/>
          <w:bCs/>
          <w:sz w:val="21"/>
          <w:szCs w:val="21"/>
        </w:rPr>
        <w:t>2.1 初步评审标准</w:t>
      </w:r>
      <w:bookmarkEnd w:id="79"/>
      <w:bookmarkEnd w:id="80"/>
      <w:r>
        <w:rPr>
          <w:rFonts w:hint="eastAsia" w:ascii="宋体" w:hAnsi="宋体" w:cs="宋体"/>
          <w:b/>
          <w:bCs/>
          <w:sz w:val="21"/>
          <w:szCs w:val="21"/>
        </w:rPr>
        <w:t>：</w:t>
      </w:r>
      <w:r>
        <w:rPr>
          <w:rFonts w:hint="eastAsia" w:ascii="宋体" w:hAnsi="宋体" w:cs="宋体"/>
          <w:sz w:val="21"/>
          <w:szCs w:val="21"/>
        </w:rPr>
        <w:t>见评标办法前附表。</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81" w:name="_Toc205273770"/>
      <w:bookmarkEnd w:id="81"/>
      <w:bookmarkStart w:id="82" w:name="_Toc206410276"/>
      <w:bookmarkEnd w:id="82"/>
      <w:bookmarkStart w:id="83" w:name="_Toc13272"/>
      <w:bookmarkStart w:id="84" w:name="_Toc196021251"/>
      <w:r>
        <w:rPr>
          <w:rFonts w:hint="eastAsia" w:ascii="宋体" w:hAnsi="宋体" w:cs="宋体"/>
          <w:b/>
          <w:bCs/>
          <w:sz w:val="21"/>
          <w:szCs w:val="21"/>
        </w:rPr>
        <w:t>2.2 分值构成与评分标准</w:t>
      </w:r>
      <w:bookmarkEnd w:id="83"/>
      <w:bookmarkEnd w:id="84"/>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2.2.1综合实力评审：见评标办法前附表。</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2.2.2招标方案评审：见评标办法前附表；</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1"/>
        <w:rPr>
          <w:rFonts w:ascii="宋体" w:hAnsi="宋体" w:cs="宋体"/>
          <w:b/>
          <w:bCs/>
          <w:sz w:val="21"/>
          <w:szCs w:val="21"/>
        </w:rPr>
      </w:pPr>
      <w:bookmarkStart w:id="85" w:name="_Toc206410277"/>
      <w:bookmarkEnd w:id="85"/>
      <w:bookmarkStart w:id="86" w:name="_Toc184635095"/>
      <w:bookmarkEnd w:id="86"/>
      <w:bookmarkStart w:id="87" w:name="_Toc205273771"/>
      <w:bookmarkEnd w:id="87"/>
      <w:bookmarkStart w:id="88" w:name="_Toc13040"/>
      <w:bookmarkStart w:id="89" w:name="_Toc18497"/>
      <w:bookmarkStart w:id="90" w:name="_Toc196021252"/>
      <w:r>
        <w:rPr>
          <w:rFonts w:hint="eastAsia" w:ascii="宋体" w:hAnsi="宋体" w:cs="宋体"/>
          <w:b/>
          <w:bCs/>
          <w:sz w:val="21"/>
          <w:szCs w:val="21"/>
          <w:lang w:eastAsia="zh-CN"/>
        </w:rPr>
        <w:t>3.</w:t>
      </w:r>
      <w:r>
        <w:rPr>
          <w:rFonts w:hint="eastAsia" w:ascii="宋体" w:hAnsi="宋体" w:cs="宋体"/>
          <w:b/>
          <w:bCs/>
          <w:sz w:val="21"/>
          <w:szCs w:val="21"/>
        </w:rPr>
        <w:t>评标程序</w:t>
      </w:r>
      <w:bookmarkEnd w:id="88"/>
      <w:bookmarkEnd w:id="89"/>
      <w:bookmarkEnd w:id="90"/>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91" w:name="_Toc206410278"/>
      <w:bookmarkEnd w:id="91"/>
      <w:bookmarkStart w:id="92" w:name="_Toc196021253"/>
      <w:bookmarkEnd w:id="92"/>
      <w:bookmarkStart w:id="93" w:name="_Toc1652"/>
      <w:bookmarkStart w:id="94" w:name="_Toc205273772"/>
      <w:r>
        <w:rPr>
          <w:rFonts w:hint="eastAsia" w:ascii="宋体" w:hAnsi="宋体" w:cs="宋体"/>
          <w:b/>
          <w:bCs/>
          <w:sz w:val="21"/>
          <w:szCs w:val="21"/>
        </w:rPr>
        <w:t>3.1 初步评审</w:t>
      </w:r>
      <w:bookmarkEnd w:id="93"/>
      <w:bookmarkEnd w:id="94"/>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3.1.1 评标委员会依据本章第2.1 款规定的标准对</w:t>
      </w:r>
      <w:r>
        <w:rPr>
          <w:rFonts w:hint="eastAsia" w:ascii="宋体" w:hAnsi="宋体" w:cs="宋体"/>
          <w:sz w:val="21"/>
          <w:szCs w:val="21"/>
          <w:lang w:eastAsia="zh-CN"/>
        </w:rPr>
        <w:t>响应</w:t>
      </w:r>
      <w:r>
        <w:rPr>
          <w:rFonts w:hint="eastAsia" w:ascii="宋体" w:hAnsi="宋体" w:cs="宋体"/>
          <w:sz w:val="21"/>
          <w:szCs w:val="21"/>
        </w:rPr>
        <w:t>文件进行初步评审。</w:t>
      </w:r>
      <w:r>
        <w:rPr>
          <w:rFonts w:hint="eastAsia" w:ascii="宋体" w:hAnsi="宋体" w:cs="宋体"/>
          <w:b/>
          <w:bCs/>
          <w:sz w:val="21"/>
          <w:szCs w:val="21"/>
        </w:rPr>
        <w:t>有一项不符合评审标准的，将否决其</w:t>
      </w:r>
      <w:r>
        <w:rPr>
          <w:rFonts w:hint="eastAsia" w:ascii="宋体" w:hAnsi="宋体" w:cs="宋体"/>
          <w:b/>
          <w:bCs/>
          <w:sz w:val="21"/>
          <w:szCs w:val="21"/>
          <w:lang w:eastAsia="zh-CN"/>
        </w:rPr>
        <w:t>响应</w:t>
      </w:r>
      <w:r>
        <w:rPr>
          <w:rFonts w:hint="eastAsia" w:ascii="宋体" w:hAnsi="宋体" w:cs="宋体"/>
          <w:b/>
          <w:bCs/>
          <w:sz w:val="21"/>
          <w:szCs w:val="21"/>
        </w:rPr>
        <w:t>。</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 xml:space="preserve">3.1.2 </w:t>
      </w:r>
      <w:r>
        <w:rPr>
          <w:rFonts w:hint="eastAsia" w:ascii="宋体" w:hAnsi="宋体" w:cs="宋体"/>
          <w:sz w:val="21"/>
          <w:szCs w:val="21"/>
          <w:lang w:eastAsia="zh-CN"/>
        </w:rPr>
        <w:t>响应</w:t>
      </w:r>
      <w:r>
        <w:rPr>
          <w:rFonts w:hint="eastAsia" w:ascii="宋体" w:hAnsi="宋体" w:cs="宋体"/>
          <w:sz w:val="21"/>
          <w:szCs w:val="21"/>
        </w:rPr>
        <w:t>人有以下情形之一的，其</w:t>
      </w:r>
      <w:r>
        <w:rPr>
          <w:rFonts w:hint="eastAsia" w:ascii="宋体" w:hAnsi="宋体" w:cs="宋体"/>
          <w:sz w:val="21"/>
          <w:szCs w:val="21"/>
          <w:lang w:eastAsia="zh-CN"/>
        </w:rPr>
        <w:t>响应</w:t>
      </w:r>
      <w:r>
        <w:rPr>
          <w:rFonts w:hint="eastAsia" w:ascii="宋体" w:hAnsi="宋体" w:cs="宋体"/>
          <w:sz w:val="21"/>
          <w:szCs w:val="21"/>
        </w:rPr>
        <w:t>将被否决：</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（1）第二章“</w:t>
      </w:r>
      <w:r>
        <w:rPr>
          <w:rFonts w:hint="eastAsia" w:ascii="宋体" w:hAnsi="宋体" w:cs="宋体"/>
          <w:sz w:val="21"/>
          <w:szCs w:val="21"/>
          <w:lang w:eastAsia="zh-CN"/>
        </w:rPr>
        <w:t>响应</w:t>
      </w:r>
      <w:r>
        <w:rPr>
          <w:rFonts w:hint="eastAsia" w:ascii="宋体" w:hAnsi="宋体" w:cs="宋体"/>
          <w:sz w:val="21"/>
          <w:szCs w:val="21"/>
        </w:rPr>
        <w:t>人须知”第1.4.3 项规定的任何一种情形的：</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（2）串通</w:t>
      </w:r>
      <w:r>
        <w:rPr>
          <w:rFonts w:hint="eastAsia" w:ascii="宋体" w:hAnsi="宋体" w:cs="宋体"/>
          <w:sz w:val="21"/>
          <w:szCs w:val="21"/>
          <w:lang w:eastAsia="zh-CN"/>
        </w:rPr>
        <w:t>响应</w:t>
      </w:r>
      <w:r>
        <w:rPr>
          <w:rFonts w:hint="eastAsia" w:ascii="宋体" w:hAnsi="宋体" w:cs="宋体"/>
          <w:sz w:val="21"/>
          <w:szCs w:val="21"/>
        </w:rPr>
        <w:t>或弄虚作假或有其他违法行为的；</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（3）不按评标委员会要求澄清、说明或补正的。</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95" w:name="_Toc205273773"/>
      <w:bookmarkEnd w:id="95"/>
      <w:bookmarkStart w:id="96" w:name="_Toc206410279"/>
      <w:bookmarkEnd w:id="96"/>
      <w:bookmarkStart w:id="97" w:name="_Toc21889"/>
      <w:r>
        <w:rPr>
          <w:rFonts w:hint="eastAsia" w:ascii="宋体" w:hAnsi="宋体" w:cs="宋体"/>
          <w:b/>
          <w:bCs/>
          <w:sz w:val="21"/>
          <w:szCs w:val="21"/>
        </w:rPr>
        <w:t>3.2 详细评审</w:t>
      </w:r>
      <w:bookmarkEnd w:id="97"/>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3.2.1评标委员会按本章第2.2 款规定的量化因素和分值进行打分，并计算出综合评估得分。</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（1）按本章第2.2目规定的评审因素和分值对技术评审计算出得分A；</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（2）按本章第2.2目规定的评审因素和分值对报价评审计算出得分B；</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3.2.2 评分分值计算保留小数点后两位，小数点后第三位“四舍五入”。</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 xml:space="preserve">3.2.3 </w:t>
      </w:r>
      <w:r>
        <w:rPr>
          <w:rFonts w:hint="eastAsia" w:ascii="宋体" w:hAnsi="宋体" w:cs="宋体"/>
          <w:sz w:val="21"/>
          <w:szCs w:val="21"/>
          <w:lang w:eastAsia="zh-CN"/>
        </w:rPr>
        <w:t>响应</w:t>
      </w:r>
      <w:r>
        <w:rPr>
          <w:rFonts w:hint="eastAsia" w:ascii="宋体" w:hAnsi="宋体" w:cs="宋体"/>
          <w:sz w:val="21"/>
          <w:szCs w:val="21"/>
        </w:rPr>
        <w:t>人得分 = A + B 。</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98" w:name="_Toc205273774"/>
      <w:bookmarkEnd w:id="98"/>
      <w:bookmarkStart w:id="99" w:name="_Toc196021255"/>
      <w:bookmarkEnd w:id="99"/>
      <w:bookmarkStart w:id="100" w:name="_Toc6042"/>
      <w:bookmarkStart w:id="101" w:name="_Toc206410280"/>
      <w:r>
        <w:rPr>
          <w:rFonts w:hint="eastAsia" w:ascii="宋体" w:hAnsi="宋体" w:cs="宋体"/>
          <w:b/>
          <w:bCs/>
          <w:sz w:val="21"/>
          <w:szCs w:val="21"/>
        </w:rPr>
        <w:t xml:space="preserve">3.3 </w:t>
      </w:r>
      <w:r>
        <w:rPr>
          <w:rFonts w:hint="eastAsia" w:ascii="宋体" w:hAnsi="宋体" w:cs="宋体"/>
          <w:b/>
          <w:bCs/>
          <w:sz w:val="21"/>
          <w:szCs w:val="21"/>
          <w:lang w:eastAsia="zh-CN"/>
        </w:rPr>
        <w:t>响应</w:t>
      </w:r>
      <w:r>
        <w:rPr>
          <w:rFonts w:hint="eastAsia" w:ascii="宋体" w:hAnsi="宋体" w:cs="宋体"/>
          <w:b/>
          <w:bCs/>
          <w:sz w:val="21"/>
          <w:szCs w:val="21"/>
        </w:rPr>
        <w:t>文件的澄清和补正</w:t>
      </w:r>
      <w:bookmarkEnd w:id="100"/>
      <w:bookmarkEnd w:id="101"/>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3.3.1 在评标过程中，评标委员会可以书面形式要求</w:t>
      </w:r>
      <w:r>
        <w:rPr>
          <w:rFonts w:hint="eastAsia" w:ascii="宋体" w:hAnsi="宋体" w:cs="宋体"/>
          <w:sz w:val="21"/>
          <w:szCs w:val="21"/>
          <w:lang w:eastAsia="zh-CN"/>
        </w:rPr>
        <w:t>响应</w:t>
      </w:r>
      <w:r>
        <w:rPr>
          <w:rFonts w:hint="eastAsia" w:ascii="宋体" w:hAnsi="宋体" w:cs="宋体"/>
          <w:sz w:val="21"/>
          <w:szCs w:val="21"/>
        </w:rPr>
        <w:t>人对所提交</w:t>
      </w:r>
      <w:r>
        <w:rPr>
          <w:rFonts w:hint="eastAsia" w:ascii="宋体" w:hAnsi="宋体" w:cs="宋体"/>
          <w:sz w:val="21"/>
          <w:szCs w:val="21"/>
          <w:lang w:eastAsia="zh-CN"/>
        </w:rPr>
        <w:t>响应</w:t>
      </w:r>
      <w:r>
        <w:rPr>
          <w:rFonts w:hint="eastAsia" w:ascii="宋体" w:hAnsi="宋体" w:cs="宋体"/>
          <w:sz w:val="21"/>
          <w:szCs w:val="21"/>
        </w:rPr>
        <w:t>文件中不明确的内容进行书面澄清或说明，或者对细微偏差进行补正，但须经三分之二以上评委认为需要</w:t>
      </w:r>
      <w:r>
        <w:rPr>
          <w:rFonts w:hint="eastAsia" w:ascii="宋体" w:hAnsi="宋体" w:cs="宋体"/>
          <w:sz w:val="21"/>
          <w:szCs w:val="21"/>
          <w:lang w:eastAsia="zh-CN"/>
        </w:rPr>
        <w:t>响应</w:t>
      </w:r>
      <w:r>
        <w:rPr>
          <w:rFonts w:hint="eastAsia" w:ascii="宋体" w:hAnsi="宋体" w:cs="宋体"/>
          <w:sz w:val="21"/>
          <w:szCs w:val="21"/>
        </w:rPr>
        <w:t>人做出必要澄清、说明的。</w:t>
      </w:r>
      <w:r>
        <w:rPr>
          <w:rFonts w:hint="eastAsia" w:ascii="宋体" w:hAnsi="宋体" w:cs="宋体"/>
          <w:sz w:val="21"/>
          <w:szCs w:val="21"/>
          <w:lang w:eastAsia="zh-CN"/>
        </w:rPr>
        <w:t>响应</w:t>
      </w:r>
      <w:r>
        <w:rPr>
          <w:rFonts w:hint="eastAsia" w:ascii="宋体" w:hAnsi="宋体" w:cs="宋体"/>
          <w:sz w:val="21"/>
          <w:szCs w:val="21"/>
        </w:rPr>
        <w:t>人的澄清、说明应当采用书面形式，评标委员会不接受</w:t>
      </w:r>
      <w:r>
        <w:rPr>
          <w:rFonts w:hint="eastAsia" w:ascii="宋体" w:hAnsi="宋体" w:cs="宋体"/>
          <w:sz w:val="21"/>
          <w:szCs w:val="21"/>
          <w:lang w:eastAsia="zh-CN"/>
        </w:rPr>
        <w:t>响应</w:t>
      </w:r>
      <w:r>
        <w:rPr>
          <w:rFonts w:hint="eastAsia" w:ascii="宋体" w:hAnsi="宋体" w:cs="宋体"/>
          <w:sz w:val="21"/>
          <w:szCs w:val="21"/>
        </w:rPr>
        <w:t>人主动提出的澄清、说明或补正。</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3.3.2 澄清、说明和补正不得改变</w:t>
      </w:r>
      <w:r>
        <w:rPr>
          <w:rFonts w:hint="eastAsia" w:ascii="宋体" w:hAnsi="宋体" w:cs="宋体"/>
          <w:sz w:val="21"/>
          <w:szCs w:val="21"/>
          <w:lang w:eastAsia="zh-CN"/>
        </w:rPr>
        <w:t>响应</w:t>
      </w:r>
      <w:r>
        <w:rPr>
          <w:rFonts w:hint="eastAsia" w:ascii="宋体" w:hAnsi="宋体" w:cs="宋体"/>
          <w:sz w:val="21"/>
          <w:szCs w:val="21"/>
        </w:rPr>
        <w:t>文件的实质性内容（算术性错误修正的除外）。</w:t>
      </w:r>
      <w:r>
        <w:rPr>
          <w:rFonts w:hint="eastAsia" w:ascii="宋体" w:hAnsi="宋体" w:cs="宋体"/>
          <w:sz w:val="21"/>
          <w:szCs w:val="21"/>
          <w:lang w:eastAsia="zh-CN"/>
        </w:rPr>
        <w:t>响应</w:t>
      </w:r>
      <w:r>
        <w:rPr>
          <w:rFonts w:hint="eastAsia" w:ascii="宋体" w:hAnsi="宋体" w:cs="宋体"/>
          <w:sz w:val="21"/>
          <w:szCs w:val="21"/>
        </w:rPr>
        <w:t>人的书面澄清、说明和补正属于</w:t>
      </w:r>
      <w:r>
        <w:rPr>
          <w:rFonts w:hint="eastAsia" w:ascii="宋体" w:hAnsi="宋体" w:cs="宋体"/>
          <w:sz w:val="21"/>
          <w:szCs w:val="21"/>
          <w:lang w:eastAsia="zh-CN"/>
        </w:rPr>
        <w:t>响应</w:t>
      </w:r>
      <w:r>
        <w:rPr>
          <w:rFonts w:hint="eastAsia" w:ascii="宋体" w:hAnsi="宋体" w:cs="宋体"/>
          <w:sz w:val="21"/>
          <w:szCs w:val="21"/>
        </w:rPr>
        <w:t>文件的组成部分。</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3.3.3 评标委员会对</w:t>
      </w:r>
      <w:r>
        <w:rPr>
          <w:rFonts w:hint="eastAsia" w:ascii="宋体" w:hAnsi="宋体" w:cs="宋体"/>
          <w:sz w:val="21"/>
          <w:szCs w:val="21"/>
          <w:lang w:eastAsia="zh-CN"/>
        </w:rPr>
        <w:t>响应</w:t>
      </w:r>
      <w:r>
        <w:rPr>
          <w:rFonts w:hint="eastAsia" w:ascii="宋体" w:hAnsi="宋体" w:cs="宋体"/>
          <w:sz w:val="21"/>
          <w:szCs w:val="21"/>
        </w:rPr>
        <w:t>人提交的澄清、说明或补正有疑问的，可以要求</w:t>
      </w:r>
      <w:r>
        <w:rPr>
          <w:rFonts w:hint="eastAsia" w:ascii="宋体" w:hAnsi="宋体" w:cs="宋体"/>
          <w:sz w:val="21"/>
          <w:szCs w:val="21"/>
          <w:lang w:eastAsia="zh-CN"/>
        </w:rPr>
        <w:t>响应</w:t>
      </w:r>
      <w:r>
        <w:rPr>
          <w:rFonts w:hint="eastAsia" w:ascii="宋体" w:hAnsi="宋体" w:cs="宋体"/>
          <w:sz w:val="21"/>
          <w:szCs w:val="21"/>
        </w:rPr>
        <w:t>人进一步澄清、说明或补正，直至满足评标委员会的要求。</w:t>
      </w:r>
    </w:p>
    <w:p>
      <w:pPr>
        <w:keepNext w:val="0"/>
        <w:keepLines w:val="0"/>
        <w:pageBreakBefore w:val="0"/>
        <w:widowControl w:val="0"/>
        <w:kinsoku/>
        <w:wordWrap/>
        <w:overflowPunct/>
        <w:topLinePunct w:val="0"/>
        <w:autoSpaceDE/>
        <w:autoSpaceDN/>
        <w:bidi w:val="0"/>
        <w:adjustRightInd/>
        <w:snapToGrid/>
        <w:spacing w:line="400" w:lineRule="exact"/>
        <w:ind w:firstLine="422"/>
        <w:textAlignment w:val="auto"/>
        <w:outlineLvl w:val="2"/>
        <w:rPr>
          <w:rFonts w:ascii="宋体" w:hAnsi="宋体" w:cs="宋体"/>
          <w:b/>
          <w:bCs/>
          <w:sz w:val="21"/>
          <w:szCs w:val="21"/>
        </w:rPr>
      </w:pPr>
      <w:bookmarkStart w:id="102" w:name="_Toc196021256"/>
      <w:bookmarkEnd w:id="102"/>
      <w:bookmarkStart w:id="103" w:name="_Toc206410281"/>
      <w:bookmarkEnd w:id="103"/>
      <w:bookmarkStart w:id="104" w:name="_Toc7936"/>
      <w:bookmarkStart w:id="105" w:name="_Toc205273775"/>
      <w:r>
        <w:rPr>
          <w:rFonts w:hint="eastAsia" w:ascii="宋体" w:hAnsi="宋体" w:cs="宋体"/>
          <w:b/>
          <w:bCs/>
          <w:sz w:val="21"/>
          <w:szCs w:val="21"/>
        </w:rPr>
        <w:t>3.4 评标结果</w:t>
      </w:r>
      <w:bookmarkEnd w:id="104"/>
      <w:bookmarkEnd w:id="105"/>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sz w:val="21"/>
          <w:szCs w:val="21"/>
        </w:rPr>
      </w:pPr>
      <w:r>
        <w:rPr>
          <w:rFonts w:hint="eastAsia" w:ascii="宋体" w:hAnsi="宋体" w:cs="宋体"/>
          <w:sz w:val="21"/>
          <w:szCs w:val="21"/>
        </w:rPr>
        <w:t>3.4.1 评标委员会依据本章第 3.2 条评审标准进行评分，按评标办法 3.2 条的约定计算</w:t>
      </w:r>
      <w:r>
        <w:rPr>
          <w:rFonts w:hint="eastAsia" w:ascii="宋体" w:hAnsi="宋体" w:cs="宋体"/>
          <w:sz w:val="21"/>
          <w:szCs w:val="21"/>
          <w:lang w:eastAsia="zh-CN"/>
        </w:rPr>
        <w:t>响应</w:t>
      </w:r>
      <w:r>
        <w:rPr>
          <w:rFonts w:hint="eastAsia" w:ascii="宋体" w:hAnsi="宋体" w:cs="宋体"/>
          <w:sz w:val="21"/>
          <w:szCs w:val="21"/>
        </w:rPr>
        <w:t xml:space="preserve">人最终得分，根据得分由高到低的顺序推荐 </w:t>
      </w:r>
      <w:r>
        <w:rPr>
          <w:rFonts w:hint="eastAsia" w:ascii="宋体" w:hAnsi="宋体" w:cs="宋体"/>
          <w:sz w:val="21"/>
          <w:szCs w:val="21"/>
          <w:lang w:val="en-US" w:eastAsia="zh-CN"/>
        </w:rPr>
        <w:t>5</w:t>
      </w:r>
      <w:r>
        <w:rPr>
          <w:rFonts w:hint="eastAsia" w:ascii="宋体" w:hAnsi="宋体" w:cs="宋体"/>
          <w:sz w:val="21"/>
          <w:szCs w:val="21"/>
        </w:rPr>
        <w:t xml:space="preserve"> 名中标候选人，并标明推荐顺序。</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ascii="宋体" w:hAnsi="宋体" w:cs="宋体"/>
          <w:b/>
          <w:bCs/>
          <w:sz w:val="21"/>
          <w:szCs w:val="21"/>
        </w:rPr>
      </w:pPr>
      <w:r>
        <w:rPr>
          <w:rFonts w:hint="eastAsia" w:ascii="宋体" w:hAnsi="宋体" w:cs="宋体"/>
          <w:sz w:val="21"/>
          <w:szCs w:val="21"/>
        </w:rPr>
        <w:t>3.4.2 评标委员会完成评标后，应当向招标人提交书面评标报告。</w:t>
      </w:r>
      <w:r>
        <w:rPr>
          <w:rFonts w:hint="eastAsia" w:ascii="宋体" w:hAnsi="宋体" w:cs="宋体"/>
          <w:sz w:val="21"/>
          <w:szCs w:val="21"/>
        </w:rPr>
        <w:br w:type="page"/>
      </w:r>
      <w:bookmarkStart w:id="106" w:name="_Toc6215"/>
      <w:bookmarkStart w:id="107" w:name="_Toc21651"/>
      <w:bookmarkStart w:id="108" w:name="_Toc19822"/>
      <w:r>
        <w:rPr>
          <w:rFonts w:hint="eastAsia" w:ascii="宋体" w:hAnsi="宋体" w:cs="宋体"/>
          <w:b/>
          <w:bCs/>
          <w:sz w:val="21"/>
          <w:szCs w:val="21"/>
        </w:rPr>
        <w:t>附件一：</w:t>
      </w:r>
      <w:r>
        <w:rPr>
          <w:rFonts w:hint="eastAsia" w:ascii="宋体" w:hAnsi="宋体" w:cs="宋体"/>
          <w:b/>
          <w:bCs/>
          <w:sz w:val="21"/>
          <w:szCs w:val="21"/>
          <w:lang w:eastAsia="zh-CN"/>
        </w:rPr>
        <w:t>响应</w:t>
      </w:r>
      <w:r>
        <w:rPr>
          <w:rFonts w:hint="eastAsia" w:ascii="宋体" w:hAnsi="宋体" w:cs="宋体"/>
          <w:b/>
          <w:bCs/>
          <w:sz w:val="21"/>
          <w:szCs w:val="21"/>
        </w:rPr>
        <w:t>文件澄清通知</w:t>
      </w:r>
      <w:bookmarkEnd w:id="106"/>
      <w:bookmarkEnd w:id="107"/>
      <w:bookmarkEnd w:id="108"/>
    </w:p>
    <w:p>
      <w:pPr>
        <w:keepNext w:val="0"/>
        <w:keepLines w:val="0"/>
        <w:pageBreakBefore w:val="0"/>
        <w:widowControl w:val="0"/>
        <w:kinsoku/>
        <w:wordWrap/>
        <w:overflowPunct/>
        <w:topLinePunct w:val="0"/>
        <w:autoSpaceDE/>
        <w:autoSpaceDN/>
        <w:bidi w:val="0"/>
        <w:adjustRightInd/>
        <w:snapToGrid/>
        <w:spacing w:line="560" w:lineRule="exact"/>
        <w:ind w:firstLine="422"/>
        <w:jc w:val="center"/>
        <w:textAlignment w:val="auto"/>
        <w:rPr>
          <w:rFonts w:ascii="宋体" w:hAnsi="宋体" w:cs="宋体"/>
          <w:b/>
          <w:bCs/>
          <w:sz w:val="21"/>
          <w:szCs w:val="21"/>
        </w:rPr>
      </w:pPr>
      <w:r>
        <w:rPr>
          <w:rFonts w:hint="eastAsia" w:ascii="宋体" w:hAnsi="宋体" w:cs="宋体"/>
          <w:b/>
          <w:bCs/>
          <w:sz w:val="21"/>
          <w:szCs w:val="21"/>
          <w:lang w:eastAsia="zh-CN"/>
        </w:rPr>
        <w:t>响应</w:t>
      </w:r>
      <w:r>
        <w:rPr>
          <w:rFonts w:hint="eastAsia" w:ascii="宋体" w:hAnsi="宋体" w:cs="宋体"/>
          <w:b/>
          <w:bCs/>
          <w:sz w:val="21"/>
          <w:szCs w:val="21"/>
        </w:rPr>
        <w:t>文件澄清通知</w:t>
      </w:r>
    </w:p>
    <w:p>
      <w:pPr>
        <w:keepNext w:val="0"/>
        <w:keepLines w:val="0"/>
        <w:pageBreakBefore w:val="0"/>
        <w:widowControl w:val="0"/>
        <w:kinsoku/>
        <w:wordWrap/>
        <w:overflowPunct/>
        <w:topLinePunct w:val="0"/>
        <w:autoSpaceDE/>
        <w:autoSpaceDN/>
        <w:bidi w:val="0"/>
        <w:adjustRightInd/>
        <w:snapToGrid/>
        <w:spacing w:line="560" w:lineRule="exact"/>
        <w:ind w:firstLine="420"/>
        <w:jc w:val="center"/>
        <w:textAlignment w:val="auto"/>
        <w:rPr>
          <w:rFonts w:ascii="宋体" w:hAnsi="宋体" w:cs="宋体"/>
          <w:b/>
          <w:bCs/>
          <w:sz w:val="21"/>
          <w:szCs w:val="21"/>
        </w:rPr>
      </w:pPr>
      <w:r>
        <w:rPr>
          <w:rFonts w:hint="eastAsia" w:ascii="宋体" w:hAnsi="宋体" w:cs="宋体"/>
          <w:sz w:val="21"/>
          <w:szCs w:val="21"/>
        </w:rPr>
        <w:t>编号：</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u w:val="single"/>
        </w:rPr>
      </w:pP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u w:val="single"/>
        </w:rPr>
        <w:t>（</w:t>
      </w:r>
      <w:r>
        <w:rPr>
          <w:rFonts w:hint="eastAsia" w:ascii="宋体" w:hAnsi="宋体" w:cs="宋体"/>
          <w:sz w:val="21"/>
          <w:szCs w:val="21"/>
          <w:u w:val="single"/>
          <w:lang w:eastAsia="zh-CN"/>
        </w:rPr>
        <w:t>响应</w:t>
      </w:r>
      <w:r>
        <w:rPr>
          <w:rFonts w:hint="eastAsia" w:ascii="宋体" w:hAnsi="宋体" w:cs="宋体"/>
          <w:sz w:val="21"/>
          <w:szCs w:val="21"/>
          <w:u w:val="single"/>
        </w:rPr>
        <w:t>人名称）</w:t>
      </w:r>
      <w:r>
        <w:rPr>
          <w:rFonts w:hint="eastAsia" w:ascii="宋体" w:hAnsi="宋体" w:cs="宋体"/>
          <w:sz w:val="21"/>
          <w:szCs w:val="21"/>
          <w:u w:val="single"/>
          <w:lang w:eastAsia="zh-CN"/>
        </w:rPr>
        <w:t>：</w:t>
      </w:r>
      <w:r>
        <w:rPr>
          <w:rFonts w:hint="eastAsia" w:ascii="宋体" w:hAnsi="宋体" w:cs="宋体"/>
          <w:sz w:val="21"/>
          <w:szCs w:val="21"/>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u w:val="single"/>
        </w:rPr>
        <w:t xml:space="preserve">（项目名称）           </w:t>
      </w:r>
      <w:r>
        <w:rPr>
          <w:rFonts w:hint="eastAsia" w:ascii="宋体" w:hAnsi="宋体" w:cs="宋体"/>
          <w:sz w:val="21"/>
          <w:szCs w:val="21"/>
        </w:rPr>
        <w:t>标段评标委员会对你方的</w:t>
      </w:r>
      <w:r>
        <w:rPr>
          <w:rFonts w:hint="eastAsia" w:ascii="宋体" w:hAnsi="宋体" w:cs="宋体"/>
          <w:sz w:val="21"/>
          <w:szCs w:val="21"/>
          <w:lang w:eastAsia="zh-CN"/>
        </w:rPr>
        <w:t>响应</w:t>
      </w:r>
      <w:r>
        <w:rPr>
          <w:rFonts w:hint="eastAsia" w:ascii="宋体" w:hAnsi="宋体" w:cs="宋体"/>
          <w:sz w:val="21"/>
          <w:szCs w:val="21"/>
        </w:rPr>
        <w:t>文件进行了仔细的审查，现需你方对下列问题以书面形式予以澄清：</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rPr>
        <w:t>1、……</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rPr>
        <w:t>2、……</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rPr>
        <w:t>……</w:t>
      </w:r>
    </w:p>
    <w:p>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ascii="宋体" w:hAnsi="宋体" w:cs="宋体"/>
          <w:sz w:val="21"/>
          <w:szCs w:val="21"/>
        </w:rPr>
      </w:pPr>
      <w:r>
        <w:rPr>
          <w:rFonts w:hint="eastAsia" w:ascii="宋体" w:hAnsi="宋体" w:cs="宋体"/>
          <w:sz w:val="21"/>
          <w:szCs w:val="21"/>
        </w:rPr>
        <w:t>请将上述问题的澄清于</w:t>
      </w:r>
      <w:r>
        <w:rPr>
          <w:rFonts w:hint="eastAsia" w:ascii="宋体" w:hAnsi="宋体" w:cs="宋体"/>
          <w:sz w:val="21"/>
          <w:szCs w:val="21"/>
          <w:u w:val="single"/>
        </w:rPr>
        <w:t xml:space="preserve">   年  月  日   时</w:t>
      </w:r>
      <w:r>
        <w:rPr>
          <w:rFonts w:hint="eastAsia" w:ascii="宋体" w:hAnsi="宋体" w:cs="宋体"/>
          <w:sz w:val="21"/>
          <w:szCs w:val="21"/>
        </w:rPr>
        <w:t>前递交至</w:t>
      </w:r>
      <w:r>
        <w:rPr>
          <w:rFonts w:hint="eastAsia" w:ascii="宋体" w:hAnsi="宋体" w:cs="宋体"/>
          <w:sz w:val="21"/>
          <w:szCs w:val="21"/>
          <w:u w:val="single"/>
        </w:rPr>
        <w:t xml:space="preserve">    （详细地址）</w:t>
      </w:r>
      <w:r>
        <w:rPr>
          <w:rFonts w:hint="eastAsia" w:ascii="宋体" w:hAnsi="宋体" w:cs="宋体"/>
          <w:sz w:val="21"/>
          <w:szCs w:val="21"/>
        </w:rPr>
        <w:t>或传真至</w:t>
      </w:r>
      <w:r>
        <w:rPr>
          <w:rFonts w:hint="eastAsia" w:ascii="宋体" w:hAnsi="宋体" w:cs="宋体"/>
          <w:sz w:val="21"/>
          <w:szCs w:val="21"/>
          <w:u w:val="single"/>
        </w:rPr>
        <w:t xml:space="preserve">     （传真号码）</w:t>
      </w:r>
      <w:r>
        <w:rPr>
          <w:rFonts w:hint="eastAsia" w:ascii="宋体" w:hAnsi="宋体" w:cs="宋体"/>
          <w:sz w:val="21"/>
          <w:szCs w:val="21"/>
        </w:rPr>
        <w:t>。采用传真方式的，应在</w:t>
      </w:r>
      <w:r>
        <w:rPr>
          <w:rFonts w:hint="eastAsia" w:ascii="宋体" w:hAnsi="宋体" w:cs="宋体"/>
          <w:sz w:val="21"/>
          <w:szCs w:val="21"/>
          <w:u w:val="single"/>
        </w:rPr>
        <w:t xml:space="preserve">   年   月    日    时</w:t>
      </w:r>
      <w:r>
        <w:rPr>
          <w:rFonts w:hint="eastAsia" w:ascii="宋体" w:hAnsi="宋体" w:cs="宋体"/>
          <w:sz w:val="21"/>
          <w:szCs w:val="21"/>
        </w:rPr>
        <w:t>前将原件递交</w:t>
      </w:r>
      <w:r>
        <w:rPr>
          <w:rFonts w:hint="eastAsia" w:ascii="宋体" w:hAnsi="宋体" w:cs="宋体"/>
          <w:sz w:val="21"/>
          <w:szCs w:val="21"/>
          <w:u w:val="single"/>
        </w:rPr>
        <w:t>至                （详细地址）</w:t>
      </w:r>
      <w:r>
        <w:rPr>
          <w:rFonts w:hint="eastAsia" w:ascii="宋体" w:hAnsi="宋体" w:cs="宋体"/>
          <w:sz w:val="21"/>
          <w:szCs w:val="21"/>
        </w:rPr>
        <w:t>。</w:t>
      </w:r>
    </w:p>
    <w:p>
      <w:pPr>
        <w:spacing w:line="360" w:lineRule="auto"/>
        <w:ind w:firstLine="5145" w:firstLineChars="2450"/>
        <w:rPr>
          <w:rFonts w:ascii="宋体" w:hAnsi="宋体" w:cs="宋体"/>
          <w:sz w:val="21"/>
          <w:szCs w:val="21"/>
        </w:rPr>
      </w:pPr>
      <w:r>
        <w:rPr>
          <w:rFonts w:hint="eastAsia" w:ascii="宋体" w:hAnsi="宋体" w:cs="宋体"/>
          <w:sz w:val="21"/>
          <w:szCs w:val="21"/>
        </w:rPr>
        <w:t xml:space="preserve"> </w:t>
      </w:r>
    </w:p>
    <w:p>
      <w:pPr>
        <w:spacing w:line="360" w:lineRule="auto"/>
        <w:ind w:firstLine="5145" w:firstLineChars="2450"/>
        <w:rPr>
          <w:rFonts w:ascii="宋体" w:hAnsi="宋体" w:cs="宋体"/>
          <w:sz w:val="21"/>
          <w:szCs w:val="21"/>
        </w:rPr>
      </w:pPr>
      <w:r>
        <w:rPr>
          <w:rFonts w:hint="eastAsia" w:ascii="宋体" w:hAnsi="宋体" w:cs="宋体"/>
          <w:sz w:val="21"/>
          <w:szCs w:val="21"/>
        </w:rPr>
        <w:t xml:space="preserve"> </w:t>
      </w:r>
    </w:p>
    <w:p>
      <w:pPr>
        <w:spacing w:line="360" w:lineRule="auto"/>
        <w:ind w:firstLine="4620" w:firstLineChars="2200"/>
        <w:rPr>
          <w:rFonts w:ascii="宋体" w:hAnsi="宋体" w:cs="宋体"/>
          <w:sz w:val="21"/>
          <w:szCs w:val="21"/>
          <w:u w:val="single"/>
        </w:rPr>
      </w:pPr>
      <w:r>
        <w:rPr>
          <w:rFonts w:hint="eastAsia" w:ascii="宋体" w:hAnsi="宋体" w:cs="宋体"/>
          <w:sz w:val="21"/>
          <w:szCs w:val="21"/>
        </w:rPr>
        <w:t>评标工作组负责人：</w:t>
      </w:r>
      <w:r>
        <w:rPr>
          <w:rFonts w:hint="eastAsia" w:ascii="宋体" w:hAnsi="宋体" w:cs="宋体"/>
          <w:sz w:val="21"/>
          <w:szCs w:val="21"/>
          <w:u w:val="single"/>
        </w:rPr>
        <w:t xml:space="preserve">       （签字）  </w:t>
      </w:r>
    </w:p>
    <w:p>
      <w:pPr>
        <w:spacing w:line="360" w:lineRule="auto"/>
        <w:ind w:firstLine="5250" w:firstLineChars="2500"/>
        <w:rPr>
          <w:rFonts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pPr>
        <w:widowControl/>
        <w:spacing w:line="360" w:lineRule="auto"/>
        <w:ind w:firstLine="422"/>
        <w:jc w:val="left"/>
        <w:rPr>
          <w:rFonts w:ascii="宋体" w:hAnsi="宋体" w:cs="宋体"/>
          <w:b/>
          <w:bCs/>
          <w:sz w:val="21"/>
          <w:szCs w:val="21"/>
        </w:rPr>
        <w:sectPr>
          <w:pgSz w:w="11906" w:h="16838"/>
          <w:pgMar w:top="1417" w:right="1417" w:bottom="1417" w:left="1417" w:header="851" w:footer="850" w:gutter="0"/>
          <w:pgNumType w:fmt="decimal"/>
          <w:cols w:space="720" w:num="1"/>
          <w:docGrid w:type="lines" w:linePitch="312" w:charSpace="0"/>
        </w:sectPr>
      </w:pPr>
    </w:p>
    <w:p>
      <w:pPr>
        <w:spacing w:line="360" w:lineRule="auto"/>
        <w:ind w:firstLine="422"/>
        <w:rPr>
          <w:rFonts w:ascii="宋体" w:hAnsi="宋体" w:cs="宋体"/>
          <w:b/>
          <w:bCs/>
          <w:sz w:val="21"/>
          <w:szCs w:val="21"/>
        </w:rPr>
      </w:pPr>
      <w:bookmarkStart w:id="109" w:name="_Toc11057"/>
      <w:bookmarkStart w:id="110" w:name="_Toc10171"/>
      <w:r>
        <w:rPr>
          <w:rFonts w:hint="eastAsia" w:ascii="宋体" w:hAnsi="宋体" w:cs="宋体"/>
          <w:b/>
          <w:bCs/>
          <w:sz w:val="21"/>
          <w:szCs w:val="21"/>
        </w:rPr>
        <w:t>附件二：</w:t>
      </w:r>
      <w:r>
        <w:rPr>
          <w:rFonts w:hint="eastAsia" w:ascii="宋体" w:hAnsi="宋体" w:cs="宋体"/>
          <w:b/>
          <w:bCs/>
          <w:sz w:val="21"/>
          <w:szCs w:val="21"/>
          <w:lang w:eastAsia="zh-CN"/>
        </w:rPr>
        <w:t>响应</w:t>
      </w:r>
      <w:r>
        <w:rPr>
          <w:rFonts w:hint="eastAsia" w:ascii="宋体" w:hAnsi="宋体" w:cs="宋体"/>
          <w:b/>
          <w:bCs/>
          <w:sz w:val="21"/>
          <w:szCs w:val="21"/>
        </w:rPr>
        <w:t>文件澄清函</w:t>
      </w:r>
      <w:bookmarkEnd w:id="109"/>
      <w:bookmarkEnd w:id="110"/>
    </w:p>
    <w:p>
      <w:pPr>
        <w:spacing w:line="360" w:lineRule="auto"/>
        <w:ind w:firstLine="422"/>
        <w:jc w:val="center"/>
        <w:rPr>
          <w:rFonts w:ascii="宋体" w:hAnsi="宋体" w:cs="宋体"/>
          <w:b/>
          <w:bCs/>
          <w:sz w:val="21"/>
          <w:szCs w:val="21"/>
        </w:rPr>
      </w:pPr>
      <w:r>
        <w:rPr>
          <w:rFonts w:hint="eastAsia" w:ascii="宋体" w:hAnsi="宋体" w:cs="宋体"/>
          <w:b/>
          <w:bCs/>
          <w:sz w:val="21"/>
          <w:szCs w:val="21"/>
          <w:lang w:eastAsia="zh-CN"/>
        </w:rPr>
        <w:t>响应</w:t>
      </w:r>
      <w:r>
        <w:rPr>
          <w:rFonts w:hint="eastAsia" w:ascii="宋体" w:hAnsi="宋体" w:cs="宋体"/>
          <w:b/>
          <w:bCs/>
          <w:sz w:val="21"/>
          <w:szCs w:val="21"/>
        </w:rPr>
        <w:t>文件澄清函</w:t>
      </w:r>
    </w:p>
    <w:p>
      <w:pPr>
        <w:spacing w:line="360" w:lineRule="auto"/>
        <w:ind w:firstLine="420"/>
        <w:jc w:val="center"/>
        <w:rPr>
          <w:rFonts w:ascii="宋体" w:hAnsi="宋体" w:cs="宋体"/>
          <w:b/>
          <w:bCs/>
          <w:sz w:val="21"/>
          <w:szCs w:val="21"/>
        </w:rPr>
      </w:pPr>
      <w:r>
        <w:rPr>
          <w:rFonts w:hint="eastAsia" w:ascii="宋体" w:hAnsi="宋体" w:cs="宋体"/>
          <w:sz w:val="21"/>
          <w:szCs w:val="21"/>
        </w:rPr>
        <w:t>编号：</w:t>
      </w:r>
    </w:p>
    <w:p>
      <w:pPr>
        <w:spacing w:line="360" w:lineRule="auto"/>
        <w:ind w:firstLine="420"/>
        <w:rPr>
          <w:rFonts w:ascii="宋体" w:hAnsi="宋体" w:cs="宋体"/>
          <w:sz w:val="21"/>
          <w:szCs w:val="21"/>
        </w:rPr>
      </w:pPr>
      <w:r>
        <w:rPr>
          <w:rFonts w:hint="eastAsia" w:ascii="宋体" w:hAnsi="宋体" w:cs="宋体"/>
          <w:sz w:val="21"/>
          <w:szCs w:val="21"/>
          <w:u w:val="single"/>
        </w:rPr>
        <w:t xml:space="preserve"> （项目名称）</w:t>
      </w:r>
      <w:r>
        <w:rPr>
          <w:rFonts w:hint="eastAsia" w:ascii="宋体" w:hAnsi="宋体" w:cs="宋体"/>
          <w:sz w:val="21"/>
          <w:szCs w:val="21"/>
        </w:rPr>
        <w:t>标段招标评标委员会：</w:t>
      </w:r>
    </w:p>
    <w:p>
      <w:pPr>
        <w:spacing w:line="360" w:lineRule="auto"/>
        <w:ind w:firstLine="420"/>
        <w:rPr>
          <w:rFonts w:ascii="宋体" w:hAnsi="宋体" w:cs="宋体"/>
          <w:sz w:val="21"/>
          <w:szCs w:val="21"/>
        </w:rPr>
      </w:pPr>
      <w:r>
        <w:rPr>
          <w:rFonts w:hint="eastAsia" w:ascii="宋体" w:hAnsi="宋体" w:cs="宋体"/>
          <w:sz w:val="21"/>
          <w:szCs w:val="21"/>
        </w:rPr>
        <w:t>问题澄清通知</w:t>
      </w:r>
      <w:r>
        <w:rPr>
          <w:rFonts w:hint="eastAsia" w:ascii="宋体" w:hAnsi="宋体" w:cs="宋体"/>
          <w:sz w:val="21"/>
          <w:szCs w:val="21"/>
          <w:u w:val="single"/>
        </w:rPr>
        <w:t>（编号：         ）</w:t>
      </w:r>
      <w:r>
        <w:rPr>
          <w:rFonts w:hint="eastAsia" w:ascii="宋体" w:hAnsi="宋体" w:cs="宋体"/>
          <w:sz w:val="21"/>
          <w:szCs w:val="21"/>
        </w:rPr>
        <w:t>已收悉，现就有关问题澄清如下：</w:t>
      </w:r>
    </w:p>
    <w:p>
      <w:pPr>
        <w:spacing w:line="360" w:lineRule="auto"/>
        <w:ind w:firstLine="420"/>
        <w:rPr>
          <w:rFonts w:ascii="宋体" w:hAnsi="宋体" w:cs="宋体"/>
          <w:sz w:val="21"/>
          <w:szCs w:val="21"/>
        </w:rPr>
      </w:pPr>
      <w:r>
        <w:rPr>
          <w:rFonts w:hint="eastAsia" w:ascii="宋体" w:hAnsi="宋体" w:cs="宋体"/>
          <w:sz w:val="21"/>
          <w:szCs w:val="21"/>
        </w:rPr>
        <w:t>1、……</w:t>
      </w:r>
    </w:p>
    <w:p>
      <w:pPr>
        <w:spacing w:line="360" w:lineRule="auto"/>
        <w:ind w:firstLine="420"/>
        <w:rPr>
          <w:rFonts w:ascii="宋体" w:hAnsi="宋体" w:cs="宋体"/>
          <w:sz w:val="21"/>
          <w:szCs w:val="21"/>
        </w:rPr>
      </w:pPr>
      <w:r>
        <w:rPr>
          <w:rFonts w:hint="eastAsia" w:ascii="宋体" w:hAnsi="宋体" w:cs="宋体"/>
          <w:sz w:val="21"/>
          <w:szCs w:val="21"/>
        </w:rPr>
        <w:t>2、……</w:t>
      </w:r>
    </w:p>
    <w:p>
      <w:pPr>
        <w:spacing w:line="360" w:lineRule="auto"/>
        <w:ind w:firstLine="420"/>
        <w:rPr>
          <w:rFonts w:ascii="宋体" w:hAnsi="宋体" w:cs="宋体"/>
          <w:sz w:val="21"/>
          <w:szCs w:val="21"/>
        </w:rPr>
      </w:pPr>
      <w:r>
        <w:rPr>
          <w:rFonts w:hint="eastAsia" w:ascii="宋体" w:hAnsi="宋体" w:cs="宋体"/>
          <w:sz w:val="21"/>
          <w:szCs w:val="21"/>
        </w:rPr>
        <w:t>……</w:t>
      </w:r>
    </w:p>
    <w:p>
      <w:pPr>
        <w:spacing w:line="360" w:lineRule="auto"/>
        <w:ind w:firstLine="420"/>
        <w:rPr>
          <w:rFonts w:ascii="宋体" w:hAnsi="宋体" w:cs="宋体"/>
          <w:sz w:val="21"/>
          <w:szCs w:val="21"/>
        </w:rPr>
      </w:pPr>
      <w:r>
        <w:rPr>
          <w:rFonts w:hint="eastAsia" w:ascii="宋体" w:hAnsi="宋体" w:cs="宋体"/>
          <w:sz w:val="21"/>
          <w:szCs w:val="21"/>
        </w:rPr>
        <w:t xml:space="preserve"> </w:t>
      </w:r>
    </w:p>
    <w:p>
      <w:pPr>
        <w:spacing w:line="360" w:lineRule="auto"/>
        <w:ind w:firstLine="420"/>
        <w:rPr>
          <w:rFonts w:ascii="宋体" w:hAnsi="宋体" w:cs="宋体"/>
          <w:sz w:val="21"/>
          <w:szCs w:val="21"/>
        </w:rPr>
      </w:pPr>
      <w:r>
        <w:rPr>
          <w:rFonts w:hint="eastAsia" w:ascii="宋体" w:hAnsi="宋体" w:cs="宋体"/>
          <w:sz w:val="21"/>
          <w:szCs w:val="21"/>
        </w:rPr>
        <w:t xml:space="preserve"> </w:t>
      </w:r>
    </w:p>
    <w:p>
      <w:pPr>
        <w:spacing w:line="360" w:lineRule="auto"/>
        <w:ind w:firstLine="420"/>
        <w:rPr>
          <w:rFonts w:ascii="宋体" w:hAnsi="宋体" w:cs="宋体"/>
          <w:sz w:val="21"/>
          <w:szCs w:val="21"/>
        </w:rPr>
      </w:pPr>
      <w:r>
        <w:rPr>
          <w:rFonts w:hint="eastAsia" w:ascii="宋体" w:hAnsi="宋体" w:cs="宋体"/>
          <w:sz w:val="21"/>
          <w:szCs w:val="21"/>
        </w:rPr>
        <w:t xml:space="preserve"> </w:t>
      </w:r>
    </w:p>
    <w:p>
      <w:pPr>
        <w:spacing w:line="360" w:lineRule="auto"/>
        <w:ind w:firstLine="420"/>
        <w:rPr>
          <w:rFonts w:ascii="宋体" w:hAnsi="宋体" w:cs="宋体"/>
          <w:sz w:val="21"/>
          <w:szCs w:val="21"/>
        </w:rPr>
      </w:pPr>
      <w:r>
        <w:rPr>
          <w:rFonts w:hint="eastAsia" w:ascii="宋体" w:hAnsi="宋体" w:cs="宋体"/>
          <w:sz w:val="21"/>
          <w:szCs w:val="21"/>
        </w:rPr>
        <w:t xml:space="preserve"> </w:t>
      </w:r>
    </w:p>
    <w:p>
      <w:pPr>
        <w:spacing w:line="360" w:lineRule="auto"/>
        <w:ind w:firstLine="4725" w:firstLineChars="2250"/>
        <w:rPr>
          <w:rFonts w:ascii="宋体" w:hAnsi="宋体" w:cs="宋体"/>
          <w:sz w:val="21"/>
          <w:szCs w:val="21"/>
          <w:u w:val="single"/>
        </w:rPr>
      </w:pPr>
      <w:r>
        <w:rPr>
          <w:rFonts w:hint="eastAsia" w:ascii="宋体" w:hAnsi="宋体" w:cs="宋体"/>
          <w:sz w:val="21"/>
          <w:szCs w:val="21"/>
          <w:lang w:eastAsia="zh-CN"/>
        </w:rPr>
        <w:t>响应</w:t>
      </w:r>
      <w:r>
        <w:rPr>
          <w:rFonts w:hint="eastAsia" w:ascii="宋体" w:hAnsi="宋体" w:cs="宋体"/>
          <w:sz w:val="21"/>
          <w:szCs w:val="21"/>
        </w:rPr>
        <w:t>人：</w:t>
      </w:r>
      <w:r>
        <w:rPr>
          <w:rFonts w:hint="eastAsia" w:ascii="宋体" w:hAnsi="宋体" w:cs="宋体"/>
          <w:sz w:val="21"/>
          <w:szCs w:val="21"/>
          <w:u w:val="single"/>
        </w:rPr>
        <w:t xml:space="preserve">    （盖单位章）       </w:t>
      </w:r>
    </w:p>
    <w:p>
      <w:pPr>
        <w:spacing w:line="360" w:lineRule="auto"/>
        <w:ind w:firstLine="420"/>
        <w:rPr>
          <w:rFonts w:ascii="宋体" w:hAnsi="宋体" w:cs="宋体"/>
          <w:sz w:val="21"/>
          <w:szCs w:val="21"/>
          <w:u w:val="single"/>
        </w:rPr>
      </w:pPr>
      <w:r>
        <w:rPr>
          <w:rFonts w:hint="eastAsia" w:ascii="宋体" w:hAnsi="宋体" w:cs="宋体"/>
          <w:sz w:val="21"/>
          <w:szCs w:val="21"/>
        </w:rPr>
        <w:t xml:space="preserve">                                  法定代表人或其委托代理人：</w:t>
      </w:r>
      <w:r>
        <w:rPr>
          <w:rFonts w:hint="eastAsia" w:ascii="宋体" w:hAnsi="宋体" w:cs="宋体"/>
          <w:sz w:val="21"/>
          <w:szCs w:val="21"/>
          <w:u w:val="single"/>
        </w:rPr>
        <w:t xml:space="preserve">   （签字）    </w:t>
      </w:r>
    </w:p>
    <w:p>
      <w:pPr>
        <w:spacing w:line="360" w:lineRule="auto"/>
        <w:ind w:firstLine="4935" w:firstLineChars="2350"/>
        <w:rPr>
          <w:rFonts w:ascii="宋体" w:hAnsi="宋体" w:cs="宋体"/>
          <w:sz w:val="21"/>
          <w:szCs w:val="21"/>
        </w:rPr>
      </w:pPr>
      <w:r>
        <w:rPr>
          <w:rFonts w:hint="eastAsia" w:ascii="宋体" w:hAnsi="宋体" w:cs="宋体"/>
          <w:sz w:val="21"/>
          <w:szCs w:val="21"/>
          <w:u w:val="single"/>
        </w:rPr>
        <w:t xml:space="preserve">        </w:t>
      </w:r>
      <w:r>
        <w:rPr>
          <w:rFonts w:hint="eastAsia" w:ascii="宋体" w:hAnsi="宋体" w:cs="宋体"/>
          <w:sz w:val="21"/>
          <w:szCs w:val="21"/>
        </w:rPr>
        <w:t>年</w:t>
      </w:r>
      <w:r>
        <w:rPr>
          <w:rFonts w:hint="eastAsia" w:ascii="宋体" w:hAnsi="宋体" w:cs="宋体"/>
          <w:sz w:val="21"/>
          <w:szCs w:val="21"/>
          <w:u w:val="single"/>
        </w:rPr>
        <w:t xml:space="preserve">     </w:t>
      </w:r>
      <w:r>
        <w:rPr>
          <w:rFonts w:hint="eastAsia" w:ascii="宋体" w:hAnsi="宋体" w:cs="宋体"/>
          <w:sz w:val="21"/>
          <w:szCs w:val="21"/>
        </w:rPr>
        <w:t>月</w:t>
      </w:r>
      <w:r>
        <w:rPr>
          <w:rFonts w:hint="eastAsia" w:ascii="宋体" w:hAnsi="宋体" w:cs="宋体"/>
          <w:sz w:val="21"/>
          <w:szCs w:val="21"/>
          <w:u w:val="single"/>
        </w:rPr>
        <w:t xml:space="preserve">     </w:t>
      </w:r>
      <w:r>
        <w:rPr>
          <w:rFonts w:hint="eastAsia" w:ascii="宋体" w:hAnsi="宋体" w:cs="宋体"/>
          <w:sz w:val="21"/>
          <w:szCs w:val="21"/>
        </w:rPr>
        <w:t>日</w:t>
      </w:r>
    </w:p>
    <w:p>
      <w:pPr>
        <w:pStyle w:val="5"/>
        <w:rPr>
          <w:rFonts w:ascii="宋体" w:hAnsi="宋体" w:cs="宋体"/>
          <w:bCs/>
          <w:kern w:val="0"/>
          <w:sz w:val="21"/>
          <w:szCs w:val="21"/>
        </w:rPr>
      </w:pPr>
    </w:p>
    <w:p>
      <w:pPr>
        <w:pStyle w:val="5"/>
        <w:rPr>
          <w:rFonts w:ascii="宋体" w:hAnsi="宋体" w:cs="宋体"/>
          <w:bCs/>
          <w:kern w:val="0"/>
          <w:sz w:val="21"/>
          <w:szCs w:val="21"/>
        </w:rPr>
      </w:pPr>
    </w:p>
    <w:p>
      <w:pPr>
        <w:pStyle w:val="5"/>
        <w:rPr>
          <w:rFonts w:ascii="宋体" w:hAnsi="宋体" w:cs="宋体"/>
          <w:bCs/>
          <w:kern w:val="0"/>
          <w:sz w:val="21"/>
          <w:szCs w:val="21"/>
        </w:rPr>
      </w:pPr>
    </w:p>
    <w:p>
      <w:pPr>
        <w:pStyle w:val="5"/>
        <w:ind w:firstLine="480"/>
        <w:rPr>
          <w:rFonts w:ascii="宋体" w:hAnsi="宋体" w:cs="宋体"/>
          <w:bCs/>
          <w:kern w:val="0"/>
          <w:sz w:val="24"/>
        </w:rPr>
      </w:pPr>
    </w:p>
    <w:p>
      <w:pPr>
        <w:pStyle w:val="5"/>
        <w:ind w:firstLine="480"/>
        <w:rPr>
          <w:rFonts w:ascii="宋体" w:hAnsi="宋体" w:cs="宋体"/>
          <w:bCs/>
          <w:kern w:val="0"/>
          <w:sz w:val="24"/>
        </w:rPr>
      </w:pPr>
    </w:p>
    <w:p>
      <w:pPr>
        <w:pStyle w:val="5"/>
        <w:ind w:firstLine="480"/>
        <w:rPr>
          <w:rFonts w:ascii="宋体" w:hAnsi="宋体" w:cs="宋体"/>
          <w:bCs/>
          <w:kern w:val="0"/>
          <w:sz w:val="24"/>
        </w:rPr>
      </w:pPr>
    </w:p>
    <w:bookmarkEnd w:id="10"/>
    <w:p>
      <w:pPr>
        <w:ind w:firstLine="643"/>
        <w:rPr>
          <w:rFonts w:ascii="宋体" w:hAnsi="宋体" w:cs="宋体"/>
          <w:b/>
          <w:bCs/>
          <w:sz w:val="32"/>
          <w:szCs w:val="32"/>
        </w:rPr>
      </w:pPr>
      <w:bookmarkStart w:id="111" w:name="_Toc20966"/>
      <w:bookmarkStart w:id="112" w:name="_Toc28167"/>
      <w:bookmarkStart w:id="113" w:name="_Toc8122"/>
      <w:bookmarkStart w:id="114" w:name="_Toc29168"/>
      <w:bookmarkStart w:id="115" w:name="_Toc25980"/>
      <w:r>
        <w:rPr>
          <w:rFonts w:hint="eastAsia" w:ascii="宋体" w:hAnsi="宋体" w:cs="宋体"/>
          <w:b/>
          <w:bCs/>
          <w:sz w:val="32"/>
          <w:szCs w:val="32"/>
        </w:rPr>
        <w:br w:type="page"/>
      </w:r>
    </w:p>
    <w:p>
      <w:pPr>
        <w:spacing w:line="360" w:lineRule="auto"/>
        <w:ind w:firstLine="643"/>
        <w:jc w:val="center"/>
        <w:outlineLvl w:val="0"/>
        <w:rPr>
          <w:rFonts w:ascii="宋体" w:hAnsi="宋体" w:cs="宋体"/>
          <w:b/>
          <w:bCs/>
          <w:sz w:val="32"/>
          <w:szCs w:val="32"/>
        </w:rPr>
      </w:pPr>
      <w:bookmarkStart w:id="116" w:name="_Toc4791"/>
      <w:r>
        <w:rPr>
          <w:rFonts w:hint="eastAsia" w:ascii="宋体" w:hAnsi="宋体" w:cs="宋体"/>
          <w:b/>
          <w:bCs/>
          <w:sz w:val="32"/>
          <w:szCs w:val="32"/>
        </w:rPr>
        <w:t>第4章 合同条款及格式</w:t>
      </w:r>
      <w:bookmarkEnd w:id="111"/>
      <w:bookmarkEnd w:id="112"/>
      <w:bookmarkEnd w:id="113"/>
      <w:bookmarkEnd w:id="114"/>
      <w:bookmarkEnd w:id="115"/>
      <w:bookmarkEnd w:id="116"/>
    </w:p>
    <w:p>
      <w:pPr>
        <w:ind w:firstLine="880"/>
        <w:rPr>
          <w:rFonts w:ascii="宋体" w:hAnsi="宋体" w:cs="宋体"/>
          <w:sz w:val="44"/>
          <w:szCs w:val="44"/>
        </w:rPr>
      </w:pPr>
    </w:p>
    <w:p>
      <w:pPr>
        <w:tabs>
          <w:tab w:val="left" w:pos="2811"/>
        </w:tabs>
        <w:ind w:firstLine="0" w:firstLineChars="0"/>
        <w:jc w:val="left"/>
        <w:rPr>
          <w:rFonts w:ascii="宋体" w:hAnsi="宋体" w:cs="宋体"/>
          <w:sz w:val="44"/>
          <w:szCs w:val="44"/>
        </w:rPr>
      </w:pPr>
      <w:r>
        <w:rPr>
          <w:rFonts w:hint="eastAsia" w:ascii="宋体" w:hAnsi="宋体" w:cs="宋体"/>
          <w:sz w:val="44"/>
          <w:szCs w:val="44"/>
        </w:rPr>
        <w:t>GF-</w:t>
      </w:r>
      <w:r>
        <w:rPr>
          <w:rFonts w:hint="eastAsia" w:ascii="宋体" w:hAnsi="宋体" w:eastAsia="宋体" w:cs="宋体"/>
          <w:sz w:val="44"/>
          <w:szCs w:val="44"/>
        </w:rPr>
        <w:t>2005-0215</w:t>
      </w:r>
    </w:p>
    <w:p>
      <w:pPr>
        <w:tabs>
          <w:tab w:val="left" w:pos="2811"/>
        </w:tabs>
        <w:jc w:val="left"/>
        <w:rPr>
          <w:rFonts w:ascii="宋体" w:hAnsi="宋体" w:cs="宋体"/>
          <w:sz w:val="32"/>
          <w:szCs w:val="32"/>
        </w:rPr>
      </w:pPr>
    </w:p>
    <w:p>
      <w:pPr>
        <w:pStyle w:val="17"/>
        <w:ind w:firstLine="643"/>
        <w:rPr>
          <w:rFonts w:cs="宋体"/>
          <w:b/>
          <w:sz w:val="32"/>
        </w:rPr>
      </w:pPr>
    </w:p>
    <w:p>
      <w:pPr>
        <w:pStyle w:val="17"/>
        <w:ind w:firstLine="643"/>
        <w:rPr>
          <w:rFonts w:cs="宋体"/>
          <w:b/>
          <w:sz w:val="32"/>
        </w:rPr>
      </w:pPr>
    </w:p>
    <w:p>
      <w:pPr>
        <w:ind w:firstLine="643"/>
        <w:jc w:val="center"/>
        <w:rPr>
          <w:rFonts w:ascii="宋体" w:hAnsi="宋体" w:cs="宋体"/>
          <w:b/>
          <w:bCs/>
          <w:sz w:val="32"/>
          <w:szCs w:val="32"/>
          <w:u w:val="single"/>
        </w:rPr>
      </w:pPr>
      <w:r>
        <w:rPr>
          <w:rFonts w:hint="eastAsia" w:ascii="宋体" w:hAnsi="宋体" w:cs="宋体"/>
          <w:b/>
          <w:sz w:val="32"/>
          <w:szCs w:val="32"/>
        </w:rPr>
        <w:t xml:space="preserve">   </w:t>
      </w:r>
    </w:p>
    <w:p>
      <w:pPr>
        <w:ind w:firstLine="2240" w:firstLineChars="700"/>
        <w:rPr>
          <w:rFonts w:ascii="宋体" w:hAnsi="宋体" w:cs="宋体"/>
          <w:sz w:val="32"/>
          <w:szCs w:val="32"/>
        </w:rPr>
      </w:pPr>
    </w:p>
    <w:p>
      <w:pPr>
        <w:tabs>
          <w:tab w:val="left" w:pos="6728"/>
        </w:tabs>
        <w:jc w:val="left"/>
        <w:rPr>
          <w:rFonts w:ascii="宋体" w:hAnsi="宋体" w:cs="宋体"/>
          <w:sz w:val="32"/>
          <w:szCs w:val="32"/>
        </w:rPr>
      </w:pPr>
    </w:p>
    <w:p>
      <w:pPr>
        <w:tabs>
          <w:tab w:val="left" w:pos="2811"/>
        </w:tabs>
        <w:ind w:firstLine="560"/>
        <w:jc w:val="left"/>
        <w:rPr>
          <w:rFonts w:ascii="宋体" w:hAnsi="宋体" w:cs="宋体"/>
        </w:rPr>
      </w:pPr>
    </w:p>
    <w:p>
      <w:pPr>
        <w:widowControl/>
        <w:spacing w:line="360" w:lineRule="auto"/>
        <w:ind w:left="0" w:leftChars="0" w:firstLine="0" w:firstLineChars="0"/>
        <w:jc w:val="center"/>
        <w:rPr>
          <w:rFonts w:ascii="宋体" w:hAnsi="宋体" w:cs="宋体"/>
          <w:b/>
          <w:kern w:val="0"/>
          <w:sz w:val="52"/>
          <w:szCs w:val="52"/>
        </w:rPr>
      </w:pPr>
      <w:r>
        <w:rPr>
          <w:rFonts w:hint="eastAsia" w:ascii="宋体" w:hAnsi="宋体" w:cs="宋体"/>
          <w:b/>
          <w:kern w:val="0"/>
          <w:sz w:val="52"/>
          <w:szCs w:val="52"/>
        </w:rPr>
        <w:t>建设工程招标代理合同</w:t>
      </w:r>
    </w:p>
    <w:p>
      <w:pPr>
        <w:tabs>
          <w:tab w:val="left" w:pos="2811"/>
        </w:tabs>
        <w:ind w:left="0" w:leftChars="0" w:firstLine="0" w:firstLineChars="0"/>
        <w:jc w:val="center"/>
        <w:rPr>
          <w:rFonts w:ascii="宋体" w:hAnsi="宋体" w:cs="宋体"/>
        </w:rPr>
      </w:pPr>
      <w:r>
        <w:rPr>
          <w:rFonts w:hint="eastAsia" w:ascii="宋体" w:hAnsi="宋体" w:cs="宋体"/>
        </w:rPr>
        <w:t>（示范文本）</w:t>
      </w:r>
    </w:p>
    <w:p>
      <w:pPr>
        <w:tabs>
          <w:tab w:val="left" w:pos="2811"/>
        </w:tabs>
        <w:ind w:firstLine="560"/>
        <w:jc w:val="left"/>
        <w:rPr>
          <w:rFonts w:ascii="宋体" w:hAnsi="宋体" w:cs="宋体"/>
        </w:rPr>
      </w:pPr>
    </w:p>
    <w:p>
      <w:pPr>
        <w:tabs>
          <w:tab w:val="left" w:pos="2811"/>
        </w:tabs>
        <w:ind w:firstLine="560"/>
        <w:jc w:val="left"/>
        <w:rPr>
          <w:rFonts w:ascii="宋体" w:hAnsi="宋体" w:cs="宋体"/>
        </w:rPr>
      </w:pPr>
    </w:p>
    <w:p>
      <w:pPr>
        <w:tabs>
          <w:tab w:val="left" w:pos="2811"/>
        </w:tabs>
        <w:ind w:firstLine="560"/>
        <w:jc w:val="left"/>
        <w:rPr>
          <w:rFonts w:ascii="宋体" w:hAnsi="宋体" w:cs="宋体"/>
        </w:rPr>
      </w:pPr>
    </w:p>
    <w:p>
      <w:pPr>
        <w:tabs>
          <w:tab w:val="left" w:pos="2811"/>
        </w:tabs>
        <w:ind w:firstLine="560"/>
        <w:jc w:val="left"/>
        <w:rPr>
          <w:rFonts w:ascii="宋体" w:hAnsi="宋体" w:cs="宋体"/>
        </w:rPr>
      </w:pPr>
    </w:p>
    <w:p>
      <w:pPr>
        <w:pStyle w:val="25"/>
        <w:ind w:firstLine="600"/>
        <w:rPr>
          <w:rFonts w:ascii="宋体" w:hAnsi="宋体" w:eastAsia="宋体" w:cs="宋体"/>
        </w:rPr>
      </w:pPr>
    </w:p>
    <w:p>
      <w:pPr>
        <w:tabs>
          <w:tab w:val="left" w:pos="2811"/>
        </w:tabs>
        <w:ind w:firstLine="560"/>
        <w:jc w:val="left"/>
        <w:rPr>
          <w:rFonts w:ascii="宋体" w:hAnsi="宋体" w:cs="宋体"/>
        </w:rPr>
      </w:pPr>
    </w:p>
    <w:p>
      <w:pPr>
        <w:tabs>
          <w:tab w:val="left" w:pos="2811"/>
        </w:tabs>
        <w:ind w:firstLine="560"/>
        <w:jc w:val="left"/>
        <w:rPr>
          <w:rFonts w:ascii="宋体" w:hAnsi="宋体" w:cs="宋体"/>
        </w:rPr>
      </w:pPr>
    </w:p>
    <w:p>
      <w:pPr>
        <w:pStyle w:val="25"/>
        <w:ind w:firstLine="600"/>
        <w:rPr>
          <w:rFonts w:ascii="宋体" w:hAnsi="宋体" w:eastAsia="宋体" w:cs="宋体"/>
        </w:rPr>
      </w:pPr>
    </w:p>
    <w:p>
      <w:pPr>
        <w:tabs>
          <w:tab w:val="left" w:pos="2811"/>
        </w:tabs>
        <w:ind w:firstLine="560"/>
        <w:jc w:val="left"/>
        <w:rPr>
          <w:rFonts w:ascii="宋体" w:hAnsi="宋体" w:cs="宋体"/>
        </w:rPr>
      </w:pPr>
    </w:p>
    <w:p>
      <w:pPr>
        <w:pStyle w:val="25"/>
        <w:ind w:firstLine="600"/>
      </w:pPr>
    </w:p>
    <w:p>
      <w:pPr>
        <w:tabs>
          <w:tab w:val="left" w:pos="2811"/>
        </w:tabs>
        <w:ind w:firstLine="643"/>
        <w:jc w:val="left"/>
        <w:rPr>
          <w:rFonts w:ascii="宋体" w:hAnsi="宋体" w:cs="宋体"/>
          <w:b/>
          <w:bCs/>
          <w:sz w:val="32"/>
          <w:szCs w:val="32"/>
        </w:rPr>
      </w:pPr>
    </w:p>
    <w:p>
      <w:pPr>
        <w:tabs>
          <w:tab w:val="left" w:pos="2811"/>
        </w:tabs>
        <w:ind w:firstLine="2570" w:firstLineChars="800"/>
        <w:jc w:val="left"/>
        <w:rPr>
          <w:rFonts w:ascii="宋体" w:hAnsi="宋体" w:cs="宋体"/>
          <w:b/>
          <w:bCs/>
          <w:sz w:val="32"/>
          <w:szCs w:val="32"/>
        </w:rPr>
      </w:pPr>
      <w:r>
        <w:rPr>
          <w:rFonts w:hint="eastAsia" w:ascii="宋体" w:hAnsi="宋体" w:cs="宋体"/>
          <w:b/>
          <w:bCs/>
          <w:sz w:val="32"/>
          <w:szCs w:val="32"/>
        </w:rPr>
        <w:t>中华人民共和国建设部</w:t>
      </w:r>
    </w:p>
    <w:p>
      <w:pPr>
        <w:tabs>
          <w:tab w:val="left" w:pos="2811"/>
        </w:tabs>
        <w:ind w:firstLine="5783" w:firstLineChars="1800"/>
        <w:jc w:val="left"/>
        <w:rPr>
          <w:rFonts w:ascii="宋体" w:hAnsi="宋体" w:cs="宋体"/>
          <w:b/>
          <w:bCs/>
          <w:sz w:val="32"/>
          <w:szCs w:val="32"/>
        </w:rPr>
      </w:pPr>
      <w:r>
        <w:rPr>
          <w:rFonts w:hint="eastAsia" w:ascii="宋体" w:hAnsi="宋体" w:cs="宋体"/>
          <w:b/>
          <w:bCs/>
          <w:sz w:val="32"/>
          <w:szCs w:val="32"/>
        </w:rPr>
        <w:t>制定</w:t>
      </w:r>
    </w:p>
    <w:p>
      <w:pPr>
        <w:tabs>
          <w:tab w:val="left" w:pos="2811"/>
        </w:tabs>
        <w:ind w:firstLine="2570" w:firstLineChars="800"/>
        <w:jc w:val="left"/>
        <w:rPr>
          <w:rFonts w:ascii="宋体" w:hAnsi="宋体" w:cs="宋体"/>
          <w:b/>
          <w:bCs/>
          <w:sz w:val="32"/>
          <w:szCs w:val="32"/>
        </w:rPr>
        <w:sectPr>
          <w:pgSz w:w="11906" w:h="16838"/>
          <w:pgMar w:top="1417" w:right="1225" w:bottom="1417" w:left="1225" w:header="737" w:footer="850" w:gutter="0"/>
          <w:pgNumType w:fmt="decimal"/>
          <w:cols w:space="720" w:num="1"/>
          <w:docGrid w:type="lines" w:linePitch="312" w:charSpace="0"/>
        </w:sectPr>
      </w:pPr>
      <w:r>
        <w:rPr>
          <w:rFonts w:hint="eastAsia" w:ascii="宋体" w:hAnsi="宋体" w:cs="宋体"/>
          <w:b/>
          <w:bCs/>
          <w:sz w:val="32"/>
          <w:szCs w:val="32"/>
        </w:rPr>
        <w:t>国家工商行政管理总局</w:t>
      </w:r>
    </w:p>
    <w:p>
      <w:pPr>
        <w:pStyle w:val="25"/>
        <w:keepNext w:val="0"/>
        <w:keepLines w:val="0"/>
        <w:pageBreakBefore w:val="0"/>
        <w:widowControl w:val="0"/>
        <w:kinsoku/>
        <w:wordWrap/>
        <w:overflowPunct/>
        <w:topLinePunct w:val="0"/>
        <w:autoSpaceDE/>
        <w:autoSpaceDN/>
        <w:bidi w:val="0"/>
        <w:adjustRightInd/>
        <w:snapToGrid/>
        <w:spacing w:line="520" w:lineRule="exact"/>
        <w:ind w:firstLine="880" w:firstLineChars="200"/>
        <w:jc w:val="center"/>
        <w:textAlignment w:val="auto"/>
        <w:rPr>
          <w:rFonts w:ascii="宋体" w:hAnsi="宋体" w:eastAsia="宋体" w:cs="宋体"/>
          <w:sz w:val="44"/>
          <w:szCs w:val="44"/>
        </w:rPr>
      </w:pPr>
      <w:r>
        <w:rPr>
          <w:rFonts w:hint="eastAsia" w:ascii="宋体" w:hAnsi="宋体" w:eastAsia="宋体" w:cs="宋体"/>
          <w:sz w:val="44"/>
          <w:szCs w:val="44"/>
        </w:rPr>
        <w:t>招标代理合同</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委托人：</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受托人：</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依照《中华人民共和国民法典</w:t>
      </w:r>
      <w:r>
        <w:rPr>
          <w:rFonts w:hint="eastAsia" w:ascii="宋体" w:hAnsi="宋体" w:eastAsia="宋体" w:cs="宋体"/>
          <w:sz w:val="21"/>
          <w:szCs w:val="21"/>
          <w:lang w:eastAsia="zh-CN"/>
        </w:rPr>
        <w:t>》《中华人民共和国招标投标法</w:t>
      </w:r>
      <w:r>
        <w:rPr>
          <w:rFonts w:hint="eastAsia" w:ascii="宋体" w:hAnsi="宋体" w:eastAsia="宋体" w:cs="宋体"/>
          <w:sz w:val="21"/>
          <w:szCs w:val="21"/>
        </w:rPr>
        <w:t>》及国家的有关法律、行政法规，遵循平等、自愿、公平和诚实信用的原则，双方就</w:t>
      </w:r>
      <w:r>
        <w:rPr>
          <w:rFonts w:hint="eastAsia" w:ascii="宋体" w:hAnsi="宋体" w:eastAsia="宋体" w:cs="宋体"/>
          <w:sz w:val="21"/>
          <w:szCs w:val="21"/>
          <w:u w:val="single"/>
        </w:rPr>
        <w:t xml:space="preserve">              </w:t>
      </w:r>
      <w:r>
        <w:rPr>
          <w:rFonts w:hint="eastAsia" w:ascii="宋体" w:hAnsi="宋体" w:eastAsia="宋体" w:cs="宋体"/>
          <w:sz w:val="21"/>
          <w:szCs w:val="21"/>
        </w:rPr>
        <w:t>招标代理事项协商一致，订立本合同。</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一、工程概况</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b/>
          <w:sz w:val="21"/>
          <w:szCs w:val="21"/>
          <w:u w:val="single"/>
        </w:rPr>
      </w:pPr>
      <w:r>
        <w:rPr>
          <w:rFonts w:hint="eastAsia" w:ascii="宋体" w:hAnsi="宋体" w:eastAsia="宋体" w:cs="宋体"/>
          <w:sz w:val="21"/>
          <w:szCs w:val="21"/>
        </w:rPr>
        <w:t xml:space="preserve">工程名称： </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 xml:space="preserve">地点： </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规模：</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招标规模</w:t>
      </w:r>
      <w:r>
        <w:rPr>
          <w:rFonts w:hint="eastAsia" w:ascii="宋体" w:hAnsi="宋体" w:eastAsia="宋体" w:cs="宋体"/>
          <w:sz w:val="21"/>
          <w:szCs w:val="21"/>
          <w:lang w:eastAsia="zh-CN"/>
        </w:rPr>
        <w:t>：</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总投资额：</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二、委托人委托受托人为</w:t>
      </w:r>
      <w:r>
        <w:rPr>
          <w:rFonts w:hint="eastAsia" w:ascii="宋体" w:hAnsi="宋体" w:eastAsia="宋体" w:cs="宋体"/>
          <w:sz w:val="21"/>
          <w:szCs w:val="21"/>
          <w:u w:val="single"/>
        </w:rPr>
        <w:t xml:space="preserve">                                 </w:t>
      </w:r>
      <w:r>
        <w:rPr>
          <w:rFonts w:hint="eastAsia" w:ascii="宋体" w:hAnsi="宋体" w:eastAsia="宋体" w:cs="宋体"/>
          <w:sz w:val="21"/>
          <w:szCs w:val="21"/>
        </w:rPr>
        <w:t>工程建设项目的招标代理机构，承担本工程的</w:t>
      </w:r>
      <w:r>
        <w:rPr>
          <w:rFonts w:hint="eastAsia" w:ascii="宋体" w:hAnsi="宋体" w:eastAsia="宋体" w:cs="宋体"/>
          <w:sz w:val="21"/>
          <w:szCs w:val="21"/>
          <w:u w:val="single"/>
        </w:rPr>
        <w:t xml:space="preserve">                                 </w:t>
      </w:r>
      <w:r>
        <w:rPr>
          <w:rFonts w:hint="eastAsia" w:ascii="宋体" w:hAnsi="宋体" w:eastAsia="宋体" w:cs="宋体"/>
          <w:sz w:val="21"/>
          <w:szCs w:val="21"/>
        </w:rPr>
        <w:t>招标代理工作。</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三、合同价款</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代理报酬为人民币</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四、组成本合同的文件：</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本合同履行过程中双方以书面形式签署的补充和修正文件：</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本合同协议书：</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本合同专用条款：</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本合同通用条款：</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五、本协议书中有关词语定义与本合同第一部分《通用条款》中分别赋予它们的定义相同。</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六、受托人向委托人承诺，按照本合同的约定，承担本合同专用条款中的约定范围内的代理业务。</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七、委托人向受托人承诺，按照本合同的约定，确保代理报酬的支付。</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八、合同订立</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合同订立时间：   年  月  日</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合同签订地点：</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九、合同生效</w:t>
      </w:r>
    </w:p>
    <w:p>
      <w:pPr>
        <w:pStyle w:val="25"/>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本合同双方约定</w:t>
      </w:r>
      <w:r>
        <w:rPr>
          <w:rFonts w:hint="eastAsia" w:ascii="宋体" w:hAnsi="宋体" w:eastAsia="宋体" w:cs="宋体"/>
          <w:sz w:val="21"/>
          <w:szCs w:val="21"/>
          <w:u w:val="single"/>
        </w:rPr>
        <w:t xml:space="preserve">          </w:t>
      </w:r>
      <w:r>
        <w:rPr>
          <w:rFonts w:hint="eastAsia" w:ascii="宋体" w:hAnsi="宋体" w:eastAsia="宋体" w:cs="宋体"/>
          <w:sz w:val="21"/>
          <w:szCs w:val="21"/>
        </w:rPr>
        <w:t>后生效。</w:t>
      </w:r>
    </w:p>
    <w:p>
      <w:pPr>
        <w:pStyle w:val="17"/>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cs="宋体"/>
          <w:sz w:val="21"/>
          <w:szCs w:val="21"/>
        </w:rPr>
      </w:pP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委 托 人</w:t>
      </w:r>
      <w:r>
        <w:rPr>
          <w:rFonts w:hint="eastAsia" w:ascii="宋体" w:hAnsi="宋体" w:cs="宋体"/>
          <w:u w:val="single"/>
        </w:rPr>
        <w:t xml:space="preserve">：                 </w:t>
      </w:r>
      <w:r>
        <w:rPr>
          <w:rFonts w:hint="eastAsia" w:ascii="宋体" w:hAnsi="宋体" w:cs="宋体"/>
        </w:rPr>
        <w:t xml:space="preserve">              受 托 人：</w:t>
      </w:r>
      <w:r>
        <w:rPr>
          <w:rFonts w:hint="eastAsia" w:ascii="宋体" w:hAnsi="宋体" w:cs="宋体"/>
          <w:u w:val="single"/>
        </w:rPr>
        <w:t xml:space="preserve">         </w:t>
      </w:r>
      <w:r>
        <w:rPr>
          <w:rFonts w:hint="eastAsia" w:ascii="宋体" w:hAnsi="宋体" w:cs="宋体"/>
        </w:rPr>
        <w:t xml:space="preserve"> </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（盖章）                              （盖章）</w:t>
      </w:r>
    </w:p>
    <w:p>
      <w:pPr>
        <w:pStyle w:val="73"/>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ascii="宋体" w:hAnsi="宋体" w:cs="宋体"/>
        </w:rPr>
      </w:pP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法定代表人（签字或盖章）</w:t>
      </w:r>
      <w:r>
        <w:rPr>
          <w:rFonts w:hint="eastAsia" w:ascii="宋体" w:hAnsi="宋体" w:cs="宋体"/>
          <w:u w:val="single"/>
        </w:rPr>
        <w:t xml:space="preserve">           </w:t>
      </w:r>
      <w:r>
        <w:rPr>
          <w:rFonts w:hint="eastAsia" w:ascii="宋体" w:hAnsi="宋体" w:cs="宋体"/>
        </w:rPr>
        <w:t xml:space="preserve">     法定代表人（签字或盖章）</w:t>
      </w:r>
      <w:r>
        <w:rPr>
          <w:rFonts w:hint="eastAsia" w:ascii="宋体" w:hAnsi="宋体" w:cs="宋体"/>
          <w:u w:val="single"/>
        </w:rPr>
        <w:t xml:space="preserve">                </w:t>
      </w:r>
      <w:r>
        <w:rPr>
          <w:rFonts w:hint="eastAsia" w:ascii="宋体" w:hAnsi="宋体" w:cs="宋体"/>
        </w:rPr>
        <w:t xml:space="preserve">  </w:t>
      </w:r>
    </w:p>
    <w:p>
      <w:pPr>
        <w:pStyle w:val="73"/>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ascii="宋体" w:hAnsi="宋体" w:cs="宋体"/>
        </w:rPr>
      </w:pP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u w:val="single"/>
        </w:rPr>
      </w:pPr>
      <w:r>
        <w:rPr>
          <w:rFonts w:hint="eastAsia" w:ascii="宋体" w:hAnsi="宋体" w:cs="宋体"/>
        </w:rPr>
        <w:t>或授权代理人（签字或盖章）：</w:t>
      </w:r>
      <w:r>
        <w:rPr>
          <w:rFonts w:hint="eastAsia" w:ascii="宋体" w:hAnsi="宋体" w:cs="宋体"/>
          <w:u w:val="single"/>
        </w:rPr>
        <w:t xml:space="preserve">          </w:t>
      </w:r>
      <w:r>
        <w:rPr>
          <w:rFonts w:hint="eastAsia" w:ascii="宋体" w:hAnsi="宋体" w:cs="宋体"/>
        </w:rPr>
        <w:t xml:space="preserve">  或授权代理人（签字或盖章）：</w:t>
      </w:r>
      <w:r>
        <w:rPr>
          <w:rFonts w:hint="eastAsia" w:ascii="宋体" w:hAnsi="宋体" w:cs="宋体"/>
          <w:u w:val="single"/>
        </w:rPr>
        <w:t xml:space="preserve">              </w:t>
      </w:r>
    </w:p>
    <w:p>
      <w:pPr>
        <w:pStyle w:val="73"/>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left"/>
        <w:textAlignment w:val="auto"/>
        <w:rPr>
          <w:rFonts w:ascii="宋体" w:hAnsi="宋体" w:cs="宋体"/>
          <w:u w:val="single"/>
        </w:rPr>
      </w:pPr>
      <w:r>
        <w:rPr>
          <w:rFonts w:hint="eastAsia" w:ascii="宋体" w:hAnsi="宋体" w:cs="宋体"/>
        </w:rPr>
        <w:t xml:space="preserve">           </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单位地址：                             单位地址：</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 xml:space="preserve">邮政编码：                             邮政编码： </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电话：                                 电  话：</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传真：                                 传  真：</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电子信箱：                             电子信箱：</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开户银行：                             开户银行：</w:t>
      </w:r>
    </w:p>
    <w:p>
      <w:pPr>
        <w:pStyle w:val="73"/>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ascii="宋体" w:hAnsi="宋体" w:cs="宋体"/>
        </w:rPr>
      </w:pPr>
      <w:r>
        <w:rPr>
          <w:rFonts w:hint="eastAsia" w:ascii="宋体" w:hAnsi="宋体" w:cs="宋体"/>
        </w:rPr>
        <w:t>账号：                                 账号：</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outlineLvl w:val="1"/>
        <w:rPr>
          <w:rFonts w:ascii="宋体" w:hAnsi="宋体" w:eastAsia="宋体" w:cs="宋体"/>
          <w:b/>
          <w:bCs/>
          <w:sz w:val="36"/>
          <w:szCs w:val="36"/>
        </w:rPr>
      </w:pPr>
      <w:r>
        <w:rPr>
          <w:rFonts w:hint="eastAsia" w:ascii="宋体" w:hAnsi="宋体" w:eastAsia="宋体" w:cs="宋体"/>
          <w:sz w:val="21"/>
          <w:szCs w:val="21"/>
        </w:rPr>
        <w:br w:type="page"/>
      </w:r>
      <w:bookmarkStart w:id="117" w:name="_Toc25089"/>
      <w:bookmarkStart w:id="118" w:name="_Toc32097"/>
      <w:r>
        <w:rPr>
          <w:rFonts w:hint="eastAsia" w:ascii="宋体" w:hAnsi="宋体" w:eastAsia="宋体" w:cs="宋体"/>
          <w:b/>
          <w:bCs/>
          <w:sz w:val="36"/>
          <w:szCs w:val="36"/>
        </w:rPr>
        <w:t>第一部分</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通用条款</w:t>
      </w:r>
      <w:bookmarkEnd w:id="117"/>
      <w:bookmarkEnd w:id="118"/>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一、词语定义和适用法律</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词语定义</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下列词语除本合同专用条款另有约定外，应具有本条款所赋予的定义：</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1.1招标代理合同：委托人将工程建设项目招标工作委托给具有相应招标代理能力的受托人，实施招标活动签订的委托合同。</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1.2通用条款：是根据有关法律、行政法规和工程建设项目招标代理的需要所订立，通用于各类工程建设项目招标代理的条款。</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1.3专用条款：是委托人与受托人根据有关法律、行政法规规定，结合具体工程建设项目招标代理的实际，经协商达成一致意见的条款，是对通用条款的具体化、补充或修改。</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1.4委托人：指在合同中约定的，具有建设项目招标委托主体资格的当事人，以及取得该当事人资格的合法继承人。</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1.5受托人：指在合同中约定的，被委托人接受的具有建设项目招标代理主体资格的当事人，以及取得该当事人资格的合法继承人。</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1.6招标代理项目负责人：指受托人在专用条款中指定的负责合同履行的代表。</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1.7工程建设项目：指由委托人和受托人在合同中约定的委托代理招标的工程。</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1.8招标代理业务：委托人委托受托人代理实施工程建设项目招标的工作内容。</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1.9附加服务：指委托人和受托人在本合同通用条款4.1款和专用条款4.1款中双约定工作范围之外的附加工作。</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1.10代理报酬：委托人和受托人在合同中约定的，受托人按照约定应收取的代理报酬总额。</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1.11图纸：指由委托人提供的满足招标需要的所有图纸、计算书、配套说明以及相关的技术资料。</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1.12书面形式：指具有公章、法定代表人或授权代理人签字的合同书、信件和数据电文（包括电报、电传、传真）等可以有形地表现所载内容的形式。</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1.13</w:t>
      </w:r>
      <w:r>
        <w:rPr>
          <w:rFonts w:hint="eastAsia" w:ascii="宋体" w:hAnsi="宋体" w:eastAsia="宋体" w:cs="宋体"/>
          <w:sz w:val="21"/>
          <w:szCs w:val="21"/>
          <w:lang w:eastAsia="zh-CN"/>
        </w:rPr>
        <w:t>违约责任</w:t>
      </w:r>
      <w:r>
        <w:rPr>
          <w:rFonts w:hint="eastAsia" w:ascii="宋体" w:hAnsi="宋体" w:eastAsia="宋体" w:cs="宋体"/>
          <w:sz w:val="21"/>
          <w:szCs w:val="21"/>
        </w:rPr>
        <w:t>：指合同一方不履行合同义务或履行合同义务不符合约定所应承担的责任。</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1.14索赔：指在合同履行过程中，对于并非自己的过错，而是应由对方承担责任的情况造成的实际损失，向对方提出经济补偿或</w:t>
      </w:r>
      <w:r>
        <w:rPr>
          <w:rFonts w:hint="eastAsia" w:ascii="宋体" w:hAnsi="宋体" w:eastAsia="宋体" w:cs="宋体"/>
          <w:sz w:val="21"/>
          <w:szCs w:val="21"/>
          <w:lang w:eastAsia="zh-CN"/>
        </w:rPr>
        <w:t>其他</w:t>
      </w:r>
      <w:r>
        <w:rPr>
          <w:rFonts w:hint="eastAsia" w:ascii="宋体" w:hAnsi="宋体" w:eastAsia="宋体" w:cs="宋体"/>
          <w:sz w:val="21"/>
          <w:szCs w:val="21"/>
        </w:rPr>
        <w:t>要求。</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1.15不可抗力：指双方无法控制和不可预见的事件，但不包括双方的违约或疏忽。这些事件包括但不限于战争、严重火灾、洪水、台风、地震，或其他双方一致认为属于不可抗力的事件。</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1.16小时或天：本合同中规定按小时计算时间的，从事件有效开始时计算（不扣除休息时间）：规定按天计算时间的，开始当天不计入，从次日计算。时限的最后一天是休息日或者其他法定节假日的，以节假日次日为时限的最后一天。时限的最后一天的截止时间为当日24时。</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合同文件及解释顺序</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2.1合同文件应能互相解释，互为说明。除本合同专用条款另有约定外，组成本</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合同的文件及优先解释顺序如下：</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（1）本合同履行过程中双方以书面形式签署的补充和修正文件；</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（2）本合同协议书；</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（3）本合同专用条款；</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（4）本合同通用条款。</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2.2当合同文件内容出现含糊不清或不相一致时，应在不影响招标代理业务正常进行的情况下，由委托人和受托人协商解决。双方协商不成时，按本合同通用条款第12条关于争议的约定处理。</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语言文字和适用法律</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3.1语言文字</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除本合同专用条款中另有约定，本合同文件使用汉语语言文字书写、解释和说明。如本合同专用条款约定使用两种以上（含两种）语言文字时，汉语应为解释和说明本合同的标准语言文字。</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3.2适用法律和行政法规</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本合同文件适用有关法律和行政法规。需要明示的法律和行政法规，双方可在本合同专用条款中约定。</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二、双方一般权利和义务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委托人的义务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4.1委托人将委托招标代理工作的具体范围和内容在本合同专用条款中约定。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4.2委托人按本合同专用条款约定的内容和时间完成下列工作：</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（1）向受托人提供本工程招标代理业务应具备的相关工程前期资料（如立项批准手续规划许可、报建证等）及资金落实情况资料：</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（2）向受托人提供完成本工程招标代理业务所需的全部技术资料和图纸，需要交底的须向受托人详细交底，并对提供资料的真实性、完整性、准确性负责：</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（3）向受托人提供保证招标工作顺利完成的条件，提供的条件在本合同专用条款内约定；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（4）指定专人与受托人联系，指定人员的姓名、职务、职称在本合同专用条款内约定；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（5）根据需要，</w:t>
      </w:r>
      <w:r>
        <w:rPr>
          <w:rFonts w:hint="eastAsia" w:ascii="宋体" w:hAnsi="宋体" w:eastAsia="宋体" w:cs="宋体"/>
          <w:sz w:val="21"/>
          <w:szCs w:val="21"/>
          <w:lang w:eastAsia="zh-CN"/>
        </w:rPr>
        <w:t>做好</w:t>
      </w:r>
      <w:r>
        <w:rPr>
          <w:rFonts w:hint="eastAsia" w:ascii="宋体" w:hAnsi="宋体" w:eastAsia="宋体" w:cs="宋体"/>
          <w:sz w:val="21"/>
          <w:szCs w:val="21"/>
        </w:rPr>
        <w:t>与第三方协调工作；</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（6）按本合同专用条款的约定支付代理报酬；</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（7）依法应尽的其他义务，双方在本合同专用条款内约定。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4.3受托人在履行招标代理业务过程中，提出的超出招标代理范围的合理化建议，经委托人同意并取得经济效益，委托人应向受托人支付一定的经济奖励。</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4.4委托人负有对受托人为本合同提供的技术服务进行知识产权保护的责任。</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4.5委托人未能履行以上各项义务，给受托人造成损失的，应当赔偿受托人的有关损失。</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受托人的义务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5.1受托人应根据本合同专用条款中约定的委托招标代理业务的工作范围和内容，选择有足够经验的专职技术经济人员担任招标代理项目负责人。招标代理项目负责人的姓名、身份证号在本专用条款内写明。</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5.2受托人按本合同专用条款约定的内容和时间完成下列工作：</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（1）依法按照公开、公平、公正和诚实信用原则，组织招标工作，维护各方的合法权益：</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（2）应用专业技术与技能为委托人提供完成招标工作相关的咨询服务：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（3）向委托人宣传有关工程招标的法律、行政法规和规章，解释合理的招标程序，以便得到委托人的支持和配合：</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（4）依法应尽的其他义务，双方在本合同专用条款内约定。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5.3受托人应对招标工作中受托人所出具的有关数据的计算、技术经济资料等的科学性和准确性负责。</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5.4受托人不得接受与本合同工程建设项目中委托招标范围之内的相关的</w:t>
      </w:r>
      <w:r>
        <w:rPr>
          <w:rFonts w:hint="eastAsia" w:ascii="宋体" w:hAnsi="宋体" w:eastAsia="宋体" w:cs="宋体"/>
          <w:sz w:val="21"/>
          <w:szCs w:val="21"/>
          <w:lang w:eastAsia="zh-CN"/>
        </w:rPr>
        <w:t>响应</w:t>
      </w:r>
      <w:r>
        <w:rPr>
          <w:rFonts w:hint="eastAsia" w:ascii="宋体" w:hAnsi="宋体" w:eastAsia="宋体" w:cs="宋体"/>
          <w:sz w:val="21"/>
          <w:szCs w:val="21"/>
        </w:rPr>
        <w:t>咨询业务。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5.5受托人为本合同提供技术服务的知识产权应属受托人专有。任何第三方如果提出侵权指控，受托人须与第三方交涉并承担由此而引起的一切法律责任和费用。</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5.6未经委托人同意，受托人不得分包或转让本合同的任何权利和义务。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5.7受托人不得接受所有</w:t>
      </w:r>
      <w:r>
        <w:rPr>
          <w:rFonts w:hint="eastAsia" w:ascii="宋体" w:hAnsi="宋体" w:eastAsia="宋体" w:cs="宋体"/>
          <w:sz w:val="21"/>
          <w:szCs w:val="21"/>
          <w:lang w:eastAsia="zh-CN"/>
        </w:rPr>
        <w:t>响应</w:t>
      </w:r>
      <w:r>
        <w:rPr>
          <w:rFonts w:hint="eastAsia" w:ascii="宋体" w:hAnsi="宋体" w:eastAsia="宋体" w:cs="宋体"/>
          <w:sz w:val="21"/>
          <w:szCs w:val="21"/>
        </w:rPr>
        <w:t>人的礼品、宴请和任何</w:t>
      </w:r>
      <w:r>
        <w:rPr>
          <w:rFonts w:hint="eastAsia" w:ascii="宋体" w:hAnsi="宋体" w:eastAsia="宋体" w:cs="宋体"/>
          <w:sz w:val="21"/>
          <w:szCs w:val="21"/>
          <w:lang w:eastAsia="zh-CN"/>
        </w:rPr>
        <w:t>其他</w:t>
      </w:r>
      <w:r>
        <w:rPr>
          <w:rFonts w:hint="eastAsia" w:ascii="宋体" w:hAnsi="宋体" w:eastAsia="宋体" w:cs="宋体"/>
          <w:sz w:val="21"/>
          <w:szCs w:val="21"/>
        </w:rPr>
        <w:t>好处，不得泄露招标、评标、定标过程中依法需要保密的内容。合同终止后，未经委托人同意，受托人不得</w:t>
      </w:r>
      <w:r>
        <w:rPr>
          <w:rFonts w:hint="eastAsia" w:ascii="宋体" w:hAnsi="宋体" w:eastAsia="宋体" w:cs="宋体"/>
          <w:sz w:val="21"/>
          <w:szCs w:val="21"/>
          <w:lang w:eastAsia="zh-CN"/>
        </w:rPr>
        <w:t>泄露</w:t>
      </w:r>
      <w:r>
        <w:rPr>
          <w:rFonts w:hint="eastAsia" w:ascii="宋体" w:hAnsi="宋体" w:eastAsia="宋体" w:cs="宋体"/>
          <w:sz w:val="21"/>
          <w:szCs w:val="21"/>
        </w:rPr>
        <w:t>与本合同工程相关的任何招标资料和情况。</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5.8受托人未能履行以上各项义务，给委托人造成损失的，</w:t>
      </w:r>
      <w:r>
        <w:rPr>
          <w:rFonts w:hint="eastAsia" w:ascii="宋体" w:hAnsi="宋体" w:eastAsia="宋体" w:cs="宋体"/>
          <w:sz w:val="21"/>
          <w:szCs w:val="21"/>
          <w:lang w:eastAsia="zh-CN"/>
        </w:rPr>
        <w:t>应</w:t>
      </w:r>
      <w:r>
        <w:rPr>
          <w:rFonts w:hint="eastAsia" w:ascii="宋体" w:hAnsi="宋体" w:eastAsia="宋体" w:cs="宋体"/>
          <w:sz w:val="21"/>
          <w:szCs w:val="21"/>
        </w:rPr>
        <w:t>赔偿委托人的有关损失。</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委托人的权利</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6.1委托人拥有下列权利：</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（1）按合同约定，接收招标代理成果：</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（2）向受托人询问本合同工程招标工作进展情况和相关</w:t>
      </w:r>
      <w:r>
        <w:rPr>
          <w:rFonts w:hint="eastAsia" w:ascii="宋体" w:hAnsi="宋体" w:eastAsia="宋体" w:cs="宋体"/>
          <w:sz w:val="21"/>
          <w:szCs w:val="21"/>
          <w:lang w:eastAsia="zh-CN"/>
        </w:rPr>
        <w:t>内容</w:t>
      </w:r>
      <w:r>
        <w:rPr>
          <w:rFonts w:hint="eastAsia" w:ascii="宋体" w:hAnsi="宋体" w:eastAsia="宋体" w:cs="宋体"/>
          <w:sz w:val="21"/>
          <w:szCs w:val="21"/>
        </w:rPr>
        <w:t>或提出不违反法律、行政法规的建议：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（3）审查受托人为本合同工程编制的各种文件，并提出修正意见：</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（4）要求受托人提交招标代理业务工作报告：</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（5）与受托人协商，建议更换其不称职的招标代理从业人员；</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（6）依法选择中标人：</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（7）本合同履行期间，由于受托人不履行合同约定的内容，给委托人造成损失或影响招标工作正常进行的，委托人有权终止本合同，并依法向受托人追索经济赔偿，直至追究法律责任：</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（8）依法享有的其他权利，双方在本合同专用条款内约定。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受托人的权利</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7.1受托人拥有下列权利：</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（1）按合同约定收取委托代理报酬：</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（2）对招标过程应由委托人做出的决定，受托人有权提出建议；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（3）当委托人提供的资料不足或不明确时，有权要求委托人补足资料或作出明确的答复：</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（4）拒绝委托人提出的违反法律、行政法规的要求，并向委托人作解释；</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（5）有权参加委托人组织的涉及招标工作的所有会议和活动；</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（6）对于为合同工程编制的所有文件拥有知识产权，委托人仅有使用或复制的权利；</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（7）依法享有的其他权利，双方在本合同专用条款内约定。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三、委托代理报酬与收取</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8.</w:t>
      </w:r>
      <w:r>
        <w:rPr>
          <w:rFonts w:hint="eastAsia" w:ascii="宋体" w:hAnsi="宋体" w:eastAsia="宋体" w:cs="宋体"/>
          <w:sz w:val="21"/>
          <w:szCs w:val="21"/>
        </w:rPr>
        <w:t>委托代理报酬</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8.1双方按照本合同约定的招标代理业务范围，在本合同专用条款内约定委托代理报酬的计算方法、金额、币种、汇率和支付方式、支付时间。</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8.2受托人对所承接的招标代理业务需要</w:t>
      </w:r>
      <w:r>
        <w:rPr>
          <w:rFonts w:hint="eastAsia" w:ascii="宋体" w:hAnsi="宋体" w:eastAsia="宋体" w:cs="宋体"/>
          <w:sz w:val="21"/>
          <w:szCs w:val="21"/>
          <w:lang w:eastAsia="zh-CN"/>
        </w:rPr>
        <w:t>外出考察的，其外出</w:t>
      </w:r>
      <w:r>
        <w:rPr>
          <w:rFonts w:hint="eastAsia" w:ascii="宋体" w:hAnsi="宋体" w:eastAsia="宋体" w:cs="宋体"/>
          <w:sz w:val="21"/>
          <w:szCs w:val="21"/>
        </w:rPr>
        <w:t>人员数量和费用，经委托人同意后，向委托人实报实销。</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8.3在招标代理业务范围内所发生的费用（如：评标会务费、评标专家的差旅费、劳动费、公证费等），由委托人与受托人在补充条款中约定。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9.</w:t>
      </w:r>
      <w:r>
        <w:rPr>
          <w:rFonts w:hint="eastAsia" w:ascii="宋体" w:hAnsi="宋体" w:eastAsia="宋体" w:cs="宋体"/>
          <w:sz w:val="21"/>
          <w:szCs w:val="21"/>
        </w:rPr>
        <w:t>委托代理报酬的收取</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9.1由委托人支付代理报酬的，在本合同签订后10日内，委托人应向受托人支付不少于全部代理报酬20%的代理预付款，具体金额（或比例）双方在专用条款内约定。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由中标人支付代理报酬的，在中标人与委托人签订承包合同5日内，将本合同约定的全部委托代理报酬一次性支付给受托人。</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9.2受托人完成委托人委托的招标代理工作范围以外的工作，为附加服务项目，应收取的报酬由双方协商，签订补充协议。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9.3委托人在本合同专用条款约定的支付时间内，未能如期支付代理预付费用，自应支付之日起，按同期银行贷款利率，计算支付代理预付费用的利息。</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9.4委托人在本合同专用条款约定的支付时间内，未能如期支付代理报酬，除应承担违约责任外，还应按同期银行贷款利率，计算支付应付代理报酬的利息。</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9.5委托代理报酬应由委托人按本合同专用条款约定的支付方法和时间，直接向受托人支付；或受托人按照约定直接向中标人收取。</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四、违约、索赔和争议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10.</w:t>
      </w:r>
      <w:r>
        <w:rPr>
          <w:rFonts w:hint="eastAsia" w:ascii="宋体" w:hAnsi="宋体" w:eastAsia="宋体" w:cs="宋体"/>
          <w:sz w:val="21"/>
          <w:szCs w:val="21"/>
        </w:rPr>
        <w:t>违约</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10.1委托人违约。当发生下列情况时：</w:t>
      </w:r>
    </w:p>
    <w:p>
      <w:pPr>
        <w:pStyle w:val="25"/>
        <w:keepNext w:val="0"/>
        <w:keepLines w:val="0"/>
        <w:pageBreakBefore w:val="0"/>
        <w:widowControl w:val="0"/>
        <w:numPr>
          <w:ilvl w:val="0"/>
          <w:numId w:val="3"/>
        </w:numPr>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合同通用条款第4.2-（3）款提到的委托人未按本合同专用条款的约定向委托人提供为保证招标工作顺利完成的条件，致使招标工作无法进行：</w:t>
      </w:r>
    </w:p>
    <w:p>
      <w:pPr>
        <w:pStyle w:val="25"/>
        <w:keepNext w:val="0"/>
        <w:keepLines w:val="0"/>
        <w:pageBreakBefore w:val="0"/>
        <w:widowControl w:val="0"/>
        <w:numPr>
          <w:ilvl w:val="0"/>
          <w:numId w:val="3"/>
        </w:numPr>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本合同通用条款第4.2一（6）款提到的委托人未按本合同专用条款的约定向受托人支付委托代理报酬：</w:t>
      </w:r>
    </w:p>
    <w:p>
      <w:pPr>
        <w:pStyle w:val="25"/>
        <w:keepNext w:val="0"/>
        <w:keepLines w:val="0"/>
        <w:pageBreakBefore w:val="0"/>
        <w:widowControl w:val="0"/>
        <w:numPr>
          <w:ilvl w:val="0"/>
          <w:numId w:val="3"/>
        </w:numPr>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委托人不履行合同义务或不按合同约定履行义务的其他情况。</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委托人承担</w:t>
      </w:r>
      <w:r>
        <w:rPr>
          <w:rFonts w:hint="eastAsia" w:ascii="宋体" w:hAnsi="宋体" w:eastAsia="宋体" w:cs="宋体"/>
          <w:sz w:val="21"/>
          <w:szCs w:val="21"/>
          <w:lang w:eastAsia="zh-CN"/>
        </w:rPr>
        <w:t>违约责任，并赔偿</w:t>
      </w:r>
      <w:r>
        <w:rPr>
          <w:rFonts w:hint="eastAsia" w:ascii="宋体" w:hAnsi="宋体" w:eastAsia="宋体" w:cs="宋体"/>
          <w:sz w:val="21"/>
          <w:szCs w:val="21"/>
        </w:rPr>
        <w:t>因其违约给受托人造成的经济损失，双方在本合同专用条款内约定委托人赔偿受托人损失的计算方法或委托人应当支付违约金的数额或计算方法。</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10.2受托人违约。当发生下列情况时：</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（1）本合同通用条款第5.2一（2）款提到的受托人未按本合同专用条款的约定，向委托人提供为完成招标工作的咨询服务；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（2）本合同通用条款第5.4款提到的受托人未按本合同专用条款的约定，接受了与本合同工程建设项目有关的</w:t>
      </w:r>
      <w:r>
        <w:rPr>
          <w:rFonts w:hint="eastAsia" w:ascii="宋体" w:hAnsi="宋体" w:eastAsia="宋体" w:cs="宋体"/>
          <w:sz w:val="21"/>
          <w:szCs w:val="21"/>
          <w:lang w:eastAsia="zh-CN"/>
        </w:rPr>
        <w:t>响应</w:t>
      </w:r>
      <w:r>
        <w:rPr>
          <w:rFonts w:hint="eastAsia" w:ascii="宋体" w:hAnsi="宋体" w:eastAsia="宋体" w:cs="宋体"/>
          <w:sz w:val="21"/>
          <w:szCs w:val="21"/>
        </w:rPr>
        <w:t>咨询业务：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（3）本合同通用条款第5.7款提到的受托人未按本合同专用条款的约定，泄露了与本合同工程相关的任何招标资料和情况：</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（4）受托人不履行合同义务或不按合同约定履行义务的其他情况。</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受托人承担</w:t>
      </w:r>
      <w:r>
        <w:rPr>
          <w:rFonts w:hint="eastAsia" w:ascii="宋体" w:hAnsi="宋体" w:eastAsia="宋体" w:cs="宋体"/>
          <w:sz w:val="21"/>
          <w:szCs w:val="21"/>
          <w:lang w:eastAsia="zh-CN"/>
        </w:rPr>
        <w:t>违约责任，并赔偿</w:t>
      </w:r>
      <w:r>
        <w:rPr>
          <w:rFonts w:hint="eastAsia" w:ascii="宋体" w:hAnsi="宋体" w:eastAsia="宋体" w:cs="宋体"/>
          <w:sz w:val="21"/>
          <w:szCs w:val="21"/>
        </w:rPr>
        <w:t>因其违约给委托人造成的经济损失，双方在本合同专用条款内约定受托人赔偿委托人损失的计算方法或受托人应当支付违约金的数额或计算方法。受托人承担</w:t>
      </w:r>
      <w:r>
        <w:rPr>
          <w:rFonts w:hint="eastAsia" w:ascii="宋体" w:hAnsi="宋体" w:eastAsia="宋体" w:cs="宋体"/>
          <w:sz w:val="21"/>
          <w:szCs w:val="21"/>
          <w:lang w:eastAsia="zh-CN"/>
        </w:rPr>
        <w:t>违约责任，并赔偿</w:t>
      </w:r>
      <w:r>
        <w:rPr>
          <w:rFonts w:hint="eastAsia" w:ascii="宋体" w:hAnsi="宋体" w:eastAsia="宋体" w:cs="宋体"/>
          <w:sz w:val="21"/>
          <w:szCs w:val="21"/>
        </w:rPr>
        <w:t>金额最高不应超过委托代理报酬的金额（扣除税金）。</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10.3第三方违约。如果一方的违约被认定为是与第三方共同造成的，则应由合同双方中有违约的一方先行向另一方承担全部违约责任，再由承担违约责任的一方向第三方追索。</w:t>
      </w:r>
    </w:p>
    <w:p>
      <w:pPr>
        <w:pStyle w:val="25"/>
        <w:keepNext w:val="0"/>
        <w:keepLines w:val="0"/>
        <w:pageBreakBefore w:val="0"/>
        <w:widowControl w:val="0"/>
        <w:numPr>
          <w:ilvl w:val="0"/>
          <w:numId w:val="4"/>
        </w:numPr>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索赔</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11.1当事人一方向另一方提出索赔时，要有正当的索赔理由，且有索赔事件发生时的有效证据。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11.2委托人未能按合同约定履行自己的各项义务，或者发生应由委托人承担责任的其他情况，给受托人造成损失，受托人可按下列程序以书面形式向委托人索赔：</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（1）索赔事件发生后7天内，向委托人发出索赔报告及有关资料；</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（2）委托人收到受托人的索赔报告及有关资料后，于7天内给予答复，或要求受托人进一步补充索赔理由和证据：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（3）委托人在收到受托人送交的索赔报告和有关资料后7天内未予答复，或未对受托人作进一步要求，视为该项索赔</w:t>
      </w:r>
      <w:r>
        <w:rPr>
          <w:rFonts w:hint="eastAsia" w:ascii="宋体" w:hAnsi="宋体" w:eastAsia="宋体" w:cs="宋体"/>
          <w:sz w:val="21"/>
          <w:szCs w:val="21"/>
          <w:lang w:eastAsia="zh-CN"/>
        </w:rPr>
        <w:t>已经</w:t>
      </w:r>
      <w:r>
        <w:rPr>
          <w:rFonts w:hint="eastAsia" w:ascii="宋体" w:hAnsi="宋体" w:eastAsia="宋体" w:cs="宋体"/>
          <w:sz w:val="21"/>
          <w:szCs w:val="21"/>
        </w:rPr>
        <w:t>认可。</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11.3受托人未能按合同约定履行自己的各项义务，或者发生应由受托人承担责任的其他情况，给委托人造成经济损失，委托人可按11.2款确定的时限和程序向受托人提出索赔。</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12.</w:t>
      </w:r>
      <w:r>
        <w:rPr>
          <w:rFonts w:hint="eastAsia" w:ascii="宋体" w:hAnsi="宋体" w:eastAsia="宋体" w:cs="宋体"/>
          <w:sz w:val="21"/>
          <w:szCs w:val="21"/>
        </w:rPr>
        <w:t>争议</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 xml:space="preserve">12.1委托人和受托人在履行合同时发生争议，可以和解或者向有关部门或机构申请调解。当事人不愿和解、调解或者和解、调解不成的，双方可以在本合同专用条款内约定以下一种方式解决争议：  </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（1）双方达成仲裁协议，向约定的仲裁委员会申请仲裁：</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（2）向委托人住所地有管辖权的人民法院起诉。</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五、合同变更、生效与终止</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13.</w:t>
      </w:r>
      <w:r>
        <w:rPr>
          <w:rFonts w:hint="eastAsia" w:ascii="宋体" w:hAnsi="宋体" w:eastAsia="宋体" w:cs="宋体"/>
          <w:sz w:val="21"/>
          <w:szCs w:val="21"/>
        </w:rPr>
        <w:t>合同变更或解除</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13.1本合同签订后，由于委托人原因，使得受托人不能持续履行招标代理业务时，委托人应及时通知受托人暂停招标代理业务。当需要恢复招标代理业务时，应当在正式恢复前7天通知受托人。</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若暂停时间超过六个月，当需要恢复招标代理业务时，委托人应支付重新启动该招标代理工作一定的补偿费用，具体计算方法经双方协商以补充协议确定。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13.2本合同签订后，如因法律、行政法规发生变化或由于任何后续新颁布的法律、行政法规导致服务所需的成本或时间发生改变，则本合同约定的服务报酬和服务期限由双方签订补充协议进行相应调整。</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13.3本合同当事人一方要求变更或解除合同时，除法律、行政法规另有规定外，应与对方当事人协商一致并达成书面协议。未达成书面协议的，本合同依然有效。</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13.4因解除合同使当事人一方遭受损失的，除依法可以免除责任外，应由责任方负责赔偿对方的损失，赔偿方法与金额由双方在协议书中约定。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14.</w:t>
      </w:r>
      <w:r>
        <w:rPr>
          <w:rFonts w:hint="eastAsia" w:ascii="宋体" w:hAnsi="宋体" w:eastAsia="宋体" w:cs="宋体"/>
          <w:sz w:val="21"/>
          <w:szCs w:val="21"/>
        </w:rPr>
        <w:t>合同生效</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14.1除生效条件双方在协议书中另有约定外，本合同自双方签字盖章之日起生效。</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15.</w:t>
      </w:r>
      <w:r>
        <w:rPr>
          <w:rFonts w:hint="eastAsia" w:ascii="宋体" w:hAnsi="宋体" w:eastAsia="宋体" w:cs="宋体"/>
          <w:sz w:val="21"/>
          <w:szCs w:val="21"/>
        </w:rPr>
        <w:t>合同终止</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15.1受托人完成委托人全部委托招标代理业务，且委托人或中标人支付了全部代理报酬（含附加服务的报酬）后本合同终止。</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15.2本合同终止并不影响各方应有的权利和应承担的义务。</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15.3因不可抗力，致使当事人一方或双方不能履行本合同时，双方应协商确定本合同继续履行的条件或终止本合同。如果双方不能就本合同继续履行的条件或终止本合同达成一致意见，本合同自行终止。除委托人应付给受托人</w:t>
      </w:r>
      <w:r>
        <w:rPr>
          <w:rFonts w:hint="eastAsia" w:ascii="宋体" w:hAnsi="宋体" w:eastAsia="宋体" w:cs="宋体"/>
          <w:sz w:val="21"/>
          <w:szCs w:val="21"/>
          <w:lang w:eastAsia="zh-CN"/>
        </w:rPr>
        <w:t>已</w:t>
      </w:r>
      <w:r>
        <w:rPr>
          <w:rFonts w:hint="eastAsia" w:ascii="宋体" w:hAnsi="宋体" w:eastAsia="宋体" w:cs="宋体"/>
          <w:sz w:val="21"/>
          <w:szCs w:val="21"/>
        </w:rPr>
        <w:t>完成工作的报酬外，各自承担相应的损失。</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15.4本合同的权利义务终止后，委托人和受托人遵循诚实信用原则，履行通知、协助、保密等义务。</w:t>
      </w:r>
    </w:p>
    <w:p>
      <w:pPr>
        <w:pStyle w:val="25"/>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六、其他</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16.</w:t>
      </w:r>
      <w:r>
        <w:rPr>
          <w:rFonts w:hint="eastAsia" w:ascii="宋体" w:hAnsi="宋体" w:eastAsia="宋体" w:cs="宋体"/>
          <w:sz w:val="21"/>
          <w:szCs w:val="21"/>
        </w:rPr>
        <w:t>合同的份数</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 xml:space="preserve">16.1本合同正本一式 </w:t>
      </w:r>
      <w:r>
        <w:rPr>
          <w:rFonts w:hint="eastAsia" w:ascii="宋体" w:hAnsi="宋体" w:eastAsia="宋体" w:cs="宋体"/>
          <w:sz w:val="21"/>
          <w:szCs w:val="21"/>
          <w:u w:val="single"/>
        </w:rPr>
        <w:t>两</w:t>
      </w:r>
      <w:r>
        <w:rPr>
          <w:rFonts w:hint="eastAsia" w:ascii="宋体" w:hAnsi="宋体" w:eastAsia="宋体" w:cs="宋体"/>
          <w:sz w:val="21"/>
          <w:szCs w:val="21"/>
        </w:rPr>
        <w:t xml:space="preserve"> 份，委托人和受托人各执一份，副本根据双方需要在本合同专用条款内约定。</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lang w:eastAsia="zh-CN"/>
        </w:rPr>
        <w:t>17.</w:t>
      </w:r>
      <w:r>
        <w:rPr>
          <w:rFonts w:hint="eastAsia" w:ascii="宋体" w:hAnsi="宋体" w:eastAsia="宋体" w:cs="宋体"/>
          <w:sz w:val="21"/>
          <w:szCs w:val="21"/>
        </w:rPr>
        <w:t>补充条款</w:t>
      </w:r>
    </w:p>
    <w:p>
      <w:pPr>
        <w:pStyle w:val="25"/>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宋体" w:hAnsi="宋体" w:eastAsia="宋体" w:cs="宋体"/>
          <w:sz w:val="21"/>
          <w:szCs w:val="21"/>
        </w:rPr>
      </w:pPr>
      <w:r>
        <w:rPr>
          <w:rFonts w:hint="eastAsia" w:ascii="宋体" w:hAnsi="宋体" w:eastAsia="宋体" w:cs="宋体"/>
          <w:sz w:val="21"/>
          <w:szCs w:val="21"/>
        </w:rPr>
        <w:t>双方根据有关法律、行政法规规定，结合本合同招标工程实际。经协商一致后，可对本合同通用条款未涉及的内容进行补充。</w:t>
      </w: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bookmarkStart w:id="119" w:name="_Toc27744"/>
      <w:bookmarkStart w:id="120" w:name="_Toc3715"/>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560" w:lineRule="exact"/>
        <w:ind w:firstLine="723"/>
        <w:jc w:val="center"/>
        <w:textAlignment w:val="auto"/>
        <w:outlineLvl w:val="1"/>
        <w:rPr>
          <w:rFonts w:hint="eastAsia" w:ascii="宋体" w:hAnsi="宋体" w:eastAsia="宋体" w:cs="宋体"/>
          <w:b/>
          <w:bCs/>
          <w:sz w:val="36"/>
          <w:szCs w:val="36"/>
        </w:rPr>
      </w:pPr>
    </w:p>
    <w:p>
      <w:pPr>
        <w:pStyle w:val="25"/>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1"/>
        <w:rPr>
          <w:rFonts w:ascii="宋体" w:hAnsi="宋体" w:eastAsia="宋体" w:cs="宋体"/>
          <w:b/>
          <w:bCs/>
          <w:sz w:val="36"/>
          <w:szCs w:val="36"/>
        </w:rPr>
      </w:pPr>
      <w:r>
        <w:rPr>
          <w:rFonts w:hint="eastAsia" w:ascii="宋体" w:hAnsi="宋体" w:eastAsia="宋体" w:cs="宋体"/>
          <w:b/>
          <w:bCs/>
          <w:sz w:val="36"/>
          <w:szCs w:val="36"/>
        </w:rPr>
        <w:t>第二部分</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专用条款</w:t>
      </w:r>
      <w:bookmarkEnd w:id="119"/>
      <w:bookmarkEnd w:id="120"/>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一、词语定义和适用法律</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合同文件及解释顺序</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lang w:val="en-US" w:eastAsia="zh-CN"/>
        </w:rPr>
        <w:t>2</w:t>
      </w:r>
      <w:r>
        <w:rPr>
          <w:rFonts w:hint="eastAsia" w:ascii="宋体" w:hAnsi="宋体" w:eastAsia="宋体" w:cs="宋体"/>
          <w:sz w:val="21"/>
          <w:szCs w:val="21"/>
        </w:rPr>
        <w:t>.1合同文件及解释顺序</w:t>
      </w:r>
      <w:r>
        <w:rPr>
          <w:rFonts w:hint="eastAsia" w:ascii="宋体" w:hAnsi="宋体" w:eastAsia="宋体" w:cs="宋体"/>
          <w:sz w:val="21"/>
          <w:szCs w:val="21"/>
          <w:lang w:eastAsia="zh-CN"/>
        </w:rPr>
        <w:t>：</w:t>
      </w:r>
      <w:r>
        <w:rPr>
          <w:rFonts w:hint="eastAsia" w:ascii="宋体" w:hAnsi="宋体" w:eastAsia="宋体" w:cs="宋体"/>
          <w:sz w:val="21"/>
          <w:szCs w:val="21"/>
          <w:u w:val="single"/>
        </w:rPr>
        <w:t>按通用条款顺序</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语言文字和适用法律</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.1语言文字</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本合同采用的文字为：</w:t>
      </w:r>
      <w:r>
        <w:rPr>
          <w:rFonts w:hint="eastAsia" w:ascii="宋体" w:hAnsi="宋体" w:eastAsia="宋体" w:cs="宋体"/>
          <w:sz w:val="21"/>
          <w:szCs w:val="21"/>
          <w:u w:val="single"/>
        </w:rPr>
        <w:t xml:space="preserve">汉字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.2本合同需要明示的法律、行政法规：</w:t>
      </w:r>
      <w:r>
        <w:rPr>
          <w:rFonts w:hint="eastAsia" w:ascii="宋体" w:hAnsi="宋体" w:eastAsia="宋体" w:cs="宋体"/>
          <w:sz w:val="21"/>
          <w:szCs w:val="21"/>
          <w:u w:val="single"/>
        </w:rPr>
        <w:t>国家、自治区现行的法律法规</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二、双方一般权利和义务</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委托人的义务</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lang w:val="en-US" w:eastAsia="zh-CN"/>
        </w:rPr>
        <w:t>4</w:t>
      </w:r>
      <w:r>
        <w:rPr>
          <w:rFonts w:hint="eastAsia" w:ascii="宋体" w:hAnsi="宋体" w:eastAsia="宋体" w:cs="宋体"/>
          <w:sz w:val="21"/>
          <w:szCs w:val="21"/>
        </w:rPr>
        <w:t>.1委托招标代理工作的具体范围和内容：</w:t>
      </w:r>
      <w:r>
        <w:rPr>
          <w:rFonts w:hint="eastAsia" w:ascii="宋体" w:hAnsi="宋体" w:eastAsia="宋体" w:cs="宋体"/>
          <w:sz w:val="22"/>
          <w:highlight w:val="none"/>
          <w:u w:val="single"/>
        </w:rPr>
        <w:t>本单位</w:t>
      </w:r>
      <w:r>
        <w:rPr>
          <w:rFonts w:hint="eastAsia" w:ascii="宋体" w:hAnsi="宋体" w:eastAsia="宋体" w:cs="宋体"/>
          <w:sz w:val="22"/>
          <w:highlight w:val="none"/>
          <w:u w:val="single"/>
          <w:lang w:val="en-US" w:eastAsia="zh-CN"/>
        </w:rPr>
        <w:t>及下属单位</w:t>
      </w:r>
      <w:r>
        <w:rPr>
          <w:rFonts w:hint="eastAsia" w:ascii="宋体" w:hAnsi="宋体" w:eastAsia="宋体" w:cs="宋体"/>
          <w:sz w:val="22"/>
          <w:highlight w:val="none"/>
          <w:u w:val="single"/>
        </w:rPr>
        <w:t>各类新建、改建、扩建、维修养护水利工程（河道治理、堤防工程、饮水安全、水库除险加固、水土保持、水利配套设施等）项目的勘察、设计、施工、监理、设备材料采购等全部招标代理服务工作</w:t>
      </w:r>
      <w:r>
        <w:rPr>
          <w:rFonts w:hint="eastAsia" w:ascii="宋体" w:hAnsi="宋体" w:eastAsia="宋体" w:cs="宋体"/>
          <w:sz w:val="22"/>
          <w:highlight w:val="none"/>
          <w:u w:val="single"/>
          <w:lang w:eastAsia="zh-CN"/>
        </w:rPr>
        <w:t>（</w:t>
      </w:r>
      <w:r>
        <w:rPr>
          <w:rFonts w:hint="eastAsia" w:ascii="宋体" w:hAnsi="宋体" w:eastAsia="宋体" w:cs="宋体"/>
          <w:sz w:val="22"/>
          <w:highlight w:val="none"/>
          <w:u w:val="single"/>
          <w:lang w:val="en-US" w:eastAsia="zh-CN"/>
        </w:rPr>
        <w:t>含公开招标及政府采购</w:t>
      </w:r>
      <w:r>
        <w:rPr>
          <w:rFonts w:hint="eastAsia" w:ascii="宋体" w:hAnsi="宋体" w:eastAsia="宋体" w:cs="宋体"/>
          <w:sz w:val="22"/>
          <w:highlight w:val="none"/>
          <w:u w:val="single"/>
          <w:lang w:eastAsia="zh-CN"/>
        </w:rPr>
        <w:t>）</w:t>
      </w:r>
      <w:r>
        <w:rPr>
          <w:rFonts w:hint="eastAsia" w:ascii="宋体" w:hAnsi="宋体" w:eastAsia="宋体" w:cs="宋体"/>
          <w:sz w:val="22"/>
          <w:highlight w:val="none"/>
          <w:u w:val="single"/>
        </w:rPr>
        <w:t>，包含招标方案编制、公告发布、招标文件编制、</w:t>
      </w:r>
      <w:r>
        <w:rPr>
          <w:rFonts w:hint="eastAsia" w:ascii="宋体" w:hAnsi="宋体" w:eastAsia="宋体" w:cs="宋体"/>
          <w:sz w:val="22"/>
          <w:highlight w:val="none"/>
          <w:u w:val="single"/>
          <w:lang w:val="en-US" w:eastAsia="zh-CN"/>
        </w:rPr>
        <w:t>招标控制价编制、</w:t>
      </w:r>
      <w:r>
        <w:rPr>
          <w:rFonts w:hint="eastAsia" w:ascii="宋体" w:hAnsi="宋体" w:eastAsia="宋体" w:cs="宋体"/>
          <w:sz w:val="22"/>
          <w:highlight w:val="none"/>
          <w:u w:val="single"/>
        </w:rPr>
        <w:t>答疑补遗、开评标组织、评审配合、结果公示、中标通知书发放、资料归档、行业主管部门备案及后续答疑配合等全套服务。</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.2委托人应按约定的时间和要求完成下列工作：</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（1）向受托人提供本工程招标代理业务应具备的相关工程前期资料（如立项批准手续、规划许可、报建证等）及资金落实情况资料的时间：</w:t>
      </w:r>
      <w:r>
        <w:rPr>
          <w:rFonts w:hint="eastAsia" w:ascii="宋体" w:hAnsi="宋体" w:eastAsia="宋体" w:cs="宋体"/>
          <w:sz w:val="21"/>
          <w:szCs w:val="21"/>
          <w:u w:val="single"/>
        </w:rPr>
        <w:t>代理合同签订后3日内</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（2）向受托人提供完成代理招标业务所需的全部资料的时间：</w:t>
      </w:r>
      <w:r>
        <w:rPr>
          <w:rFonts w:hint="eastAsia" w:ascii="宋体" w:hAnsi="宋体" w:eastAsia="宋体" w:cs="宋体"/>
          <w:sz w:val="21"/>
          <w:szCs w:val="21"/>
          <w:u w:val="single"/>
        </w:rPr>
        <w:t>代理合同签订后3日内</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（3）向受托人提供保证招标工作顺利完成的条件：</w:t>
      </w:r>
      <w:r>
        <w:rPr>
          <w:rFonts w:hint="eastAsia" w:ascii="宋体" w:hAnsi="宋体" w:eastAsia="宋体" w:cs="宋体"/>
          <w:sz w:val="21"/>
          <w:szCs w:val="21"/>
          <w:u w:val="single"/>
        </w:rPr>
        <w:t>代理合同签订后3日内</w:t>
      </w:r>
      <w:r>
        <w:rPr>
          <w:rFonts w:hint="eastAsia" w:ascii="宋体" w:hAnsi="宋体" w:eastAsia="宋体" w:cs="宋体"/>
          <w:sz w:val="21"/>
          <w:szCs w:val="21"/>
        </w:rPr>
        <w:t xml:space="preserve">。           </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（4）指定的与受托人联系的人员</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姓名：</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职务：</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职称：</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（5）需要与第三方协调的工作：</w:t>
      </w:r>
      <w:r>
        <w:rPr>
          <w:rFonts w:hint="eastAsia" w:ascii="宋体" w:hAnsi="宋体" w:eastAsia="宋体" w:cs="宋体"/>
          <w:sz w:val="21"/>
          <w:szCs w:val="21"/>
          <w:u w:val="single"/>
        </w:rPr>
        <w:t xml:space="preserve">  /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（6）应尽的其他义务：</w:t>
      </w:r>
      <w:r>
        <w:rPr>
          <w:rFonts w:hint="eastAsia" w:ascii="宋体" w:hAnsi="宋体" w:eastAsia="宋体" w:cs="宋体"/>
          <w:sz w:val="21"/>
          <w:szCs w:val="21"/>
          <w:u w:val="single"/>
        </w:rPr>
        <w:t xml:space="preserve"> /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受托人的义务</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.1招标代理项目负责人姓名：</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身份证号：</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.2受托人应按约定的时间和要求完成下列工作：</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（1）组织招标工作的内容和时间（按招标工作的程序写明每项工作的具体内容和时间）：</w:t>
      </w:r>
      <w:r>
        <w:rPr>
          <w:rFonts w:hint="eastAsia" w:ascii="宋体" w:hAnsi="宋体" w:eastAsia="宋体" w:cs="宋体"/>
          <w:sz w:val="21"/>
          <w:szCs w:val="21"/>
          <w:u w:val="single"/>
        </w:rPr>
        <w:t>3日内</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（2）为招标人提供的为完成招标工作的相关咨询服务：</w:t>
      </w:r>
      <w:r>
        <w:rPr>
          <w:rFonts w:hint="eastAsia" w:ascii="宋体" w:hAnsi="宋体" w:eastAsia="宋体" w:cs="宋体"/>
          <w:sz w:val="21"/>
          <w:szCs w:val="21"/>
          <w:u w:val="single"/>
        </w:rPr>
        <w:t>3日内</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highlight w:val="yellow"/>
        </w:rPr>
      </w:pPr>
      <w:r>
        <w:rPr>
          <w:rFonts w:hint="eastAsia" w:ascii="宋体" w:hAnsi="宋体" w:eastAsia="宋体" w:cs="宋体"/>
          <w:sz w:val="21"/>
          <w:szCs w:val="21"/>
        </w:rPr>
        <w:t>（3）承担招标代理业务过程中，应由受托人支付的费用</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rPr>
        <w:t>评审费、场地费、公告发布费</w:t>
      </w:r>
      <w:r>
        <w:rPr>
          <w:rFonts w:hint="eastAsia" w:ascii="宋体" w:hAnsi="宋体" w:eastAsia="宋体" w:cs="宋体"/>
          <w:sz w:val="21"/>
          <w:szCs w:val="21"/>
          <w:highlight w:val="none"/>
          <w:u w:val="single"/>
          <w:lang w:val="en-US" w:eastAsia="zh-CN"/>
        </w:rPr>
        <w:t>等招标过程所需的所有费用</w:t>
      </w:r>
      <w:r>
        <w:rPr>
          <w:rFonts w:hint="eastAsia" w:ascii="宋体" w:hAnsi="宋体" w:eastAsia="宋体" w:cs="宋体"/>
          <w:sz w:val="21"/>
          <w:szCs w:val="21"/>
          <w:highlight w:val="none"/>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（4）应尽的其他义务：</w:t>
      </w:r>
      <w:r>
        <w:rPr>
          <w:rFonts w:hint="eastAsia" w:ascii="宋体" w:hAnsi="宋体" w:eastAsia="宋体" w:cs="宋体"/>
          <w:sz w:val="21"/>
          <w:szCs w:val="21"/>
          <w:u w:val="single"/>
        </w:rPr>
        <w:t xml:space="preserve">协商确定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w:t>
      </w:r>
      <w:r>
        <w:rPr>
          <w:rFonts w:hint="eastAsia" w:ascii="宋体" w:hAnsi="宋体" w:eastAsia="宋体" w:cs="宋体"/>
          <w:sz w:val="21"/>
          <w:szCs w:val="21"/>
        </w:rPr>
        <w:t>委托人的权利</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.1委托人拥有的权利：</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）委托人拥有的权利：</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受托人的权利</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.1受托人拥有的权利：</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）受托人拥有的权利：</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三、委托代理报酬与收取</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委托代理报酬</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.1代理报酬的计算方法：</w:t>
      </w:r>
      <w:r>
        <w:rPr>
          <w:rFonts w:hint="eastAsia" w:ascii="宋体" w:hAnsi="宋体" w:eastAsia="宋体" w:cs="宋体"/>
          <w:sz w:val="21"/>
          <w:szCs w:val="21"/>
          <w:u w:val="single"/>
        </w:rPr>
        <w:t>按中标费率计算</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代理报酬的金额或收取比例：</w:t>
      </w:r>
      <w:r>
        <w:rPr>
          <w:rFonts w:hint="eastAsia" w:ascii="宋体" w:hAnsi="宋体" w:eastAsia="宋体" w:cs="宋体"/>
          <w:sz w:val="21"/>
          <w:szCs w:val="21"/>
          <w:highlight w:val="none"/>
          <w:u w:val="single"/>
        </w:rPr>
        <w:t>以代理项目中标金额乘以中标费率</w:t>
      </w:r>
      <w:r>
        <w:rPr>
          <w:rFonts w:hint="eastAsia" w:ascii="宋体" w:hAnsi="宋体" w:eastAsia="宋体" w:cs="宋体"/>
          <w:sz w:val="21"/>
          <w:szCs w:val="21"/>
          <w:highlight w:val="none"/>
          <w:u w:val="single"/>
          <w:lang w:val="en-US" w:eastAsia="zh-CN"/>
        </w:rPr>
        <w:t>进行下浮</w:t>
      </w:r>
      <w:r>
        <w:rPr>
          <w:rFonts w:hint="eastAsia" w:ascii="宋体" w:hAnsi="宋体" w:eastAsia="宋体" w:cs="宋体"/>
          <w:sz w:val="21"/>
          <w:szCs w:val="21"/>
          <w:highlight w:val="none"/>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代理报酬的币种：</w:t>
      </w:r>
      <w:r>
        <w:rPr>
          <w:rFonts w:hint="eastAsia" w:ascii="宋体" w:hAnsi="宋体" w:eastAsia="宋体" w:cs="宋体"/>
          <w:sz w:val="21"/>
          <w:szCs w:val="21"/>
          <w:u w:val="single"/>
        </w:rPr>
        <w:t>人民币</w:t>
      </w:r>
      <w:r>
        <w:rPr>
          <w:rFonts w:hint="eastAsia" w:ascii="宋体" w:hAnsi="宋体" w:eastAsia="宋体" w:cs="宋体"/>
          <w:sz w:val="21"/>
          <w:szCs w:val="21"/>
        </w:rPr>
        <w:t>；汇率：</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代理报酬的支付方式：</w:t>
      </w:r>
      <w:r>
        <w:rPr>
          <w:rFonts w:hint="eastAsia" w:ascii="宋体" w:hAnsi="宋体" w:eastAsia="宋体" w:cs="宋体"/>
          <w:sz w:val="21"/>
          <w:szCs w:val="21"/>
          <w:u w:val="single"/>
        </w:rPr>
        <w:t>由代理项目中标人支付</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代理报酬的支付时间：</w:t>
      </w:r>
      <w:r>
        <w:rPr>
          <w:rFonts w:hint="eastAsia" w:ascii="宋体" w:hAnsi="宋体" w:eastAsia="宋体" w:cs="宋体"/>
          <w:sz w:val="21"/>
          <w:szCs w:val="21"/>
          <w:u w:val="single"/>
        </w:rPr>
        <w:t>发放中标通知书时支付</w:t>
      </w:r>
      <w:r>
        <w:rPr>
          <w:rFonts w:hint="eastAsia" w:ascii="宋体" w:hAnsi="宋体" w:eastAsia="宋体" w:cs="宋体"/>
          <w:sz w:val="21"/>
          <w:szCs w:val="21"/>
        </w:rPr>
        <w:t>。</w:t>
      </w:r>
    </w:p>
    <w:p>
      <w:pPr>
        <w:pStyle w:val="25"/>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委托代理报酬的收取</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.1预付委托代理费用额度（比例）：</w:t>
      </w:r>
      <w:r>
        <w:rPr>
          <w:rFonts w:hint="eastAsia" w:ascii="宋体" w:hAnsi="宋体" w:eastAsia="宋体" w:cs="宋体"/>
          <w:sz w:val="21"/>
          <w:szCs w:val="21"/>
          <w:u w:val="single"/>
        </w:rPr>
        <w:t xml:space="preserve"> /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2</w:t>
      </w:r>
      <w:r>
        <w:rPr>
          <w:rFonts w:hint="eastAsia" w:ascii="宋体" w:hAnsi="宋体" w:eastAsia="宋体" w:cs="宋体"/>
          <w:sz w:val="21"/>
          <w:szCs w:val="21"/>
        </w:rPr>
        <w:t>逾期支付时，银行贷款利率;</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逾期支付时，应收取的利息：</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四、违约、索赔和争议</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10.</w:t>
      </w:r>
      <w:r>
        <w:rPr>
          <w:rFonts w:hint="eastAsia" w:ascii="宋体" w:hAnsi="宋体" w:eastAsia="宋体" w:cs="宋体"/>
          <w:sz w:val="21"/>
          <w:szCs w:val="21"/>
        </w:rPr>
        <w:t>违约</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10.1本合同关于委托人违约的具体责任：</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（1）委托人未按照本合同通用条款第4.2一（3）款的约定，向受托人提供保证招标工作顺利完成的条件应承担的违约责任：</w:t>
      </w:r>
      <w:r>
        <w:rPr>
          <w:rFonts w:hint="eastAsia" w:ascii="宋体" w:hAnsi="宋体" w:eastAsia="宋体" w:cs="宋体"/>
          <w:sz w:val="21"/>
          <w:szCs w:val="21"/>
          <w:u w:val="single"/>
        </w:rPr>
        <w:t>/</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（2）委托人未按本合同通用条款第4.2一（6）款的约定，向受托人支付委托代理报酬应承担的违约责任：</w:t>
      </w:r>
      <w:r>
        <w:rPr>
          <w:rFonts w:hint="eastAsia" w:ascii="宋体" w:hAnsi="宋体" w:eastAsia="宋体" w:cs="宋体"/>
          <w:sz w:val="21"/>
          <w:szCs w:val="21"/>
          <w:u w:val="single"/>
        </w:rPr>
        <w:t xml:space="preserve"> /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（3）双方约定的委托人的其他违约责任：</w:t>
      </w:r>
      <w:r>
        <w:rPr>
          <w:rFonts w:hint="eastAsia" w:ascii="宋体" w:hAnsi="宋体" w:eastAsia="宋体" w:cs="宋体"/>
          <w:sz w:val="21"/>
          <w:szCs w:val="21"/>
          <w:u w:val="single"/>
        </w:rPr>
        <w:t xml:space="preserve"> /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10.2本合同关于受托人违约的具体责任：</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（1）受托人未按照本合同通用条款第5.2一（2）款的约定，向委托人提供为完成招标工作的咨询服务应承担的违约责任：</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u w:val="single"/>
        </w:rPr>
      </w:pPr>
      <w:r>
        <w:rPr>
          <w:rFonts w:hint="eastAsia" w:ascii="宋体" w:hAnsi="宋体" w:eastAsia="宋体" w:cs="宋体"/>
          <w:sz w:val="21"/>
          <w:szCs w:val="21"/>
        </w:rPr>
        <w:t>（2）受托人违反本合同通用条款第5.4款的约定，接受了与本合同工程建设项目有关的</w:t>
      </w:r>
      <w:r>
        <w:rPr>
          <w:rFonts w:hint="eastAsia" w:ascii="宋体" w:hAnsi="宋体" w:eastAsia="宋体" w:cs="宋体"/>
          <w:sz w:val="21"/>
          <w:szCs w:val="21"/>
          <w:lang w:eastAsia="zh-CN"/>
        </w:rPr>
        <w:t>响应</w:t>
      </w:r>
      <w:r>
        <w:rPr>
          <w:rFonts w:hint="eastAsia" w:ascii="宋体" w:hAnsi="宋体" w:eastAsia="宋体" w:cs="宋体"/>
          <w:sz w:val="21"/>
          <w:szCs w:val="21"/>
        </w:rPr>
        <w:t>咨询业务应承担的违约责任：</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（3）受托人违反本合同通用条款第5.7款的约定，泄露了与本合同工程相关的任何不应泄露的招标资料和情况应承担违约责任：</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（4）双方约定的委托人的其他违约责任：</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12.</w:t>
      </w:r>
      <w:r>
        <w:rPr>
          <w:rFonts w:hint="eastAsia" w:ascii="宋体" w:hAnsi="宋体" w:eastAsia="宋体" w:cs="宋体"/>
          <w:sz w:val="21"/>
          <w:szCs w:val="21"/>
        </w:rPr>
        <w:t>争议</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12.1双方约定，凡因执行本合同所发生的与本合同有关的一切争议，当和解或调解不成时，选择下列第</w:t>
      </w:r>
      <w:r>
        <w:rPr>
          <w:rFonts w:hint="eastAsia" w:ascii="宋体" w:hAnsi="宋体" w:eastAsia="宋体" w:cs="宋体"/>
          <w:sz w:val="21"/>
          <w:szCs w:val="21"/>
          <w:u w:val="single"/>
        </w:rPr>
        <w:t xml:space="preserve"> 2 </w:t>
      </w:r>
      <w:r>
        <w:rPr>
          <w:rFonts w:hint="eastAsia" w:ascii="宋体" w:hAnsi="宋体" w:eastAsia="宋体" w:cs="宋体"/>
          <w:sz w:val="21"/>
          <w:szCs w:val="21"/>
        </w:rPr>
        <w:t>种方式解决：</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（1）将争议提交</w:t>
      </w:r>
      <w:r>
        <w:rPr>
          <w:rFonts w:hint="eastAsia" w:ascii="宋体" w:hAnsi="宋体" w:eastAsia="宋体" w:cs="宋体"/>
          <w:sz w:val="21"/>
          <w:szCs w:val="21"/>
          <w:u w:val="single"/>
        </w:rPr>
        <w:t xml:space="preserve">              </w:t>
      </w:r>
      <w:r>
        <w:rPr>
          <w:rFonts w:hint="eastAsia" w:ascii="宋体" w:hAnsi="宋体" w:eastAsia="宋体" w:cs="宋体"/>
          <w:sz w:val="21"/>
          <w:szCs w:val="21"/>
        </w:rPr>
        <w:t>仲裁委员会仲裁：</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（2）依法向</w:t>
      </w:r>
      <w:r>
        <w:rPr>
          <w:rFonts w:hint="eastAsia" w:ascii="宋体" w:hAnsi="宋体" w:eastAsia="宋体" w:cs="宋体"/>
          <w:sz w:val="21"/>
          <w:szCs w:val="21"/>
          <w:u w:val="single"/>
        </w:rPr>
        <w:t>合同签订地人民</w:t>
      </w:r>
      <w:r>
        <w:rPr>
          <w:rFonts w:hint="eastAsia" w:ascii="宋体" w:hAnsi="宋体" w:eastAsia="宋体" w:cs="宋体"/>
          <w:sz w:val="21"/>
          <w:szCs w:val="21"/>
        </w:rPr>
        <w:t>法院提起诉讼。</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outlineLvl w:val="1"/>
        <w:rPr>
          <w:rFonts w:ascii="宋体" w:hAnsi="宋体" w:eastAsia="宋体" w:cs="宋体"/>
          <w:b/>
          <w:bCs/>
          <w:sz w:val="21"/>
          <w:szCs w:val="21"/>
        </w:rPr>
      </w:pPr>
      <w:r>
        <w:rPr>
          <w:rFonts w:hint="eastAsia" w:ascii="宋体" w:hAnsi="宋体" w:eastAsia="宋体" w:cs="宋体"/>
          <w:b/>
          <w:bCs/>
          <w:sz w:val="21"/>
          <w:szCs w:val="21"/>
        </w:rPr>
        <w:t>五、其他</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lang w:eastAsia="zh-CN"/>
        </w:rPr>
        <w:t>16.</w:t>
      </w:r>
      <w:r>
        <w:rPr>
          <w:rFonts w:hint="eastAsia" w:ascii="宋体" w:hAnsi="宋体" w:eastAsia="宋体" w:cs="宋体"/>
          <w:sz w:val="21"/>
          <w:szCs w:val="21"/>
        </w:rPr>
        <w:t>合同份数</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ascii="宋体" w:hAnsi="宋体" w:eastAsia="宋体" w:cs="宋体"/>
          <w:sz w:val="21"/>
          <w:szCs w:val="21"/>
        </w:rPr>
      </w:pPr>
      <w:r>
        <w:rPr>
          <w:rFonts w:hint="eastAsia" w:ascii="宋体" w:hAnsi="宋体" w:eastAsia="宋体" w:cs="宋体"/>
          <w:sz w:val="21"/>
          <w:szCs w:val="21"/>
        </w:rPr>
        <w:t>16.2双方约定合同副本</w:t>
      </w:r>
      <w:r>
        <w:rPr>
          <w:rFonts w:hint="eastAsia" w:ascii="宋体" w:hAnsi="宋体" w:eastAsia="宋体" w:cs="宋体"/>
          <w:sz w:val="21"/>
          <w:szCs w:val="21"/>
          <w:u w:val="single"/>
        </w:rPr>
        <w:t xml:space="preserve">    </w:t>
      </w:r>
      <w:r>
        <w:rPr>
          <w:rFonts w:hint="eastAsia" w:ascii="宋体" w:hAnsi="宋体" w:eastAsia="宋体" w:cs="宋体"/>
          <w:sz w:val="21"/>
          <w:szCs w:val="21"/>
        </w:rPr>
        <w:t>份，其中，委托人</w:t>
      </w:r>
      <w:r>
        <w:rPr>
          <w:rFonts w:hint="eastAsia" w:ascii="宋体" w:hAnsi="宋体" w:eastAsia="宋体" w:cs="宋体"/>
          <w:sz w:val="21"/>
          <w:szCs w:val="21"/>
          <w:u w:val="single"/>
        </w:rPr>
        <w:t xml:space="preserve">     </w:t>
      </w:r>
      <w:r>
        <w:rPr>
          <w:rFonts w:hint="eastAsia" w:ascii="宋体" w:hAnsi="宋体" w:eastAsia="宋体" w:cs="宋体"/>
          <w:sz w:val="21"/>
          <w:szCs w:val="21"/>
        </w:rPr>
        <w:t>份，受托人</w:t>
      </w:r>
      <w:r>
        <w:rPr>
          <w:rFonts w:hint="eastAsia" w:ascii="宋体" w:hAnsi="宋体" w:eastAsia="宋体" w:cs="宋体"/>
          <w:sz w:val="21"/>
          <w:szCs w:val="21"/>
          <w:u w:val="single"/>
        </w:rPr>
        <w:t xml:space="preserve">    </w:t>
      </w:r>
      <w:r>
        <w:rPr>
          <w:rFonts w:hint="eastAsia" w:ascii="宋体" w:hAnsi="宋体" w:eastAsia="宋体" w:cs="宋体"/>
          <w:sz w:val="21"/>
          <w:szCs w:val="21"/>
        </w:rPr>
        <w:t>份。</w:t>
      </w:r>
    </w:p>
    <w:p>
      <w:pPr>
        <w:pStyle w:val="25"/>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sz w:val="21"/>
          <w:szCs w:val="21"/>
        </w:rPr>
        <w:sectPr>
          <w:footerReference r:id="rId13" w:type="default"/>
          <w:pgSz w:w="11906" w:h="16838"/>
          <w:pgMar w:top="1417" w:right="1417" w:bottom="1417" w:left="1417" w:header="851" w:footer="850" w:gutter="0"/>
          <w:pgNumType w:fmt="decimal"/>
          <w:cols w:space="425" w:num="1"/>
          <w:docGrid w:type="linesAndChars" w:linePitch="312" w:charSpace="0"/>
        </w:sectPr>
      </w:pPr>
      <w:r>
        <w:rPr>
          <w:rFonts w:hint="eastAsia" w:ascii="宋体" w:hAnsi="宋体" w:eastAsia="宋体" w:cs="宋体"/>
          <w:sz w:val="21"/>
          <w:szCs w:val="21"/>
        </w:rPr>
        <w:t xml:space="preserve">17.补充条款： </w:t>
      </w:r>
      <w:r>
        <w:rPr>
          <w:rFonts w:hint="eastAsia" w:ascii="宋体" w:hAnsi="宋体" w:eastAsia="宋体" w:cs="宋体"/>
          <w:sz w:val="21"/>
          <w:szCs w:val="21"/>
          <w:u w:val="single"/>
        </w:rPr>
        <w:t xml:space="preserve">  /   </w:t>
      </w:r>
    </w:p>
    <w:p>
      <w:pPr>
        <w:spacing w:line="360" w:lineRule="auto"/>
        <w:ind w:firstLine="643"/>
        <w:jc w:val="center"/>
        <w:outlineLvl w:val="0"/>
        <w:rPr>
          <w:rFonts w:ascii="宋体" w:hAnsi="宋体" w:cs="宋体"/>
          <w:b/>
          <w:bCs/>
          <w:sz w:val="32"/>
          <w:szCs w:val="32"/>
        </w:rPr>
      </w:pPr>
      <w:bookmarkStart w:id="121" w:name="_Toc9313"/>
      <w:r>
        <w:rPr>
          <w:rFonts w:hint="eastAsia" w:ascii="宋体" w:hAnsi="宋体" w:cs="宋体"/>
          <w:b/>
          <w:bCs/>
          <w:sz w:val="32"/>
          <w:szCs w:val="32"/>
        </w:rPr>
        <w:t xml:space="preserve">第5章 </w:t>
      </w:r>
      <w:r>
        <w:rPr>
          <w:rFonts w:hint="eastAsia" w:ascii="宋体" w:hAnsi="宋体" w:cs="宋体"/>
          <w:b/>
          <w:bCs/>
          <w:sz w:val="32"/>
          <w:szCs w:val="32"/>
          <w:lang w:eastAsia="zh-CN"/>
        </w:rPr>
        <w:t>响应</w:t>
      </w:r>
      <w:r>
        <w:rPr>
          <w:rFonts w:hint="eastAsia" w:ascii="宋体" w:hAnsi="宋体" w:cs="宋体"/>
          <w:b/>
          <w:bCs/>
          <w:sz w:val="32"/>
          <w:szCs w:val="32"/>
        </w:rPr>
        <w:t>文件格式</w:t>
      </w:r>
      <w:bookmarkEnd w:id="121"/>
    </w:p>
    <w:p>
      <w:pPr>
        <w:spacing w:line="240" w:lineRule="auto"/>
        <w:ind w:firstLine="562"/>
        <w:jc w:val="right"/>
        <w:rPr>
          <w:rFonts w:ascii="宋体" w:hAnsi="宋体"/>
          <w:b/>
          <w:bdr w:val="single" w:color="auto" w:sz="4" w:space="0"/>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cs="方正小标宋_GBK" w:asciiTheme="minorEastAsia" w:hAnsiTheme="minorEastAsia" w:eastAsiaTheme="minorEastAsia"/>
          <w:b/>
          <w:color w:val="auto"/>
          <w:sz w:val="44"/>
          <w:szCs w:val="44"/>
        </w:rPr>
      </w:pPr>
      <w:r>
        <w:rPr>
          <w:rFonts w:hint="eastAsia" w:ascii="宋体" w:hAnsi="宋体"/>
          <w:b/>
          <w:color w:val="auto"/>
          <w:sz w:val="32"/>
          <w:szCs w:val="32"/>
          <w:lang w:val="en-US" w:eastAsia="zh-CN"/>
        </w:rPr>
        <w:t>沙湾市水利局</w:t>
      </w:r>
      <w:r>
        <w:rPr>
          <w:rFonts w:hint="eastAsia" w:ascii="宋体" w:hAnsi="宋体"/>
          <w:b/>
          <w:color w:val="auto"/>
          <w:sz w:val="32"/>
          <w:szCs w:val="32"/>
          <w:lang w:eastAsia="zh-CN"/>
        </w:rPr>
        <w:t>建设项目招标代理服务</w:t>
      </w:r>
    </w:p>
    <w:p>
      <w:pPr>
        <w:spacing w:line="240" w:lineRule="auto"/>
        <w:ind w:firstLine="0" w:firstLineChars="0"/>
        <w:jc w:val="center"/>
        <w:rPr>
          <w:rFonts w:ascii="宋体" w:hAnsi="宋体"/>
          <w:b/>
          <w:color w:val="auto"/>
          <w:sz w:val="32"/>
          <w:szCs w:val="32"/>
        </w:rPr>
      </w:pPr>
    </w:p>
    <w:p>
      <w:pPr>
        <w:spacing w:line="240" w:lineRule="auto"/>
        <w:ind w:firstLine="643"/>
        <w:jc w:val="center"/>
        <w:rPr>
          <w:b/>
          <w:sz w:val="32"/>
          <w:szCs w:val="36"/>
        </w:rPr>
      </w:pPr>
    </w:p>
    <w:p>
      <w:pPr>
        <w:spacing w:line="240" w:lineRule="auto"/>
        <w:ind w:firstLine="643"/>
        <w:jc w:val="center"/>
        <w:rPr>
          <w:b/>
          <w:sz w:val="32"/>
          <w:szCs w:val="36"/>
        </w:rPr>
      </w:pPr>
    </w:p>
    <w:p>
      <w:pPr>
        <w:pStyle w:val="5"/>
        <w:ind w:firstLine="643"/>
        <w:rPr>
          <w:b/>
          <w:sz w:val="32"/>
          <w:szCs w:val="36"/>
        </w:rPr>
      </w:pPr>
    </w:p>
    <w:p>
      <w:pPr>
        <w:pStyle w:val="5"/>
        <w:ind w:firstLine="643"/>
        <w:rPr>
          <w:b/>
          <w:sz w:val="32"/>
          <w:szCs w:val="36"/>
        </w:rPr>
      </w:pPr>
    </w:p>
    <w:p>
      <w:pPr>
        <w:pStyle w:val="5"/>
        <w:ind w:firstLine="643"/>
        <w:rPr>
          <w:b/>
          <w:sz w:val="32"/>
          <w:szCs w:val="36"/>
        </w:rPr>
      </w:pPr>
    </w:p>
    <w:p>
      <w:pPr>
        <w:pStyle w:val="5"/>
        <w:ind w:firstLine="643"/>
        <w:rPr>
          <w:b/>
          <w:sz w:val="32"/>
          <w:szCs w:val="36"/>
        </w:rPr>
      </w:pPr>
    </w:p>
    <w:p>
      <w:pPr>
        <w:pStyle w:val="5"/>
        <w:ind w:firstLine="643"/>
        <w:rPr>
          <w:b/>
          <w:sz w:val="32"/>
          <w:szCs w:val="36"/>
        </w:rPr>
      </w:pPr>
    </w:p>
    <w:p>
      <w:pPr>
        <w:spacing w:line="240" w:lineRule="auto"/>
        <w:ind w:firstLine="0" w:firstLineChars="0"/>
        <w:jc w:val="center"/>
        <w:rPr>
          <w:rFonts w:ascii="宋体" w:hAnsi="宋体"/>
          <w:b/>
          <w:sz w:val="72"/>
          <w:szCs w:val="72"/>
        </w:rPr>
      </w:pPr>
      <w:r>
        <w:rPr>
          <w:rFonts w:hint="eastAsia"/>
          <w:b/>
          <w:sz w:val="72"/>
          <w:szCs w:val="72"/>
          <w:lang w:eastAsia="zh-CN"/>
        </w:rPr>
        <w:t>响应</w:t>
      </w:r>
      <w:r>
        <w:rPr>
          <w:rFonts w:hint="eastAsia"/>
          <w:b/>
          <w:sz w:val="72"/>
          <w:szCs w:val="72"/>
        </w:rPr>
        <w:t>文件</w:t>
      </w:r>
    </w:p>
    <w:p>
      <w:pPr>
        <w:spacing w:line="240" w:lineRule="auto"/>
        <w:ind w:firstLine="562"/>
        <w:rPr>
          <w:rFonts w:ascii="宋体" w:hAnsi="宋体"/>
          <w:b/>
        </w:rPr>
      </w:pPr>
    </w:p>
    <w:p>
      <w:pPr>
        <w:spacing w:line="240" w:lineRule="auto"/>
        <w:ind w:firstLine="562"/>
        <w:rPr>
          <w:rFonts w:ascii="宋体" w:hAnsi="宋体"/>
          <w:b/>
        </w:rPr>
      </w:pPr>
    </w:p>
    <w:p>
      <w:pPr>
        <w:pStyle w:val="5"/>
        <w:ind w:firstLine="560"/>
      </w:pPr>
    </w:p>
    <w:p>
      <w:pPr>
        <w:pStyle w:val="5"/>
        <w:ind w:firstLine="560"/>
      </w:pPr>
    </w:p>
    <w:p>
      <w:pPr>
        <w:pStyle w:val="5"/>
        <w:ind w:firstLine="562"/>
        <w:rPr>
          <w:rFonts w:ascii="宋体" w:hAnsi="宋体"/>
          <w:b/>
        </w:rPr>
      </w:pPr>
    </w:p>
    <w:p>
      <w:pPr>
        <w:pStyle w:val="5"/>
        <w:ind w:firstLine="562"/>
        <w:rPr>
          <w:rFonts w:ascii="宋体" w:hAnsi="宋体"/>
          <w:b/>
        </w:rPr>
      </w:pPr>
    </w:p>
    <w:p>
      <w:pPr>
        <w:pStyle w:val="74"/>
        <w:spacing w:line="720" w:lineRule="auto"/>
        <w:ind w:firstLine="1063" w:firstLineChars="321"/>
        <w:rPr>
          <w:rFonts w:ascii="宋体" w:hAnsi="宋体" w:cs="宋体"/>
          <w:b/>
          <w:bCs/>
          <w:sz w:val="33"/>
          <w:szCs w:val="33"/>
        </w:rPr>
      </w:pPr>
      <w:r>
        <w:rPr>
          <w:rFonts w:hint="eastAsia" w:ascii="宋体" w:hAnsi="宋体" w:cs="宋体"/>
          <w:b/>
          <w:bCs/>
          <w:sz w:val="33"/>
          <w:szCs w:val="33"/>
          <w:lang w:val="en-US" w:eastAsia="zh-CN"/>
        </w:rPr>
        <w:t>响  应</w:t>
      </w:r>
      <w:r>
        <w:rPr>
          <w:rFonts w:hint="eastAsia" w:ascii="宋体" w:hAnsi="宋体" w:cs="宋体"/>
          <w:b/>
          <w:bCs/>
          <w:sz w:val="33"/>
          <w:szCs w:val="33"/>
        </w:rPr>
        <w:t xml:space="preserve"> 人：</w:t>
      </w:r>
      <w:r>
        <w:rPr>
          <w:rFonts w:hint="eastAsia" w:ascii="宋体" w:hAnsi="宋体" w:cs="宋体"/>
          <w:b/>
          <w:bCs/>
          <w:sz w:val="33"/>
          <w:szCs w:val="33"/>
          <w:u w:val="single"/>
        </w:rPr>
        <w:t xml:space="preserve">                 （单位盖章）</w:t>
      </w:r>
    </w:p>
    <w:p>
      <w:pPr>
        <w:pStyle w:val="74"/>
        <w:jc w:val="center"/>
        <w:rPr>
          <w:rFonts w:hint="eastAsia" w:ascii="宋体" w:hAnsi="宋体" w:cs="宋体"/>
          <w:b/>
          <w:bCs/>
          <w:sz w:val="33"/>
          <w:szCs w:val="33"/>
        </w:rPr>
        <w:sectPr>
          <w:footerReference r:id="rId14" w:type="even"/>
          <w:pgSz w:w="11906" w:h="16838"/>
          <w:pgMar w:top="1417" w:right="1417" w:bottom="1417" w:left="1417" w:header="851" w:footer="992" w:gutter="0"/>
          <w:pgNumType w:fmt="decimal"/>
          <w:cols w:space="720" w:num="1"/>
          <w:titlePg/>
          <w:docGrid w:type="lines" w:linePitch="312" w:charSpace="0"/>
        </w:sectPr>
      </w:pPr>
      <w:r>
        <w:rPr>
          <w:rFonts w:hint="eastAsia" w:ascii="宋体" w:hAnsi="宋体" w:cs="宋体"/>
          <w:b/>
          <w:bCs/>
          <w:sz w:val="33"/>
          <w:szCs w:val="33"/>
        </w:rPr>
        <w:t>编制日期</w:t>
      </w:r>
      <w:r>
        <w:rPr>
          <w:rFonts w:hint="eastAsia" w:ascii="宋体" w:hAnsi="宋体" w:cs="宋体"/>
          <w:b/>
          <w:bCs/>
          <w:sz w:val="33"/>
          <w:szCs w:val="33"/>
          <w:lang w:eastAsia="zh-CN"/>
        </w:rPr>
        <w:t>：</w:t>
      </w:r>
      <w:r>
        <w:rPr>
          <w:rFonts w:hint="eastAsia" w:ascii="宋体" w:hAnsi="宋体" w:cs="宋体"/>
          <w:b/>
          <w:bCs/>
          <w:sz w:val="33"/>
          <w:szCs w:val="33"/>
        </w:rPr>
        <w:t>_____年____月___日</w:t>
      </w:r>
    </w:p>
    <w:p>
      <w:pPr>
        <w:pStyle w:val="74"/>
        <w:jc w:val="center"/>
        <w:rPr>
          <w:rFonts w:hint="eastAsia" w:ascii="宋体" w:hAnsi="宋体" w:cs="宋体"/>
          <w:b/>
          <w:bCs/>
          <w:sz w:val="33"/>
          <w:szCs w:val="33"/>
        </w:rPr>
      </w:pPr>
    </w:p>
    <w:p>
      <w:pPr>
        <w:pStyle w:val="5"/>
        <w:adjustRightInd w:val="0"/>
        <w:snapToGrid w:val="0"/>
        <w:spacing w:line="480" w:lineRule="auto"/>
        <w:ind w:firstLine="562"/>
        <w:rPr>
          <w:rFonts w:ascii="宋体" w:hAnsi="宋体"/>
          <w:b/>
        </w:rPr>
      </w:pPr>
    </w:p>
    <w:p>
      <w:pPr>
        <w:widowControl/>
        <w:ind w:firstLine="560"/>
      </w:pPr>
      <w:r>
        <w:br w:type="page"/>
      </w:r>
    </w:p>
    <w:p>
      <w:pPr>
        <w:spacing w:line="240" w:lineRule="auto"/>
        <w:ind w:firstLine="602"/>
        <w:jc w:val="center"/>
        <w:rPr>
          <w:rFonts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rPr>
        <w:t>目  录</w:t>
      </w:r>
    </w:p>
    <w:p>
      <w:pPr>
        <w:keepNext w:val="0"/>
        <w:keepLines w:val="0"/>
        <w:pageBreakBefore w:val="0"/>
        <w:widowControl w:val="0"/>
        <w:kinsoku/>
        <w:wordWrap/>
        <w:overflowPunct/>
        <w:topLinePunct w:val="0"/>
        <w:autoSpaceDE/>
        <w:autoSpaceDN/>
        <w:bidi w:val="0"/>
        <w:adjustRightInd/>
        <w:snapToGrid/>
        <w:spacing w:line="560" w:lineRule="exact"/>
        <w:ind w:firstLine="602"/>
        <w:textAlignment w:val="auto"/>
        <w:rPr>
          <w:rFonts w:ascii="仿宋" w:hAnsi="仿宋" w:eastAsia="仿宋" w:cs="仿宋"/>
          <w:b/>
          <w:sz w:val="30"/>
          <w:szCs w:val="30"/>
        </w:rPr>
      </w:pP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ascii="宋体" w:hAnsi="宋体" w:cs="宋体"/>
          <w:sz w:val="24"/>
        </w:rPr>
      </w:pPr>
      <w:r>
        <w:rPr>
          <w:rFonts w:hint="eastAsia" w:ascii="宋体" w:hAnsi="宋体" w:cs="宋体"/>
          <w:sz w:val="24"/>
          <w:lang w:eastAsia="zh-CN"/>
        </w:rPr>
        <w:t>1.</w:t>
      </w:r>
      <w:r>
        <w:rPr>
          <w:rFonts w:hint="eastAsia" w:ascii="宋体" w:hAnsi="宋体" w:cs="宋体"/>
          <w:sz w:val="24"/>
        </w:rPr>
        <w:t>报价单</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2.</w:t>
      </w:r>
      <w:r>
        <w:rPr>
          <w:rFonts w:hint="eastAsia" w:ascii="宋体" w:hAnsi="宋体" w:cs="宋体"/>
          <w:sz w:val="24"/>
        </w:rPr>
        <w:t>代理机构概况</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3.</w:t>
      </w:r>
      <w:r>
        <w:rPr>
          <w:rFonts w:hint="eastAsia" w:ascii="宋体" w:hAnsi="宋体" w:cs="宋体"/>
          <w:sz w:val="24"/>
          <w:lang w:val="en-US" w:eastAsia="zh-CN"/>
        </w:rPr>
        <w:t>法定代表人身份证明或附有法定代表人身份证明的授权委托书</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4.</w:t>
      </w:r>
      <w:r>
        <w:rPr>
          <w:rFonts w:hint="eastAsia" w:ascii="宋体" w:hAnsi="宋体" w:cs="宋体"/>
          <w:sz w:val="24"/>
          <w:lang w:val="en-US" w:eastAsia="zh-CN"/>
        </w:rPr>
        <w:t>拟委任的主要人员汇总表</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5.</w:t>
      </w:r>
      <w:r>
        <w:rPr>
          <w:rFonts w:hint="eastAsia" w:ascii="宋体" w:hAnsi="宋体" w:cs="宋体"/>
          <w:sz w:val="24"/>
          <w:lang w:val="en-US" w:eastAsia="zh-CN"/>
        </w:rPr>
        <w:t>业绩证明材料</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6.</w:t>
      </w:r>
      <w:r>
        <w:rPr>
          <w:rFonts w:hint="eastAsia" w:ascii="宋体" w:hAnsi="宋体" w:cs="宋体"/>
          <w:sz w:val="24"/>
          <w:lang w:val="en-US" w:eastAsia="zh-CN"/>
        </w:rPr>
        <w:t>信誉</w:t>
      </w:r>
      <w:r>
        <w:rPr>
          <w:rFonts w:hint="eastAsia" w:ascii="宋体" w:hAnsi="宋体" w:cs="宋体"/>
          <w:sz w:val="24"/>
        </w:rPr>
        <w:t>证明材料</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lang w:val="zh-CN"/>
        </w:rPr>
      </w:pPr>
      <w:r>
        <w:rPr>
          <w:rFonts w:hint="eastAsia" w:ascii="宋体" w:hAnsi="宋体" w:cs="宋体"/>
          <w:sz w:val="24"/>
          <w:lang w:eastAsia="zh-CN"/>
        </w:rPr>
        <w:t>7.</w:t>
      </w:r>
      <w:r>
        <w:rPr>
          <w:rFonts w:hint="eastAsia" w:ascii="宋体" w:hAnsi="宋体" w:cs="宋体"/>
          <w:sz w:val="24"/>
          <w:lang w:val="en-US" w:eastAsia="zh-CN"/>
        </w:rPr>
        <w:t>信用评价</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8.</w:t>
      </w:r>
      <w:r>
        <w:rPr>
          <w:rFonts w:hint="eastAsia" w:ascii="宋体" w:hAnsi="宋体" w:cs="宋体"/>
          <w:sz w:val="24"/>
          <w:lang w:val="en-US" w:eastAsia="zh-CN"/>
        </w:rPr>
        <w:t>质疑处理能力</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9.</w:t>
      </w:r>
      <w:r>
        <w:rPr>
          <w:rFonts w:hint="eastAsia" w:ascii="宋体" w:hAnsi="宋体" w:cs="宋体"/>
          <w:sz w:val="24"/>
          <w:lang w:val="en-US" w:eastAsia="zh-CN"/>
        </w:rPr>
        <w:t>承诺</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r>
        <w:rPr>
          <w:rFonts w:hint="eastAsia" w:ascii="宋体" w:hAnsi="宋体" w:cs="宋体"/>
          <w:sz w:val="24"/>
          <w:lang w:eastAsia="zh-CN"/>
        </w:rPr>
        <w:t>10.</w:t>
      </w:r>
      <w:r>
        <w:rPr>
          <w:rFonts w:hint="eastAsia" w:ascii="宋体" w:hAnsi="宋体" w:cs="宋体"/>
          <w:sz w:val="24"/>
          <w:lang w:val="en-US" w:eastAsia="zh-CN"/>
        </w:rPr>
        <w:t>代理能力</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cs="宋体"/>
          <w:sz w:val="24"/>
        </w:rPr>
      </w:pPr>
    </w:p>
    <w:p>
      <w:pPr>
        <w:spacing w:line="240" w:lineRule="auto"/>
        <w:ind w:firstLine="480"/>
        <w:rPr>
          <w:rFonts w:ascii="宋体" w:hAnsi="宋体"/>
          <w:bCs/>
          <w:sz w:val="24"/>
        </w:rPr>
      </w:pPr>
    </w:p>
    <w:p>
      <w:pPr>
        <w:pStyle w:val="5"/>
        <w:ind w:firstLine="480"/>
        <w:rPr>
          <w:rFonts w:ascii="宋体" w:hAnsi="宋体"/>
          <w:bCs/>
          <w:sz w:val="24"/>
        </w:rPr>
      </w:pPr>
    </w:p>
    <w:p>
      <w:pPr>
        <w:pStyle w:val="5"/>
        <w:ind w:firstLine="480"/>
        <w:rPr>
          <w:rFonts w:ascii="宋体" w:hAnsi="宋体"/>
          <w:bCs/>
          <w:sz w:val="24"/>
        </w:rPr>
      </w:pPr>
    </w:p>
    <w:p>
      <w:pPr>
        <w:pStyle w:val="5"/>
        <w:ind w:firstLine="480"/>
        <w:rPr>
          <w:rFonts w:ascii="宋体" w:hAnsi="宋体"/>
          <w:bCs/>
          <w:sz w:val="24"/>
        </w:rPr>
      </w:pPr>
    </w:p>
    <w:p>
      <w:pPr>
        <w:pStyle w:val="5"/>
        <w:ind w:firstLine="480"/>
        <w:rPr>
          <w:rFonts w:ascii="宋体" w:hAnsi="宋体"/>
          <w:bCs/>
          <w:sz w:val="24"/>
        </w:rPr>
      </w:pPr>
    </w:p>
    <w:p>
      <w:pPr>
        <w:pStyle w:val="5"/>
        <w:ind w:firstLine="480"/>
        <w:rPr>
          <w:rFonts w:ascii="宋体" w:hAnsi="宋体"/>
          <w:bCs/>
          <w:sz w:val="24"/>
        </w:rPr>
      </w:pPr>
    </w:p>
    <w:p>
      <w:pPr>
        <w:pStyle w:val="5"/>
        <w:ind w:firstLine="480"/>
        <w:rPr>
          <w:rFonts w:ascii="宋体" w:hAnsi="宋体"/>
          <w:bCs/>
          <w:sz w:val="24"/>
        </w:rPr>
      </w:pPr>
    </w:p>
    <w:p>
      <w:pPr>
        <w:ind w:firstLine="0" w:firstLineChars="0"/>
        <w:rPr>
          <w:rFonts w:ascii="宋体" w:hAnsi="宋体"/>
          <w:b/>
          <w:sz w:val="24"/>
        </w:rPr>
        <w:sectPr>
          <w:pgSz w:w="11906" w:h="16838"/>
          <w:pgMar w:top="1417" w:right="1417" w:bottom="1417" w:left="1417" w:header="851" w:footer="992" w:gutter="0"/>
          <w:pgNumType w:fmt="decimal"/>
          <w:cols w:space="720" w:num="1"/>
          <w:titlePg/>
          <w:docGrid w:type="lines" w:linePitch="312" w:charSpace="0"/>
        </w:sectPr>
      </w:pPr>
    </w:p>
    <w:p>
      <w:pPr>
        <w:pStyle w:val="25"/>
        <w:spacing w:line="480" w:lineRule="auto"/>
        <w:ind w:firstLine="0" w:firstLineChars="0"/>
        <w:outlineLvl w:val="1"/>
        <w:rPr>
          <w:rFonts w:ascii="宋体" w:hAnsi="宋体" w:eastAsia="宋体" w:cs="宋体"/>
          <w:b/>
          <w:bCs/>
          <w:sz w:val="36"/>
          <w:szCs w:val="36"/>
        </w:rPr>
      </w:pPr>
      <w:r>
        <w:rPr>
          <w:rFonts w:hint="eastAsia" w:ascii="宋体" w:hAnsi="宋体" w:eastAsia="宋体" w:cs="宋体"/>
          <w:b/>
          <w:bCs/>
          <w:sz w:val="36"/>
          <w:szCs w:val="36"/>
        </w:rPr>
        <w:t>一、报价单</w:t>
      </w:r>
    </w:p>
    <w:p>
      <w:pPr>
        <w:spacing w:line="240" w:lineRule="auto"/>
        <w:ind w:firstLine="723"/>
        <w:jc w:val="center"/>
        <w:rPr>
          <w:rFonts w:ascii="仿宋" w:hAnsi="仿宋" w:eastAsia="仿宋" w:cs="仿宋"/>
          <w:b/>
          <w:sz w:val="36"/>
          <w:szCs w:val="36"/>
        </w:rPr>
      </w:pPr>
      <w:r>
        <w:rPr>
          <w:rFonts w:hint="eastAsia" w:ascii="仿宋" w:hAnsi="仿宋" w:eastAsia="仿宋" w:cs="仿宋"/>
          <w:b/>
          <w:sz w:val="36"/>
          <w:szCs w:val="36"/>
        </w:rPr>
        <w:t>报价单</w:t>
      </w:r>
    </w:p>
    <w:p>
      <w:pPr>
        <w:spacing w:line="240" w:lineRule="auto"/>
        <w:ind w:firstLine="480"/>
        <w:rPr>
          <w:rFonts w:ascii="仿宋" w:hAnsi="仿宋" w:eastAsia="仿宋" w:cs="仿宋"/>
          <w:sz w:val="24"/>
        </w:rPr>
      </w:pPr>
    </w:p>
    <w:p>
      <w:pPr>
        <w:spacing w:line="480" w:lineRule="auto"/>
        <w:ind w:firstLine="420"/>
        <w:rPr>
          <w:rFonts w:ascii="宋体" w:hAnsi="宋体" w:cs="宋体"/>
          <w:sz w:val="21"/>
          <w:szCs w:val="21"/>
        </w:rPr>
      </w:pPr>
      <w:r>
        <w:rPr>
          <w:rFonts w:hint="eastAsia" w:ascii="宋体" w:hAnsi="宋体" w:cs="宋体"/>
          <w:sz w:val="21"/>
          <w:szCs w:val="21"/>
        </w:rPr>
        <w:t>项目名称：</w:t>
      </w:r>
      <w:r>
        <w:rPr>
          <w:rFonts w:hint="eastAsia" w:ascii="宋体" w:hAnsi="宋体" w:cs="宋体"/>
          <w:color w:val="0000FF"/>
          <w:sz w:val="21"/>
          <w:szCs w:val="21"/>
          <w:lang w:eastAsia="zh-CN"/>
        </w:rPr>
        <w:t>沙湾市水利局建设项目招标代理服务</w:t>
      </w:r>
    </w:p>
    <w:p>
      <w:pPr>
        <w:spacing w:line="480" w:lineRule="auto"/>
        <w:ind w:firstLine="420"/>
        <w:rPr>
          <w:rFonts w:ascii="宋体" w:hAnsi="宋体" w:cs="宋体"/>
          <w:sz w:val="21"/>
          <w:szCs w:val="21"/>
        </w:rPr>
      </w:pPr>
    </w:p>
    <w:p>
      <w:pPr>
        <w:spacing w:line="480" w:lineRule="auto"/>
        <w:ind w:firstLine="420"/>
        <w:rPr>
          <w:rFonts w:ascii="宋体" w:hAnsi="宋体" w:cs="宋体"/>
          <w:b/>
          <w:sz w:val="21"/>
          <w:szCs w:val="21"/>
          <w:u w:val="single"/>
        </w:rPr>
      </w:pPr>
      <w:r>
        <w:rPr>
          <w:rFonts w:hint="eastAsia" w:ascii="宋体" w:hAnsi="宋体" w:cs="宋体"/>
          <w:sz w:val="21"/>
          <w:szCs w:val="21"/>
          <w:u w:val="single"/>
        </w:rPr>
        <w:t>参考发改计价格</w:t>
      </w:r>
      <w:r>
        <w:rPr>
          <w:rFonts w:hint="eastAsia" w:ascii="宋体" w:hAnsi="宋体" w:cs="宋体"/>
          <w:sz w:val="21"/>
          <w:szCs w:val="21"/>
          <w:u w:val="single"/>
          <w:lang w:eastAsia="zh-CN"/>
        </w:rPr>
        <w:t>〔2002〕1980号</w:t>
      </w:r>
      <w:r>
        <w:rPr>
          <w:rFonts w:hint="eastAsia" w:ascii="宋体" w:hAnsi="宋体" w:cs="宋体"/>
          <w:sz w:val="21"/>
          <w:szCs w:val="21"/>
          <w:u w:val="single"/>
        </w:rPr>
        <w:t>文件计算的招标代理服务收费标准，</w:t>
      </w:r>
      <w:r>
        <w:rPr>
          <w:rFonts w:hint="eastAsia" w:ascii="宋体" w:hAnsi="宋体" w:cs="宋体"/>
          <w:sz w:val="21"/>
          <w:szCs w:val="21"/>
        </w:rPr>
        <w:t>报价：</w:t>
      </w:r>
      <w:r>
        <w:rPr>
          <w:rFonts w:hint="eastAsia" w:ascii="宋体" w:hAnsi="宋体" w:cs="宋体"/>
          <w:sz w:val="21"/>
          <w:szCs w:val="21"/>
          <w:u w:val="single"/>
          <w:lang w:val="en-US" w:eastAsia="zh-CN"/>
        </w:rPr>
        <w:t>下浮</w:t>
      </w:r>
      <w:r>
        <w:rPr>
          <w:rFonts w:hint="eastAsia" w:ascii="宋体" w:hAnsi="宋体" w:cs="宋体"/>
          <w:b/>
          <w:sz w:val="21"/>
          <w:szCs w:val="21"/>
          <w:u w:val="single"/>
        </w:rPr>
        <w:t xml:space="preserve">    %，（大写：  ）</w:t>
      </w:r>
    </w:p>
    <w:p>
      <w:pPr>
        <w:spacing w:line="480" w:lineRule="auto"/>
        <w:ind w:firstLine="422"/>
        <w:rPr>
          <w:rFonts w:ascii="宋体" w:hAnsi="宋体" w:cs="宋体"/>
          <w:b/>
          <w:sz w:val="21"/>
          <w:szCs w:val="21"/>
          <w:u w:val="single"/>
        </w:rPr>
      </w:pPr>
    </w:p>
    <w:p>
      <w:pPr>
        <w:spacing w:line="480" w:lineRule="auto"/>
        <w:ind w:firstLine="420"/>
        <w:rPr>
          <w:rFonts w:ascii="宋体" w:hAnsi="宋体" w:cs="宋体"/>
          <w:sz w:val="21"/>
          <w:szCs w:val="21"/>
        </w:rPr>
      </w:pPr>
    </w:p>
    <w:p>
      <w:pPr>
        <w:pStyle w:val="5"/>
        <w:spacing w:line="480" w:lineRule="auto"/>
        <w:ind w:firstLine="480"/>
        <w:rPr>
          <w:rFonts w:ascii="宋体" w:hAnsi="宋体" w:cs="宋体"/>
          <w:sz w:val="24"/>
        </w:rPr>
      </w:pPr>
    </w:p>
    <w:p>
      <w:pPr>
        <w:spacing w:line="360" w:lineRule="auto"/>
        <w:ind w:left="2800" w:leftChars="1000" w:firstLine="420"/>
        <w:rPr>
          <w:rFonts w:hint="eastAsia" w:ascii="宋体" w:hAnsi="宋体" w:cs="宋体"/>
          <w:bCs/>
          <w:sz w:val="21"/>
          <w:szCs w:val="21"/>
          <w:lang w:eastAsia="zh-CN"/>
        </w:rPr>
      </w:pPr>
    </w:p>
    <w:p>
      <w:pPr>
        <w:spacing w:line="360" w:lineRule="auto"/>
        <w:ind w:left="2800" w:leftChars="1000" w:firstLine="420"/>
        <w:rPr>
          <w:rFonts w:hint="eastAsia" w:ascii="宋体" w:hAnsi="宋体" w:cs="宋体"/>
          <w:bCs/>
          <w:sz w:val="21"/>
          <w:szCs w:val="21"/>
          <w:lang w:eastAsia="zh-CN"/>
        </w:rPr>
      </w:pPr>
    </w:p>
    <w:p>
      <w:pPr>
        <w:spacing w:line="360" w:lineRule="auto"/>
        <w:ind w:left="2800" w:leftChars="1000" w:firstLine="420"/>
        <w:rPr>
          <w:rFonts w:hint="eastAsia" w:ascii="宋体" w:hAnsi="宋体" w:cs="宋体"/>
          <w:bCs/>
          <w:sz w:val="21"/>
          <w:szCs w:val="21"/>
          <w:lang w:eastAsia="zh-CN"/>
        </w:rPr>
      </w:pPr>
    </w:p>
    <w:p>
      <w:pPr>
        <w:spacing w:line="360" w:lineRule="auto"/>
        <w:ind w:left="2800" w:leftChars="1000" w:firstLine="420"/>
        <w:rPr>
          <w:rFonts w:ascii="宋体" w:hAnsi="宋体" w:cs="宋体"/>
          <w:bCs/>
          <w:sz w:val="21"/>
          <w:szCs w:val="21"/>
        </w:rPr>
      </w:pPr>
      <w:r>
        <w:rPr>
          <w:rFonts w:hint="eastAsia" w:ascii="宋体" w:hAnsi="宋体" w:cs="宋体"/>
          <w:bCs/>
          <w:sz w:val="21"/>
          <w:szCs w:val="21"/>
          <w:lang w:eastAsia="zh-CN"/>
        </w:rPr>
        <w:t>响应</w:t>
      </w:r>
      <w:r>
        <w:rPr>
          <w:rFonts w:hint="eastAsia" w:ascii="宋体" w:hAnsi="宋体" w:cs="宋体"/>
          <w:bCs/>
          <w:sz w:val="21"/>
          <w:szCs w:val="21"/>
        </w:rPr>
        <w:t xml:space="preserve">人： </w:t>
      </w:r>
      <w:r>
        <w:rPr>
          <w:rFonts w:hint="eastAsia" w:ascii="宋体" w:hAnsi="宋体" w:cs="宋体"/>
          <w:bCs/>
          <w:sz w:val="21"/>
          <w:szCs w:val="21"/>
          <w:u w:val="single"/>
        </w:rPr>
        <w:t xml:space="preserve">                             （</w:t>
      </w:r>
      <w:r>
        <w:rPr>
          <w:rStyle w:val="75"/>
          <w:rFonts w:hint="eastAsia" w:ascii="宋体" w:hAnsi="宋体" w:cs="宋体"/>
          <w:sz w:val="21"/>
          <w:szCs w:val="21"/>
          <w:u w:val="single"/>
        </w:rPr>
        <w:t>单位盖章</w:t>
      </w:r>
      <w:r>
        <w:rPr>
          <w:rFonts w:hint="eastAsia" w:ascii="宋体" w:hAnsi="宋体" w:cs="宋体"/>
          <w:bCs/>
          <w:sz w:val="21"/>
          <w:szCs w:val="21"/>
          <w:u w:val="single"/>
        </w:rPr>
        <w:t>）</w:t>
      </w:r>
    </w:p>
    <w:p>
      <w:pPr>
        <w:spacing w:line="360" w:lineRule="auto"/>
        <w:ind w:left="2800" w:leftChars="1000" w:firstLine="420"/>
        <w:rPr>
          <w:rFonts w:ascii="宋体" w:hAnsi="宋体" w:cs="宋体"/>
          <w:bCs/>
          <w:sz w:val="21"/>
          <w:szCs w:val="21"/>
        </w:rPr>
      </w:pPr>
      <w:r>
        <w:rPr>
          <w:rFonts w:hint="eastAsia" w:ascii="宋体" w:hAnsi="宋体" w:cs="宋体"/>
          <w:bCs/>
          <w:sz w:val="21"/>
          <w:szCs w:val="21"/>
        </w:rPr>
        <w:t>法定代表人或其委托代理人：</w:t>
      </w:r>
      <w:r>
        <w:rPr>
          <w:rFonts w:hint="eastAsia" w:ascii="宋体" w:hAnsi="宋体" w:cs="宋体"/>
          <w:bCs/>
          <w:sz w:val="21"/>
          <w:szCs w:val="21"/>
          <w:u w:val="single"/>
        </w:rPr>
        <w:t xml:space="preserve">               （</w:t>
      </w:r>
      <w:r>
        <w:rPr>
          <w:rStyle w:val="75"/>
          <w:rFonts w:hint="eastAsia" w:ascii="宋体" w:hAnsi="宋体" w:cs="宋体"/>
          <w:sz w:val="21"/>
          <w:szCs w:val="21"/>
          <w:u w:val="single"/>
        </w:rPr>
        <w:t>签名</w:t>
      </w:r>
      <w:r>
        <w:rPr>
          <w:rFonts w:hint="eastAsia" w:ascii="宋体" w:hAnsi="宋体" w:cs="宋体"/>
          <w:bCs/>
          <w:sz w:val="21"/>
          <w:szCs w:val="21"/>
          <w:u w:val="single"/>
        </w:rPr>
        <w:t>）</w:t>
      </w:r>
    </w:p>
    <w:p>
      <w:pPr>
        <w:spacing w:line="360" w:lineRule="auto"/>
        <w:ind w:left="2800" w:leftChars="1000" w:firstLine="420"/>
        <w:rPr>
          <w:rFonts w:ascii="宋体" w:hAnsi="宋体" w:cs="宋体"/>
          <w:bCs/>
          <w:sz w:val="21"/>
          <w:szCs w:val="21"/>
        </w:rPr>
      </w:pPr>
      <w:r>
        <w:rPr>
          <w:rFonts w:hint="eastAsia" w:ascii="宋体" w:hAnsi="宋体" w:cs="宋体"/>
          <w:bCs/>
          <w:sz w:val="21"/>
          <w:szCs w:val="21"/>
        </w:rPr>
        <w:t>地址：</w:t>
      </w:r>
      <w:r>
        <w:rPr>
          <w:rFonts w:hint="eastAsia" w:ascii="宋体" w:hAnsi="宋体" w:cs="宋体"/>
          <w:bCs/>
          <w:sz w:val="21"/>
          <w:szCs w:val="21"/>
          <w:u w:val="single"/>
        </w:rPr>
        <w:t xml:space="preserve">                                 </w:t>
      </w:r>
    </w:p>
    <w:p>
      <w:pPr>
        <w:spacing w:line="360" w:lineRule="auto"/>
        <w:ind w:left="2800" w:leftChars="1000" w:firstLine="420"/>
        <w:rPr>
          <w:rFonts w:ascii="宋体" w:hAnsi="宋体" w:cs="宋体"/>
          <w:bCs/>
          <w:sz w:val="21"/>
          <w:szCs w:val="21"/>
        </w:rPr>
      </w:pPr>
      <w:r>
        <w:rPr>
          <w:rFonts w:hint="eastAsia" w:ascii="宋体" w:hAnsi="宋体" w:cs="宋体"/>
          <w:bCs/>
          <w:sz w:val="21"/>
          <w:szCs w:val="21"/>
        </w:rPr>
        <w:t>电话：</w:t>
      </w:r>
      <w:r>
        <w:rPr>
          <w:rFonts w:hint="eastAsia" w:ascii="宋体" w:hAnsi="宋体" w:cs="宋体"/>
          <w:bCs/>
          <w:sz w:val="21"/>
          <w:szCs w:val="21"/>
          <w:u w:val="single"/>
        </w:rPr>
        <w:t xml:space="preserve">                                 </w:t>
      </w:r>
    </w:p>
    <w:p>
      <w:pPr>
        <w:spacing w:line="360" w:lineRule="auto"/>
        <w:ind w:left="2800" w:leftChars="1000" w:firstLine="420"/>
        <w:rPr>
          <w:rFonts w:ascii="宋体" w:hAnsi="宋体" w:cs="宋体"/>
          <w:bCs/>
          <w:sz w:val="21"/>
          <w:szCs w:val="21"/>
        </w:rPr>
      </w:pPr>
      <w:r>
        <w:rPr>
          <w:rFonts w:hint="eastAsia" w:ascii="宋体" w:hAnsi="宋体" w:cs="宋体"/>
          <w:bCs/>
          <w:sz w:val="21"/>
          <w:szCs w:val="21"/>
        </w:rPr>
        <w:t>传真：</w:t>
      </w:r>
      <w:r>
        <w:rPr>
          <w:rFonts w:hint="eastAsia" w:ascii="宋体" w:hAnsi="宋体" w:cs="宋体"/>
          <w:bCs/>
          <w:sz w:val="21"/>
          <w:szCs w:val="21"/>
          <w:u w:val="single"/>
        </w:rPr>
        <w:t xml:space="preserve">                                 </w:t>
      </w:r>
    </w:p>
    <w:p>
      <w:pPr>
        <w:spacing w:line="360" w:lineRule="auto"/>
        <w:ind w:left="2800" w:leftChars="1000" w:firstLine="420"/>
        <w:rPr>
          <w:rFonts w:ascii="宋体" w:hAnsi="宋体" w:cs="宋体"/>
          <w:bCs/>
          <w:sz w:val="21"/>
          <w:szCs w:val="21"/>
        </w:rPr>
      </w:pPr>
      <w:r>
        <w:rPr>
          <w:rFonts w:hint="eastAsia" w:ascii="宋体" w:hAnsi="宋体" w:cs="宋体"/>
          <w:bCs/>
          <w:sz w:val="21"/>
          <w:szCs w:val="21"/>
        </w:rPr>
        <w:t>邮政编码：</w:t>
      </w:r>
      <w:r>
        <w:rPr>
          <w:rFonts w:hint="eastAsia" w:ascii="宋体" w:hAnsi="宋体" w:cs="宋体"/>
          <w:bCs/>
          <w:sz w:val="21"/>
          <w:szCs w:val="21"/>
          <w:u w:val="single"/>
        </w:rPr>
        <w:t xml:space="preserve">                             </w:t>
      </w:r>
    </w:p>
    <w:p>
      <w:pPr>
        <w:spacing w:line="480" w:lineRule="auto"/>
        <w:ind w:firstLine="420"/>
        <w:jc w:val="center"/>
        <w:rPr>
          <w:rFonts w:ascii="宋体" w:hAnsi="宋体" w:cs="宋体"/>
          <w:b/>
          <w:sz w:val="21"/>
          <w:szCs w:val="21"/>
        </w:rPr>
      </w:pPr>
      <w:r>
        <w:rPr>
          <w:rFonts w:hint="eastAsia" w:ascii="宋体" w:hAnsi="宋体" w:cs="宋体"/>
          <w:bCs/>
          <w:sz w:val="21"/>
          <w:szCs w:val="21"/>
        </w:rPr>
        <w:t xml:space="preserve">             </w:t>
      </w:r>
      <w:r>
        <w:rPr>
          <w:rFonts w:hint="eastAsia" w:ascii="宋体" w:hAnsi="宋体" w:cs="宋体"/>
          <w:bCs/>
          <w:sz w:val="21"/>
          <w:szCs w:val="21"/>
          <w:u w:val="single"/>
        </w:rPr>
        <w:t xml:space="preserve">      </w:t>
      </w:r>
      <w:r>
        <w:rPr>
          <w:rFonts w:hint="eastAsia" w:ascii="宋体" w:hAnsi="宋体" w:cs="宋体"/>
          <w:bCs/>
          <w:sz w:val="21"/>
          <w:szCs w:val="21"/>
        </w:rPr>
        <w:t>年</w:t>
      </w:r>
      <w:r>
        <w:rPr>
          <w:rFonts w:hint="eastAsia" w:ascii="宋体" w:hAnsi="宋体" w:cs="宋体"/>
          <w:bCs/>
          <w:sz w:val="21"/>
          <w:szCs w:val="21"/>
          <w:u w:val="single"/>
        </w:rPr>
        <w:t xml:space="preserve">    </w:t>
      </w:r>
      <w:r>
        <w:rPr>
          <w:rFonts w:hint="eastAsia" w:ascii="宋体" w:hAnsi="宋体" w:cs="宋体"/>
          <w:bCs/>
          <w:sz w:val="21"/>
          <w:szCs w:val="21"/>
        </w:rPr>
        <w:t>月</w:t>
      </w:r>
      <w:r>
        <w:rPr>
          <w:rFonts w:hint="eastAsia" w:ascii="宋体" w:hAnsi="宋体" w:cs="宋体"/>
          <w:bCs/>
          <w:sz w:val="21"/>
          <w:szCs w:val="21"/>
          <w:u w:val="single"/>
        </w:rPr>
        <w:t xml:space="preserve">   </w:t>
      </w:r>
      <w:r>
        <w:rPr>
          <w:rFonts w:hint="eastAsia" w:ascii="宋体" w:hAnsi="宋体" w:cs="宋体"/>
          <w:bCs/>
          <w:sz w:val="21"/>
          <w:szCs w:val="21"/>
        </w:rPr>
        <w:t>日</w:t>
      </w:r>
    </w:p>
    <w:p>
      <w:pPr>
        <w:spacing w:line="240" w:lineRule="auto"/>
        <w:jc w:val="both"/>
        <w:rPr>
          <w:rFonts w:ascii="宋体" w:hAnsi="宋体"/>
          <w:b/>
          <w:sz w:val="24"/>
        </w:rPr>
      </w:pPr>
    </w:p>
    <w:p>
      <w:pPr>
        <w:widowControl/>
        <w:spacing w:line="240" w:lineRule="auto"/>
        <w:ind w:firstLine="482"/>
        <w:jc w:val="left"/>
        <w:rPr>
          <w:rFonts w:ascii="宋体" w:hAnsi="宋体"/>
          <w:b/>
          <w:sz w:val="24"/>
        </w:rPr>
      </w:pPr>
    </w:p>
    <w:p>
      <w:pPr>
        <w:widowControl/>
        <w:spacing w:line="240" w:lineRule="auto"/>
        <w:ind w:firstLine="482"/>
        <w:jc w:val="left"/>
        <w:rPr>
          <w:rFonts w:ascii="宋体" w:hAnsi="宋体"/>
          <w:b/>
          <w:sz w:val="24"/>
        </w:rPr>
      </w:pPr>
    </w:p>
    <w:p>
      <w:pPr>
        <w:widowControl/>
        <w:spacing w:line="240" w:lineRule="auto"/>
        <w:ind w:firstLine="482"/>
        <w:jc w:val="left"/>
        <w:rPr>
          <w:rFonts w:ascii="宋体" w:hAnsi="宋体"/>
          <w:b/>
          <w:sz w:val="24"/>
        </w:rPr>
      </w:pPr>
    </w:p>
    <w:p>
      <w:pPr>
        <w:widowControl/>
        <w:spacing w:line="240" w:lineRule="auto"/>
        <w:ind w:firstLine="482"/>
        <w:jc w:val="left"/>
        <w:rPr>
          <w:rFonts w:ascii="宋体" w:hAnsi="宋体"/>
          <w:b/>
          <w:sz w:val="24"/>
        </w:rPr>
      </w:pPr>
    </w:p>
    <w:p>
      <w:pPr>
        <w:widowControl/>
        <w:spacing w:line="240" w:lineRule="auto"/>
        <w:ind w:firstLine="482"/>
        <w:jc w:val="left"/>
        <w:rPr>
          <w:rFonts w:ascii="宋体" w:hAnsi="宋体"/>
          <w:b/>
          <w:sz w:val="24"/>
        </w:rPr>
      </w:pPr>
    </w:p>
    <w:p>
      <w:pPr>
        <w:widowControl/>
        <w:spacing w:line="240" w:lineRule="auto"/>
        <w:ind w:firstLine="482"/>
        <w:jc w:val="left"/>
        <w:rPr>
          <w:rFonts w:ascii="宋体" w:hAnsi="宋体"/>
          <w:b/>
          <w:sz w:val="24"/>
        </w:rPr>
      </w:pPr>
    </w:p>
    <w:p>
      <w:pPr>
        <w:spacing w:line="480" w:lineRule="auto"/>
        <w:ind w:left="0" w:leftChars="0" w:firstLine="0" w:firstLineChars="0"/>
        <w:rPr>
          <w:rFonts w:hint="eastAsia" w:ascii="宋体" w:hAnsi="宋体" w:eastAsia="宋体" w:cs="宋体"/>
          <w:sz w:val="21"/>
          <w:szCs w:val="21"/>
          <w:u w:val="single"/>
        </w:rPr>
      </w:pPr>
    </w:p>
    <w:p>
      <w:pPr>
        <w:spacing w:line="480" w:lineRule="auto"/>
        <w:ind w:firstLine="420"/>
        <w:rPr>
          <w:rFonts w:hint="eastAsia" w:ascii="宋体" w:hAnsi="宋体" w:eastAsia="宋体" w:cs="宋体"/>
          <w:sz w:val="21"/>
          <w:szCs w:val="21"/>
          <w:u w:val="single"/>
        </w:rPr>
      </w:pPr>
    </w:p>
    <w:p>
      <w:pPr>
        <w:pStyle w:val="25"/>
        <w:spacing w:line="480" w:lineRule="auto"/>
        <w:ind w:firstLine="0" w:firstLineChars="0"/>
        <w:outlineLvl w:val="1"/>
        <w:rPr>
          <w:rFonts w:hint="eastAsia" w:ascii="宋体" w:hAnsi="宋体" w:eastAsia="宋体" w:cs="宋体"/>
          <w:b/>
          <w:bCs/>
          <w:sz w:val="36"/>
          <w:szCs w:val="36"/>
        </w:rPr>
      </w:pPr>
      <w:r>
        <w:rPr>
          <w:rFonts w:hint="eastAsia" w:ascii="宋体" w:hAnsi="宋体" w:eastAsia="宋体" w:cs="宋体"/>
          <w:b/>
          <w:bCs/>
          <w:sz w:val="36"/>
          <w:szCs w:val="36"/>
          <w:lang w:val="en-US" w:eastAsia="zh-CN"/>
        </w:rPr>
        <w:t>二</w:t>
      </w:r>
      <w:r>
        <w:rPr>
          <w:rFonts w:hint="eastAsia" w:ascii="宋体" w:hAnsi="宋体" w:eastAsia="宋体" w:cs="宋体"/>
          <w:b/>
          <w:bCs/>
          <w:sz w:val="36"/>
          <w:szCs w:val="36"/>
        </w:rPr>
        <w:t>、代理机构概况</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1"/>
        <w:gridCol w:w="2259"/>
        <w:gridCol w:w="451"/>
        <w:gridCol w:w="1410"/>
        <w:gridCol w:w="416"/>
        <w:gridCol w:w="25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00" w:type="pct"/>
            <w:gridSpan w:val="6"/>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招标代理机构企业登记信息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企业法人名称</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详细住所</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法定代表人</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资格等级</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证书编号</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发证机关</w:t>
            </w:r>
          </w:p>
        </w:tc>
        <w:tc>
          <w:tcPr>
            <w:tcW w:w="1459" w:type="pct"/>
            <w:gridSpan w:val="2"/>
            <w:vAlign w:val="center"/>
          </w:tcPr>
          <w:p>
            <w:pPr>
              <w:spacing w:line="240" w:lineRule="auto"/>
              <w:ind w:firstLine="420"/>
              <w:jc w:val="center"/>
              <w:rPr>
                <w:rFonts w:ascii="宋体" w:hAnsi="宋体" w:cs="宋体-18030"/>
                <w:sz w:val="21"/>
                <w:szCs w:val="21"/>
              </w:rPr>
            </w:pPr>
          </w:p>
        </w:tc>
        <w:tc>
          <w:tcPr>
            <w:tcW w:w="759" w:type="pct"/>
            <w:vAlign w:val="center"/>
          </w:tcPr>
          <w:p>
            <w:pPr>
              <w:spacing w:line="240" w:lineRule="auto"/>
              <w:ind w:firstLine="0" w:firstLineChars="0"/>
              <w:jc w:val="center"/>
              <w:rPr>
                <w:rFonts w:ascii="宋体" w:hAnsi="宋体" w:cs="宋体-18030"/>
                <w:sz w:val="21"/>
                <w:szCs w:val="21"/>
              </w:rPr>
            </w:pPr>
            <w:r>
              <w:rPr>
                <w:rFonts w:hint="eastAsia" w:ascii="宋体" w:hAnsi="宋体" w:cs="宋体-18030"/>
                <w:sz w:val="21"/>
                <w:szCs w:val="21"/>
              </w:rPr>
              <w:t>有效期</w:t>
            </w:r>
          </w:p>
        </w:tc>
        <w:tc>
          <w:tcPr>
            <w:tcW w:w="1568" w:type="pct"/>
            <w:gridSpan w:val="2"/>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0" w:firstLineChars="0"/>
              <w:rPr>
                <w:rFonts w:ascii="宋体" w:hAnsi="宋体" w:cs="宋体-18030"/>
                <w:sz w:val="21"/>
                <w:szCs w:val="21"/>
              </w:rPr>
            </w:pPr>
            <w:r>
              <w:rPr>
                <w:rFonts w:hint="eastAsia" w:ascii="宋体" w:hAnsi="宋体" w:cs="宋体-18030"/>
                <w:sz w:val="21"/>
                <w:szCs w:val="21"/>
              </w:rPr>
              <w:t>机构电话（含手机）</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机构传真</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企业类型</w:t>
            </w:r>
          </w:p>
        </w:tc>
        <w:tc>
          <w:tcPr>
            <w:tcW w:w="3787" w:type="pct"/>
            <w:gridSpan w:val="5"/>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注册号码</w:t>
            </w:r>
          </w:p>
        </w:tc>
        <w:tc>
          <w:tcPr>
            <w:tcW w:w="1216" w:type="pct"/>
            <w:vAlign w:val="center"/>
          </w:tcPr>
          <w:p>
            <w:pPr>
              <w:spacing w:line="240" w:lineRule="auto"/>
              <w:ind w:firstLine="420"/>
              <w:jc w:val="center"/>
              <w:rPr>
                <w:rFonts w:ascii="宋体" w:hAnsi="宋体" w:cs="宋体-18030"/>
                <w:sz w:val="21"/>
                <w:szCs w:val="21"/>
              </w:rPr>
            </w:pPr>
          </w:p>
        </w:tc>
        <w:tc>
          <w:tcPr>
            <w:tcW w:w="1226" w:type="pct"/>
            <w:gridSpan w:val="3"/>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邮政编码</w:t>
            </w:r>
          </w:p>
        </w:tc>
        <w:tc>
          <w:tcPr>
            <w:tcW w:w="1344" w:type="pct"/>
            <w:vAlign w:val="center"/>
          </w:tcPr>
          <w:p>
            <w:pPr>
              <w:spacing w:line="240" w:lineRule="auto"/>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12" w:type="pct"/>
            <w:vAlign w:val="center"/>
          </w:tcPr>
          <w:p>
            <w:pPr>
              <w:spacing w:line="240" w:lineRule="auto"/>
              <w:ind w:firstLine="420"/>
              <w:jc w:val="center"/>
              <w:rPr>
                <w:rFonts w:ascii="宋体" w:hAnsi="宋体" w:cs="宋体-18030"/>
                <w:sz w:val="21"/>
                <w:szCs w:val="21"/>
              </w:rPr>
            </w:pPr>
            <w:r>
              <w:rPr>
                <w:rFonts w:hint="eastAsia" w:ascii="宋体" w:hAnsi="宋体" w:cs="宋体-18030"/>
                <w:sz w:val="21"/>
                <w:szCs w:val="21"/>
              </w:rPr>
              <w:t>营业期限</w:t>
            </w:r>
          </w:p>
        </w:tc>
        <w:tc>
          <w:tcPr>
            <w:tcW w:w="3787" w:type="pct"/>
            <w:gridSpan w:val="5"/>
            <w:vAlign w:val="center"/>
          </w:tcPr>
          <w:p>
            <w:pPr>
              <w:spacing w:line="240" w:lineRule="auto"/>
              <w:ind w:firstLine="420"/>
              <w:jc w:val="center"/>
              <w:rPr>
                <w:rFonts w:ascii="宋体" w:hAnsi="宋体" w:cs="宋体-18030"/>
                <w:sz w:val="21"/>
                <w:szCs w:val="21"/>
              </w:rPr>
            </w:pPr>
          </w:p>
        </w:tc>
      </w:tr>
    </w:tbl>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宋体" w:hAnsi="宋体" w:eastAsia="宋体" w:cs="宋体"/>
          <w:sz w:val="21"/>
          <w:szCs w:val="21"/>
          <w:u w:val="none"/>
        </w:rPr>
      </w:pPr>
      <w:r>
        <w:rPr>
          <w:rFonts w:hint="eastAsia" w:ascii="宋体" w:hAnsi="宋体" w:eastAsia="宋体" w:cs="宋体"/>
          <w:sz w:val="21"/>
          <w:szCs w:val="21"/>
          <w:u w:val="none"/>
          <w:lang w:val="en-US" w:eastAsia="zh-CN"/>
        </w:rPr>
        <w:t>备</w:t>
      </w:r>
      <w:r>
        <w:rPr>
          <w:rFonts w:hint="eastAsia" w:ascii="宋体" w:hAnsi="宋体" w:eastAsia="宋体" w:cs="宋体"/>
          <w:sz w:val="21"/>
          <w:szCs w:val="21"/>
          <w:u w:val="none"/>
        </w:rPr>
        <w:t>注：</w:t>
      </w:r>
    </w:p>
    <w:p>
      <w:pPr>
        <w:keepNext w:val="0"/>
        <w:keepLines w:val="0"/>
        <w:pageBreakBefore w:val="0"/>
        <w:widowControl w:val="0"/>
        <w:kinsoku/>
        <w:wordWrap/>
        <w:overflowPunct/>
        <w:topLinePunct w:val="0"/>
        <w:autoSpaceDE/>
        <w:autoSpaceDN/>
        <w:bidi w:val="0"/>
        <w:adjustRightInd/>
        <w:snapToGrid/>
        <w:spacing w:line="480" w:lineRule="exact"/>
        <w:ind w:firstLine="420"/>
        <w:textAlignment w:val="auto"/>
        <w:rPr>
          <w:rFonts w:hint="eastAsia" w:ascii="宋体" w:hAnsi="宋体" w:eastAsia="宋体" w:cs="宋体"/>
          <w:b/>
          <w:bCs/>
          <w:sz w:val="36"/>
          <w:szCs w:val="36"/>
          <w:lang w:val="en-US" w:eastAsia="zh-CN"/>
        </w:rPr>
      </w:pPr>
      <w:r>
        <w:rPr>
          <w:rFonts w:hint="eastAsia" w:ascii="宋体" w:hAnsi="宋体" w:eastAsia="宋体" w:cs="宋体"/>
          <w:sz w:val="21"/>
          <w:szCs w:val="21"/>
          <w:u w:val="none"/>
        </w:rPr>
        <w:t>投标人应在本表后附投标人营业执照、投标人须知前附表第1.</w:t>
      </w:r>
      <w:r>
        <w:rPr>
          <w:rFonts w:hint="eastAsia" w:ascii="宋体" w:hAnsi="宋体" w:eastAsia="宋体" w:cs="宋体"/>
          <w:sz w:val="21"/>
          <w:szCs w:val="21"/>
          <w:u w:val="none"/>
          <w:lang w:val="en-US" w:eastAsia="zh-CN"/>
        </w:rPr>
        <w:t>3</w:t>
      </w:r>
      <w:r>
        <w:rPr>
          <w:rFonts w:hint="eastAsia" w:ascii="宋体" w:hAnsi="宋体" w:eastAsia="宋体" w:cs="宋体"/>
          <w:sz w:val="21"/>
          <w:szCs w:val="21"/>
          <w:u w:val="none"/>
        </w:rPr>
        <w:t>.1项要求的</w:t>
      </w:r>
      <w:r>
        <w:rPr>
          <w:rFonts w:hint="eastAsia" w:ascii="宋体" w:hAnsi="宋体" w:eastAsia="宋体" w:cs="宋体"/>
          <w:sz w:val="21"/>
          <w:szCs w:val="21"/>
          <w:u w:val="none"/>
          <w:lang w:val="en-US" w:eastAsia="zh-Hans"/>
        </w:rPr>
        <w:t>相关证件</w:t>
      </w:r>
      <w:r>
        <w:rPr>
          <w:rFonts w:hint="eastAsia" w:ascii="宋体" w:hAnsi="宋体" w:eastAsia="宋体" w:cs="宋体"/>
          <w:sz w:val="21"/>
          <w:szCs w:val="21"/>
          <w:u w:val="none"/>
        </w:rPr>
        <w:t>等材料的扫描件。</w:t>
      </w:r>
      <w:r>
        <w:rPr>
          <w:rFonts w:hint="eastAsia" w:ascii="宋体" w:hAnsi="宋体" w:eastAsia="宋体" w:cs="宋体"/>
          <w:sz w:val="21"/>
          <w:szCs w:val="21"/>
          <w:u w:val="none"/>
          <w:lang w:val="en-US" w:eastAsia="zh-CN"/>
        </w:rPr>
        <w:t>包括①营业执照②固定办公场所（注册地址与实际办公地址一致，不一致的提供市场监管部门备案的地址变更证明）产权证明文件（不动产权证书或租期不少于</w:t>
      </w:r>
      <w:r>
        <w:rPr>
          <w:rFonts w:hint="default" w:ascii="宋体" w:hAnsi="宋体" w:eastAsia="宋体" w:cs="宋体"/>
          <w:sz w:val="21"/>
          <w:szCs w:val="21"/>
          <w:u w:val="none"/>
          <w:lang w:val="en-US" w:eastAsia="zh-CN"/>
        </w:rPr>
        <w:t>2</w:t>
      </w:r>
      <w:r>
        <w:rPr>
          <w:rFonts w:hint="eastAsia" w:ascii="宋体" w:hAnsi="宋体" w:eastAsia="宋体" w:cs="宋体"/>
          <w:sz w:val="21"/>
          <w:szCs w:val="21"/>
          <w:u w:val="none"/>
          <w:lang w:val="en-US" w:eastAsia="zh-CN"/>
        </w:rPr>
        <w:t>年的办公场所租赁合同）。③固定办公场所具备必要的评审场地及录音、录像等招投标工作配套设备设施，提供设备购置发票④固定办公场所具备必要的评审场地及录音、录像等招投标工作配套设备设施、场地及设备现场照片。</w:t>
      </w:r>
    </w:p>
    <w:p>
      <w:pPr>
        <w:pStyle w:val="25"/>
        <w:spacing w:line="480" w:lineRule="auto"/>
        <w:ind w:firstLine="0" w:firstLineChars="0"/>
        <w:outlineLvl w:val="1"/>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三、法定代表人身份证明或附有法定代表人身份证明的授权委托书</w:t>
      </w:r>
    </w:p>
    <w:p>
      <w:pPr>
        <w:spacing w:line="240" w:lineRule="auto"/>
        <w:ind w:firstLine="560"/>
        <w:rPr>
          <w:rFonts w:ascii="仿宋" w:hAnsi="仿宋" w:eastAsia="仿宋" w:cs="仿宋"/>
          <w:szCs w:val="28"/>
        </w:rPr>
      </w:pPr>
    </w:p>
    <w:p>
      <w:pPr>
        <w:spacing w:line="360" w:lineRule="auto"/>
        <w:ind w:firstLine="422"/>
        <w:jc w:val="center"/>
        <w:rPr>
          <w:rFonts w:ascii="宋体" w:hAnsi="宋体" w:cs="宋体"/>
          <w:b/>
          <w:bCs/>
          <w:sz w:val="21"/>
          <w:szCs w:val="21"/>
        </w:rPr>
      </w:pPr>
      <w:r>
        <w:rPr>
          <w:rFonts w:hint="eastAsia" w:ascii="宋体" w:hAnsi="宋体" w:cs="宋体"/>
          <w:b/>
          <w:bCs/>
          <w:sz w:val="21"/>
          <w:szCs w:val="21"/>
        </w:rPr>
        <w:t>法定代表人身份证明</w:t>
      </w:r>
    </w:p>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lang w:eastAsia="zh-CN"/>
        </w:rPr>
        <w:t>响应</w:t>
      </w:r>
      <w:r>
        <w:rPr>
          <w:rFonts w:hint="eastAsia" w:ascii="宋体" w:hAnsi="宋体" w:cs="宋体"/>
          <w:b/>
          <w:bCs/>
          <w:sz w:val="21"/>
          <w:szCs w:val="21"/>
        </w:rPr>
        <w:t>人名称：</w:t>
      </w:r>
      <w:r>
        <w:rPr>
          <w:rFonts w:hint="eastAsia" w:ascii="宋体" w:hAnsi="宋体" w:cs="宋体"/>
          <w:b/>
          <w:bCs/>
          <w:sz w:val="21"/>
          <w:szCs w:val="21"/>
          <w:u w:val="single"/>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单位性质：</w:t>
      </w:r>
      <w:r>
        <w:rPr>
          <w:rFonts w:hint="eastAsia" w:ascii="宋体" w:hAnsi="宋体" w:cs="宋体"/>
          <w:b/>
          <w:bCs/>
          <w:sz w:val="21"/>
          <w:szCs w:val="21"/>
          <w:u w:val="single"/>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地址：</w:t>
      </w:r>
      <w:r>
        <w:rPr>
          <w:rFonts w:hint="eastAsia" w:ascii="宋体" w:hAnsi="宋体" w:cs="宋体"/>
          <w:b/>
          <w:bCs/>
          <w:sz w:val="21"/>
          <w:szCs w:val="21"/>
          <w:u w:val="single"/>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成立时间：</w:t>
      </w:r>
      <w:r>
        <w:rPr>
          <w:rFonts w:hint="eastAsia" w:ascii="宋体" w:hAnsi="宋体" w:cs="宋体"/>
          <w:b/>
          <w:bCs/>
          <w:sz w:val="21"/>
          <w:szCs w:val="21"/>
          <w:u w:val="single"/>
        </w:rPr>
        <w:t xml:space="preserve">      </w:t>
      </w:r>
      <w:r>
        <w:rPr>
          <w:rFonts w:hint="eastAsia" w:ascii="宋体" w:hAnsi="宋体" w:cs="宋体"/>
          <w:b/>
          <w:bCs/>
          <w:sz w:val="21"/>
          <w:szCs w:val="21"/>
        </w:rPr>
        <w:t>年</w:t>
      </w:r>
      <w:r>
        <w:rPr>
          <w:rFonts w:hint="eastAsia" w:ascii="宋体" w:hAnsi="宋体" w:cs="宋体"/>
          <w:b/>
          <w:bCs/>
          <w:sz w:val="21"/>
          <w:szCs w:val="21"/>
          <w:u w:val="single"/>
        </w:rPr>
        <w:t xml:space="preserve">    </w:t>
      </w:r>
      <w:r>
        <w:rPr>
          <w:rFonts w:hint="eastAsia" w:ascii="宋体" w:hAnsi="宋体" w:cs="宋体"/>
          <w:b/>
          <w:bCs/>
          <w:sz w:val="21"/>
          <w:szCs w:val="21"/>
        </w:rPr>
        <w:t>月</w:t>
      </w:r>
      <w:r>
        <w:rPr>
          <w:rFonts w:hint="eastAsia" w:ascii="宋体" w:hAnsi="宋体" w:cs="宋体"/>
          <w:b/>
          <w:bCs/>
          <w:sz w:val="21"/>
          <w:szCs w:val="21"/>
          <w:u w:val="single"/>
        </w:rPr>
        <w:t xml:space="preserve">      </w:t>
      </w:r>
      <w:r>
        <w:rPr>
          <w:rFonts w:hint="eastAsia" w:ascii="宋体" w:hAnsi="宋体" w:cs="宋体"/>
          <w:b/>
          <w:bCs/>
          <w:sz w:val="21"/>
          <w:szCs w:val="21"/>
        </w:rPr>
        <w:t>日</w:t>
      </w:r>
    </w:p>
    <w:p>
      <w:pPr>
        <w:spacing w:line="360" w:lineRule="auto"/>
        <w:ind w:firstLine="422"/>
        <w:rPr>
          <w:rFonts w:ascii="宋体" w:hAnsi="宋体" w:cs="宋体"/>
          <w:b/>
          <w:bCs/>
          <w:sz w:val="21"/>
          <w:szCs w:val="21"/>
        </w:rPr>
      </w:pPr>
      <w:r>
        <w:rPr>
          <w:rFonts w:hint="eastAsia" w:ascii="宋体" w:hAnsi="宋体" w:cs="宋体"/>
          <w:b/>
          <w:bCs/>
          <w:sz w:val="21"/>
          <w:szCs w:val="21"/>
        </w:rPr>
        <w:t>经营期限：</w:t>
      </w:r>
      <w:r>
        <w:rPr>
          <w:rFonts w:hint="eastAsia" w:ascii="宋体" w:hAnsi="宋体" w:cs="宋体"/>
          <w:b/>
          <w:bCs/>
          <w:sz w:val="21"/>
          <w:szCs w:val="21"/>
          <w:u w:val="single"/>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姓名：</w:t>
      </w:r>
      <w:r>
        <w:rPr>
          <w:rFonts w:hint="eastAsia" w:ascii="宋体" w:hAnsi="宋体" w:cs="宋体"/>
          <w:b/>
          <w:bCs/>
          <w:sz w:val="21"/>
          <w:szCs w:val="21"/>
          <w:u w:val="single"/>
        </w:rPr>
        <w:t xml:space="preserve">              </w:t>
      </w:r>
      <w:r>
        <w:rPr>
          <w:rFonts w:hint="eastAsia" w:ascii="宋体" w:hAnsi="宋体" w:cs="宋体"/>
          <w:b/>
          <w:bCs/>
          <w:sz w:val="21"/>
          <w:szCs w:val="21"/>
        </w:rPr>
        <w:t xml:space="preserve"> 性别：</w:t>
      </w:r>
      <w:r>
        <w:rPr>
          <w:rFonts w:hint="eastAsia" w:ascii="宋体" w:hAnsi="宋体" w:cs="宋体"/>
          <w:b/>
          <w:bCs/>
          <w:sz w:val="21"/>
          <w:szCs w:val="21"/>
          <w:u w:val="single"/>
        </w:rPr>
        <w:t xml:space="preserve">              </w:t>
      </w:r>
      <w:r>
        <w:rPr>
          <w:rFonts w:hint="eastAsia" w:ascii="宋体" w:hAnsi="宋体" w:cs="宋体"/>
          <w:b/>
          <w:bCs/>
          <w:sz w:val="21"/>
          <w:szCs w:val="21"/>
        </w:rPr>
        <w:t>年龄：</w:t>
      </w:r>
      <w:r>
        <w:rPr>
          <w:rFonts w:hint="eastAsia" w:ascii="宋体" w:hAnsi="宋体" w:cs="宋体"/>
          <w:b/>
          <w:bCs/>
          <w:sz w:val="21"/>
          <w:szCs w:val="21"/>
          <w:u w:val="single"/>
        </w:rPr>
        <w:t xml:space="preserve">             </w:t>
      </w:r>
      <w:r>
        <w:rPr>
          <w:rFonts w:hint="eastAsia" w:ascii="宋体" w:hAnsi="宋体" w:cs="宋体"/>
          <w:b/>
          <w:bCs/>
          <w:sz w:val="21"/>
          <w:szCs w:val="21"/>
        </w:rPr>
        <w:t>职务：</w:t>
      </w:r>
      <w:r>
        <w:rPr>
          <w:rFonts w:hint="eastAsia" w:ascii="宋体" w:hAnsi="宋体" w:cs="宋体"/>
          <w:b/>
          <w:bCs/>
          <w:sz w:val="21"/>
          <w:szCs w:val="21"/>
          <w:u w:val="single"/>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系</w:t>
      </w:r>
      <w:r>
        <w:rPr>
          <w:rFonts w:hint="eastAsia" w:ascii="宋体" w:hAnsi="宋体" w:cs="宋体"/>
          <w:b/>
          <w:bCs/>
          <w:sz w:val="21"/>
          <w:szCs w:val="21"/>
          <w:u w:val="single"/>
        </w:rPr>
        <w:t xml:space="preserve">    （</w:t>
      </w:r>
      <w:r>
        <w:rPr>
          <w:rFonts w:hint="eastAsia" w:ascii="宋体" w:hAnsi="宋体" w:cs="宋体"/>
          <w:b/>
          <w:bCs/>
          <w:sz w:val="21"/>
          <w:szCs w:val="21"/>
          <w:u w:val="single"/>
          <w:lang w:eastAsia="zh-CN"/>
        </w:rPr>
        <w:t>响应</w:t>
      </w:r>
      <w:r>
        <w:rPr>
          <w:rFonts w:hint="eastAsia" w:ascii="宋体" w:hAnsi="宋体" w:cs="宋体"/>
          <w:b/>
          <w:bCs/>
          <w:sz w:val="21"/>
          <w:szCs w:val="21"/>
          <w:u w:val="single"/>
        </w:rPr>
        <w:t xml:space="preserve">人名称）     </w:t>
      </w:r>
      <w:r>
        <w:rPr>
          <w:rFonts w:hint="eastAsia" w:ascii="宋体" w:hAnsi="宋体" w:cs="宋体"/>
          <w:b/>
          <w:bCs/>
          <w:sz w:val="21"/>
          <w:szCs w:val="21"/>
        </w:rPr>
        <w:t>的法定代表人。</w:t>
      </w:r>
    </w:p>
    <w:p>
      <w:pPr>
        <w:spacing w:line="360" w:lineRule="auto"/>
        <w:ind w:firstLine="843" w:firstLineChars="400"/>
        <w:rPr>
          <w:rFonts w:ascii="宋体" w:hAnsi="宋体" w:cs="宋体"/>
          <w:b/>
          <w:bCs/>
          <w:sz w:val="21"/>
          <w:szCs w:val="21"/>
        </w:rPr>
      </w:pPr>
      <w:r>
        <w:rPr>
          <w:rFonts w:hint="eastAsia" w:ascii="宋体" w:hAnsi="宋体" w:cs="宋体"/>
          <w:b/>
          <w:bCs/>
          <w:sz w:val="21"/>
          <w:szCs w:val="21"/>
        </w:rPr>
        <w:t>特此证明。</w:t>
      </w:r>
    </w:p>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spacing w:line="360" w:lineRule="auto"/>
        <w:ind w:firstLine="3689" w:firstLineChars="1750"/>
        <w:rPr>
          <w:rFonts w:ascii="宋体" w:hAnsi="宋体" w:cs="宋体"/>
          <w:b/>
          <w:bCs/>
          <w:sz w:val="21"/>
          <w:szCs w:val="21"/>
        </w:rPr>
      </w:pPr>
      <w:bookmarkStart w:id="122" w:name="_Toc262810062"/>
      <w:bookmarkEnd w:id="122"/>
      <w:bookmarkStart w:id="123" w:name="_Toc184635140"/>
      <w:bookmarkEnd w:id="123"/>
      <w:bookmarkStart w:id="124" w:name="_Toc300997808"/>
      <w:bookmarkEnd w:id="124"/>
      <w:r>
        <w:rPr>
          <w:rFonts w:hint="eastAsia" w:ascii="宋体" w:hAnsi="宋体" w:cs="宋体"/>
          <w:b/>
          <w:bCs/>
          <w:sz w:val="21"/>
          <w:szCs w:val="21"/>
          <w:lang w:eastAsia="zh-CN"/>
        </w:rPr>
        <w:t>响应</w:t>
      </w:r>
      <w:r>
        <w:rPr>
          <w:rFonts w:hint="eastAsia" w:ascii="宋体" w:hAnsi="宋体" w:cs="宋体"/>
          <w:b/>
          <w:bCs/>
          <w:sz w:val="21"/>
          <w:szCs w:val="21"/>
        </w:rPr>
        <w:t>人：</w:t>
      </w:r>
      <w:r>
        <w:rPr>
          <w:rFonts w:hint="eastAsia" w:ascii="宋体" w:hAnsi="宋体" w:cs="宋体"/>
          <w:b/>
          <w:bCs/>
          <w:sz w:val="21"/>
          <w:szCs w:val="21"/>
          <w:u w:val="single"/>
        </w:rPr>
        <w:t xml:space="preserve">                              </w:t>
      </w:r>
      <w:r>
        <w:rPr>
          <w:rFonts w:hint="eastAsia" w:ascii="宋体" w:hAnsi="宋体" w:cs="宋体"/>
          <w:b/>
          <w:bCs/>
          <w:sz w:val="21"/>
          <w:szCs w:val="21"/>
        </w:rPr>
        <w:t>（单位盖章）</w:t>
      </w:r>
    </w:p>
    <w:p>
      <w:pPr>
        <w:spacing w:line="360" w:lineRule="auto"/>
        <w:ind w:firstLine="4006" w:firstLineChars="1900"/>
        <w:jc w:val="center"/>
        <w:rPr>
          <w:rFonts w:ascii="宋体" w:hAnsi="宋体" w:cs="宋体"/>
          <w:b/>
          <w:bCs/>
          <w:sz w:val="21"/>
          <w:szCs w:val="21"/>
        </w:rPr>
      </w:pPr>
      <w:r>
        <w:rPr>
          <w:rFonts w:hint="eastAsia" w:ascii="宋体" w:hAnsi="宋体" w:cs="宋体"/>
          <w:b/>
          <w:bCs/>
          <w:sz w:val="21"/>
          <w:szCs w:val="21"/>
          <w:u w:val="single"/>
        </w:rPr>
        <w:t xml:space="preserve">     </w:t>
      </w:r>
      <w:r>
        <w:rPr>
          <w:rFonts w:hint="eastAsia" w:ascii="宋体" w:hAnsi="宋体" w:cs="宋体"/>
          <w:b/>
          <w:bCs/>
          <w:sz w:val="21"/>
          <w:szCs w:val="21"/>
        </w:rPr>
        <w:t>年</w:t>
      </w:r>
      <w:r>
        <w:rPr>
          <w:rFonts w:hint="eastAsia" w:ascii="宋体" w:hAnsi="宋体" w:cs="宋体"/>
          <w:b/>
          <w:bCs/>
          <w:sz w:val="21"/>
          <w:szCs w:val="21"/>
          <w:u w:val="single"/>
        </w:rPr>
        <w:t xml:space="preserve">    </w:t>
      </w:r>
      <w:r>
        <w:rPr>
          <w:rFonts w:hint="eastAsia" w:ascii="宋体" w:hAnsi="宋体" w:cs="宋体"/>
          <w:b/>
          <w:bCs/>
          <w:sz w:val="21"/>
          <w:szCs w:val="21"/>
        </w:rPr>
        <w:t>月</w:t>
      </w:r>
      <w:r>
        <w:rPr>
          <w:rFonts w:hint="eastAsia" w:ascii="宋体" w:hAnsi="宋体" w:cs="宋体"/>
          <w:b/>
          <w:bCs/>
          <w:sz w:val="21"/>
          <w:szCs w:val="21"/>
          <w:u w:val="single"/>
        </w:rPr>
        <w:t xml:space="preserve">   </w:t>
      </w:r>
      <w:r>
        <w:rPr>
          <w:rFonts w:hint="eastAsia" w:ascii="宋体" w:hAnsi="宋体" w:cs="宋体"/>
          <w:b/>
          <w:bCs/>
          <w:sz w:val="21"/>
          <w:szCs w:val="21"/>
        </w:rPr>
        <w:t>日</w:t>
      </w:r>
    </w:p>
    <w:p>
      <w:pPr>
        <w:keepNext w:val="0"/>
        <w:keepLines w:val="0"/>
        <w:pageBreakBefore w:val="0"/>
        <w:widowControl w:val="0"/>
        <w:kinsoku/>
        <w:wordWrap/>
        <w:overflowPunct/>
        <w:topLinePunct w:val="0"/>
        <w:autoSpaceDE/>
        <w:autoSpaceDN/>
        <w:bidi w:val="0"/>
        <w:adjustRightInd/>
        <w:snapToGrid/>
        <w:spacing w:line="560" w:lineRule="exact"/>
        <w:ind w:firstLine="422"/>
        <w:jc w:val="center"/>
        <w:textAlignment w:val="auto"/>
        <w:rPr>
          <w:rFonts w:ascii="宋体" w:hAnsi="宋体" w:cs="宋体"/>
          <w:b/>
          <w:bCs/>
          <w:sz w:val="21"/>
          <w:szCs w:val="21"/>
        </w:rPr>
      </w:pPr>
      <w:r>
        <w:rPr>
          <w:rFonts w:hint="eastAsia" w:ascii="宋体" w:hAnsi="宋体" w:cs="宋体"/>
          <w:b/>
          <w:bCs/>
          <w:sz w:val="21"/>
          <w:szCs w:val="21"/>
        </w:rPr>
        <w:br w:type="page"/>
      </w:r>
      <w:r>
        <w:rPr>
          <w:rFonts w:hint="eastAsia" w:ascii="宋体" w:hAnsi="宋体" w:cs="宋体"/>
          <w:b/>
          <w:bCs/>
          <w:sz w:val="21"/>
          <w:szCs w:val="21"/>
        </w:rPr>
        <w:t>授权委托书</w:t>
      </w:r>
    </w:p>
    <w:p>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ascii="宋体" w:hAnsi="宋体" w:cs="宋体"/>
          <w:b/>
          <w:bCs/>
          <w:sz w:val="21"/>
          <w:szCs w:val="21"/>
        </w:rPr>
      </w:pPr>
      <w:r>
        <w:rPr>
          <w:rFonts w:hint="eastAsia" w:ascii="宋体" w:hAnsi="宋体" w:cs="宋体"/>
          <w:b/>
          <w:bCs/>
          <w:sz w:val="21"/>
          <w:szCs w:val="21"/>
        </w:rPr>
        <w:t>本人</w:t>
      </w:r>
      <w:r>
        <w:rPr>
          <w:rFonts w:hint="eastAsia" w:ascii="宋体" w:hAnsi="宋体" w:cs="宋体"/>
          <w:b/>
          <w:bCs/>
          <w:sz w:val="21"/>
          <w:szCs w:val="21"/>
          <w:u w:val="single"/>
        </w:rPr>
        <w:t xml:space="preserve">  （姓名）  </w:t>
      </w:r>
      <w:r>
        <w:rPr>
          <w:rFonts w:hint="eastAsia" w:ascii="宋体" w:hAnsi="宋体" w:cs="宋体"/>
          <w:b/>
          <w:bCs/>
          <w:sz w:val="21"/>
          <w:szCs w:val="21"/>
        </w:rPr>
        <w:t>系</w:t>
      </w:r>
      <w:r>
        <w:rPr>
          <w:rFonts w:hint="eastAsia" w:ascii="宋体" w:hAnsi="宋体" w:cs="宋体"/>
          <w:b/>
          <w:bCs/>
          <w:sz w:val="21"/>
          <w:szCs w:val="21"/>
          <w:u w:val="single"/>
        </w:rPr>
        <w:t xml:space="preserve">  （</w:t>
      </w:r>
      <w:r>
        <w:rPr>
          <w:rFonts w:hint="eastAsia" w:ascii="宋体" w:hAnsi="宋体" w:cs="宋体"/>
          <w:b/>
          <w:bCs/>
          <w:sz w:val="21"/>
          <w:szCs w:val="21"/>
          <w:u w:val="single"/>
          <w:lang w:eastAsia="zh-CN"/>
        </w:rPr>
        <w:t>响应</w:t>
      </w:r>
      <w:r>
        <w:rPr>
          <w:rFonts w:hint="eastAsia" w:ascii="宋体" w:hAnsi="宋体" w:cs="宋体"/>
          <w:b/>
          <w:bCs/>
          <w:sz w:val="21"/>
          <w:szCs w:val="21"/>
          <w:u w:val="single"/>
        </w:rPr>
        <w:t xml:space="preserve">人名称）  </w:t>
      </w:r>
      <w:r>
        <w:rPr>
          <w:rFonts w:hint="eastAsia" w:ascii="宋体" w:hAnsi="宋体" w:cs="宋体"/>
          <w:b/>
          <w:bCs/>
          <w:sz w:val="21"/>
          <w:szCs w:val="21"/>
        </w:rPr>
        <w:t>的法定代表人，现委托</w:t>
      </w:r>
      <w:r>
        <w:rPr>
          <w:rFonts w:hint="eastAsia" w:ascii="宋体" w:hAnsi="宋体" w:cs="宋体"/>
          <w:b/>
          <w:bCs/>
          <w:sz w:val="21"/>
          <w:szCs w:val="21"/>
          <w:u w:val="single"/>
        </w:rPr>
        <w:t xml:space="preserve">  （姓名）  </w:t>
      </w:r>
      <w:r>
        <w:rPr>
          <w:rFonts w:hint="eastAsia" w:ascii="宋体" w:hAnsi="宋体" w:cs="宋体"/>
          <w:b/>
          <w:bCs/>
          <w:sz w:val="21"/>
          <w:szCs w:val="21"/>
        </w:rPr>
        <w:t>为我方代理人。代理人根据授权，以我方名义签署、澄清、说明、补正、递交、撤回、修改</w:t>
      </w:r>
      <w:r>
        <w:rPr>
          <w:rFonts w:hint="eastAsia" w:ascii="宋体" w:hAnsi="宋体" w:cs="宋体"/>
          <w:b/>
          <w:bCs/>
          <w:sz w:val="21"/>
          <w:szCs w:val="21"/>
          <w:u w:val="single"/>
        </w:rPr>
        <w:t xml:space="preserve">      （项目名称）</w:t>
      </w:r>
      <w:r>
        <w:rPr>
          <w:rFonts w:hint="eastAsia" w:ascii="宋体" w:hAnsi="宋体" w:cs="宋体"/>
          <w:b/>
          <w:bCs/>
          <w:sz w:val="21"/>
          <w:szCs w:val="21"/>
          <w:lang w:eastAsia="zh-CN"/>
        </w:rPr>
        <w:t>响应</w:t>
      </w:r>
      <w:r>
        <w:rPr>
          <w:rFonts w:hint="eastAsia" w:ascii="宋体" w:hAnsi="宋体" w:cs="宋体"/>
          <w:b/>
          <w:bCs/>
          <w:sz w:val="21"/>
          <w:szCs w:val="21"/>
        </w:rPr>
        <w:t>文件、签订合同和处理有关事宜，其法律后果由我方承担。</w:t>
      </w:r>
    </w:p>
    <w:p>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ascii="宋体" w:hAnsi="宋体" w:cs="宋体"/>
          <w:b/>
          <w:bCs/>
          <w:sz w:val="21"/>
          <w:szCs w:val="21"/>
        </w:rPr>
      </w:pPr>
      <w:r>
        <w:rPr>
          <w:rFonts w:hint="eastAsia" w:ascii="宋体" w:hAnsi="宋体" w:cs="宋体"/>
          <w:b/>
          <w:bCs/>
          <w:sz w:val="21"/>
          <w:szCs w:val="21"/>
        </w:rPr>
        <w:t>委托期限：</w:t>
      </w:r>
      <w:r>
        <w:rPr>
          <w:rFonts w:hint="eastAsia" w:ascii="宋体" w:hAnsi="宋体" w:cs="宋体"/>
          <w:b/>
          <w:bCs/>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ascii="宋体" w:hAnsi="宋体" w:cs="宋体"/>
          <w:b/>
          <w:bCs/>
          <w:sz w:val="21"/>
          <w:szCs w:val="21"/>
        </w:rPr>
      </w:pPr>
      <w:r>
        <w:rPr>
          <w:rFonts w:hint="eastAsia" w:ascii="宋体" w:hAnsi="宋体" w:cs="宋体"/>
          <w:b/>
          <w:bCs/>
          <w:sz w:val="21"/>
          <w:szCs w:val="21"/>
        </w:rPr>
        <w:t>代理人无转委托权。</w:t>
      </w:r>
    </w:p>
    <w:p>
      <w:pPr>
        <w:keepNext w:val="0"/>
        <w:keepLines w:val="0"/>
        <w:pageBreakBefore w:val="0"/>
        <w:widowControl w:val="0"/>
        <w:kinsoku/>
        <w:wordWrap/>
        <w:overflowPunct/>
        <w:topLinePunct w:val="0"/>
        <w:autoSpaceDE/>
        <w:autoSpaceDN/>
        <w:bidi w:val="0"/>
        <w:adjustRightInd/>
        <w:snapToGrid/>
        <w:spacing w:line="560" w:lineRule="exact"/>
        <w:ind w:firstLine="422"/>
        <w:textAlignment w:val="auto"/>
        <w:rPr>
          <w:rFonts w:ascii="宋体" w:hAnsi="宋体" w:cs="宋体"/>
          <w:b/>
          <w:bCs/>
          <w:sz w:val="21"/>
          <w:szCs w:val="21"/>
        </w:rPr>
      </w:pPr>
      <w:r>
        <w:rPr>
          <w:rFonts w:hint="eastAsia" w:ascii="宋体" w:hAnsi="宋体" w:cs="宋体"/>
          <w:b/>
          <w:bCs/>
          <w:sz w:val="21"/>
          <w:szCs w:val="21"/>
        </w:rPr>
        <w:t>附：法定代表人身份证明</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3"/>
        <w:gridCol w:w="4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4253" w:type="dxa"/>
            <w:vAlign w:val="center"/>
          </w:tcPr>
          <w:p>
            <w:pPr>
              <w:spacing w:line="360" w:lineRule="auto"/>
              <w:ind w:firstLine="422"/>
              <w:rPr>
                <w:rFonts w:ascii="宋体" w:hAnsi="宋体" w:cs="宋体"/>
                <w:sz w:val="21"/>
                <w:szCs w:val="21"/>
              </w:rPr>
            </w:pPr>
            <w:r>
              <w:rPr>
                <w:rFonts w:hint="eastAsia" w:ascii="宋体" w:hAnsi="宋体" w:cs="宋体"/>
                <w:b/>
                <w:bCs/>
                <w:sz w:val="21"/>
                <w:szCs w:val="21"/>
              </w:rPr>
              <w:t xml:space="preserve"> </w:t>
            </w:r>
            <w:r>
              <w:rPr>
                <w:rFonts w:hint="eastAsia" w:ascii="宋体" w:hAnsi="宋体" w:cs="宋体"/>
                <w:sz w:val="21"/>
                <w:szCs w:val="21"/>
              </w:rPr>
              <w:t>法定代表人身份证</w:t>
            </w:r>
          </w:p>
        </w:tc>
        <w:tc>
          <w:tcPr>
            <w:tcW w:w="4253" w:type="dxa"/>
            <w:vAlign w:val="center"/>
          </w:tcPr>
          <w:p>
            <w:pPr>
              <w:spacing w:line="360" w:lineRule="auto"/>
              <w:ind w:firstLine="420"/>
              <w:jc w:val="center"/>
              <w:rPr>
                <w:rFonts w:ascii="宋体" w:hAnsi="宋体" w:cs="宋体"/>
                <w:sz w:val="21"/>
                <w:szCs w:val="21"/>
              </w:rPr>
            </w:pPr>
            <w:r>
              <w:rPr>
                <w:rFonts w:hint="eastAsia" w:ascii="宋体" w:hAnsi="宋体" w:cs="宋体"/>
                <w:sz w:val="21"/>
                <w:szCs w:val="21"/>
              </w:rPr>
              <w:t>授权委托人身份证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4253" w:type="dxa"/>
            <w:vAlign w:val="center"/>
          </w:tcPr>
          <w:p>
            <w:pPr>
              <w:spacing w:line="360" w:lineRule="auto"/>
              <w:ind w:firstLine="420"/>
              <w:jc w:val="center"/>
              <w:rPr>
                <w:rFonts w:ascii="宋体" w:hAnsi="宋体" w:cs="宋体"/>
                <w:sz w:val="21"/>
                <w:szCs w:val="21"/>
              </w:rPr>
            </w:pPr>
            <w:r>
              <w:rPr>
                <w:rFonts w:hint="eastAsia" w:ascii="宋体" w:hAnsi="宋体" w:cs="宋体"/>
                <w:sz w:val="21"/>
                <w:szCs w:val="21"/>
              </w:rPr>
              <w:t>（身份证A面）</w:t>
            </w:r>
          </w:p>
        </w:tc>
        <w:tc>
          <w:tcPr>
            <w:tcW w:w="4253" w:type="dxa"/>
            <w:vAlign w:val="center"/>
          </w:tcPr>
          <w:p>
            <w:pPr>
              <w:spacing w:line="360" w:lineRule="auto"/>
              <w:ind w:firstLine="420"/>
              <w:jc w:val="center"/>
              <w:rPr>
                <w:rFonts w:ascii="宋体" w:hAnsi="宋体" w:cs="宋体"/>
                <w:sz w:val="21"/>
                <w:szCs w:val="21"/>
              </w:rPr>
            </w:pPr>
            <w:r>
              <w:rPr>
                <w:rFonts w:hint="eastAsia" w:ascii="宋体" w:hAnsi="宋体" w:cs="宋体"/>
                <w:sz w:val="21"/>
                <w:szCs w:val="21"/>
              </w:rPr>
              <w:t>（身份证A面）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jc w:val="center"/>
        </w:trPr>
        <w:tc>
          <w:tcPr>
            <w:tcW w:w="4253" w:type="dxa"/>
            <w:vAlign w:val="center"/>
          </w:tcPr>
          <w:p>
            <w:pPr>
              <w:spacing w:line="360" w:lineRule="auto"/>
              <w:ind w:firstLine="420"/>
              <w:jc w:val="center"/>
              <w:rPr>
                <w:rFonts w:ascii="宋体" w:hAnsi="宋体" w:cs="宋体"/>
                <w:sz w:val="21"/>
                <w:szCs w:val="21"/>
              </w:rPr>
            </w:pPr>
            <w:r>
              <w:rPr>
                <w:rFonts w:hint="eastAsia" w:ascii="宋体" w:hAnsi="宋体" w:cs="宋体"/>
                <w:sz w:val="21"/>
                <w:szCs w:val="21"/>
              </w:rPr>
              <w:t>（身份证B面）</w:t>
            </w:r>
          </w:p>
        </w:tc>
        <w:tc>
          <w:tcPr>
            <w:tcW w:w="4253" w:type="dxa"/>
            <w:vAlign w:val="center"/>
          </w:tcPr>
          <w:p>
            <w:pPr>
              <w:spacing w:line="360" w:lineRule="auto"/>
              <w:ind w:firstLine="420"/>
              <w:jc w:val="center"/>
              <w:rPr>
                <w:rFonts w:ascii="宋体" w:hAnsi="宋体" w:cs="宋体"/>
                <w:sz w:val="21"/>
                <w:szCs w:val="21"/>
              </w:rPr>
            </w:pPr>
            <w:r>
              <w:rPr>
                <w:rFonts w:hint="eastAsia" w:ascii="宋体" w:hAnsi="宋体" w:cs="宋体"/>
                <w:sz w:val="21"/>
                <w:szCs w:val="21"/>
              </w:rPr>
              <w:t>（身份证B面）</w:t>
            </w:r>
          </w:p>
        </w:tc>
      </w:tr>
    </w:tbl>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spacing w:line="360" w:lineRule="auto"/>
        <w:ind w:firstLine="422"/>
        <w:rPr>
          <w:rFonts w:ascii="宋体" w:hAnsi="宋体" w:cs="宋体"/>
          <w:b/>
          <w:bCs/>
          <w:sz w:val="21"/>
          <w:szCs w:val="21"/>
        </w:rPr>
      </w:pPr>
      <w:r>
        <w:rPr>
          <w:rFonts w:hint="eastAsia" w:ascii="宋体" w:hAnsi="宋体" w:cs="宋体"/>
          <w:b/>
          <w:bCs/>
          <w:sz w:val="21"/>
          <w:szCs w:val="21"/>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200" w:firstLineChars="2000"/>
        <w:textAlignment w:val="auto"/>
        <w:rPr>
          <w:rFonts w:ascii="宋体" w:hAnsi="宋体" w:cs="宋体"/>
          <w:sz w:val="21"/>
          <w:szCs w:val="21"/>
        </w:rPr>
      </w:pPr>
      <w:r>
        <w:rPr>
          <w:rFonts w:hint="eastAsia" w:ascii="宋体" w:hAnsi="宋体" w:cs="宋体"/>
          <w:sz w:val="21"/>
          <w:szCs w:val="21"/>
          <w:lang w:val="en-US" w:eastAsia="zh-CN"/>
        </w:rPr>
        <w:t>响  应</w:t>
      </w:r>
      <w:r>
        <w:rPr>
          <w:rFonts w:hint="eastAsia" w:ascii="宋体" w:hAnsi="宋体" w:cs="宋体"/>
          <w:sz w:val="21"/>
          <w:szCs w:val="21"/>
        </w:rPr>
        <w:t xml:space="preserve">  人：</w:t>
      </w:r>
      <w:r>
        <w:rPr>
          <w:rFonts w:hint="eastAsia" w:ascii="宋体" w:hAnsi="宋体" w:cs="宋体"/>
          <w:sz w:val="21"/>
          <w:szCs w:val="21"/>
          <w:u w:val="single"/>
        </w:rPr>
        <w:t xml:space="preserve">           </w:t>
      </w:r>
      <w:r>
        <w:rPr>
          <w:rFonts w:hint="eastAsia" w:ascii="宋体" w:hAnsi="宋体" w:cs="宋体"/>
          <w:sz w:val="21"/>
          <w:szCs w:val="21"/>
        </w:rPr>
        <w:t>（单位盖章）</w:t>
      </w:r>
    </w:p>
    <w:p>
      <w:pPr>
        <w:keepNext w:val="0"/>
        <w:keepLines w:val="0"/>
        <w:pageBreakBefore w:val="0"/>
        <w:widowControl w:val="0"/>
        <w:kinsoku/>
        <w:wordWrap/>
        <w:overflowPunct/>
        <w:topLinePunct w:val="0"/>
        <w:autoSpaceDE/>
        <w:autoSpaceDN/>
        <w:bidi w:val="0"/>
        <w:adjustRightInd/>
        <w:snapToGrid/>
        <w:spacing w:line="560" w:lineRule="exact"/>
        <w:ind w:firstLine="4200" w:firstLineChars="2000"/>
        <w:textAlignment w:val="auto"/>
        <w:rPr>
          <w:rFonts w:ascii="宋体" w:hAnsi="宋体" w:cs="宋体"/>
          <w:sz w:val="21"/>
          <w:szCs w:val="21"/>
        </w:rPr>
      </w:pPr>
      <w:r>
        <w:rPr>
          <w:rFonts w:hint="eastAsia" w:ascii="宋体" w:hAnsi="宋体" w:cs="宋体"/>
          <w:sz w:val="21"/>
          <w:szCs w:val="21"/>
        </w:rPr>
        <w:t>法定代表人：</w:t>
      </w:r>
      <w:r>
        <w:rPr>
          <w:rFonts w:hint="eastAsia" w:ascii="宋体" w:hAnsi="宋体" w:cs="宋体"/>
          <w:sz w:val="21"/>
          <w:szCs w:val="21"/>
          <w:u w:val="single"/>
        </w:rPr>
        <w:t xml:space="preserve">             </w:t>
      </w:r>
      <w:r>
        <w:rPr>
          <w:rFonts w:hint="eastAsia" w:ascii="宋体" w:hAnsi="宋体" w:cs="宋体"/>
          <w:sz w:val="21"/>
          <w:szCs w:val="21"/>
        </w:rPr>
        <w:t xml:space="preserve">（签名） </w:t>
      </w:r>
    </w:p>
    <w:p>
      <w:pPr>
        <w:keepNext w:val="0"/>
        <w:keepLines w:val="0"/>
        <w:pageBreakBefore w:val="0"/>
        <w:widowControl w:val="0"/>
        <w:kinsoku/>
        <w:wordWrap/>
        <w:overflowPunct/>
        <w:topLinePunct w:val="0"/>
        <w:autoSpaceDE/>
        <w:autoSpaceDN/>
        <w:bidi w:val="0"/>
        <w:adjustRightInd/>
        <w:snapToGrid/>
        <w:spacing w:line="560" w:lineRule="exact"/>
        <w:ind w:firstLine="4200" w:firstLineChars="2000"/>
        <w:textAlignment w:val="auto"/>
        <w:rPr>
          <w:rFonts w:ascii="宋体" w:hAnsi="宋体" w:cs="宋体"/>
          <w:sz w:val="21"/>
          <w:szCs w:val="21"/>
        </w:rPr>
      </w:pPr>
      <w:r>
        <w:rPr>
          <w:rFonts w:hint="eastAsia" w:ascii="宋体" w:hAnsi="宋体" w:cs="宋体"/>
          <w:sz w:val="21"/>
          <w:szCs w:val="21"/>
        </w:rPr>
        <w:t>身份证号码：</w:t>
      </w:r>
      <w:r>
        <w:rPr>
          <w:rFonts w:hint="eastAsia" w:ascii="宋体" w:hAnsi="宋体" w:cs="宋体"/>
          <w:sz w:val="21"/>
          <w:szCs w:val="21"/>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200" w:firstLineChars="2000"/>
        <w:textAlignment w:val="auto"/>
        <w:rPr>
          <w:rFonts w:ascii="宋体" w:hAnsi="宋体" w:cs="宋体"/>
          <w:sz w:val="21"/>
          <w:szCs w:val="21"/>
        </w:rPr>
      </w:pPr>
      <w:r>
        <w:rPr>
          <w:rFonts w:hint="eastAsia" w:ascii="宋体" w:hAnsi="宋体" w:cs="宋体"/>
          <w:sz w:val="21"/>
          <w:szCs w:val="21"/>
        </w:rPr>
        <w:t>委托代理人：</w:t>
      </w:r>
      <w:r>
        <w:rPr>
          <w:rFonts w:hint="eastAsia" w:ascii="宋体" w:hAnsi="宋体" w:cs="宋体"/>
          <w:sz w:val="21"/>
          <w:szCs w:val="21"/>
          <w:u w:val="single"/>
        </w:rPr>
        <w:t xml:space="preserve">             </w:t>
      </w:r>
      <w:r>
        <w:rPr>
          <w:rFonts w:hint="eastAsia" w:ascii="宋体" w:hAnsi="宋体" w:cs="宋体"/>
          <w:sz w:val="21"/>
          <w:szCs w:val="21"/>
        </w:rPr>
        <w:t xml:space="preserve">（签名）  </w:t>
      </w:r>
    </w:p>
    <w:p>
      <w:pPr>
        <w:keepNext w:val="0"/>
        <w:keepLines w:val="0"/>
        <w:pageBreakBefore w:val="0"/>
        <w:widowControl w:val="0"/>
        <w:kinsoku/>
        <w:wordWrap/>
        <w:overflowPunct/>
        <w:topLinePunct w:val="0"/>
        <w:autoSpaceDE/>
        <w:autoSpaceDN/>
        <w:bidi w:val="0"/>
        <w:adjustRightInd/>
        <w:snapToGrid/>
        <w:spacing w:line="560" w:lineRule="exact"/>
        <w:ind w:firstLine="4200" w:firstLineChars="2000"/>
        <w:textAlignment w:val="auto"/>
        <w:rPr>
          <w:rFonts w:ascii="宋体" w:hAnsi="宋体" w:cs="宋体"/>
          <w:sz w:val="21"/>
          <w:szCs w:val="21"/>
        </w:rPr>
      </w:pPr>
      <w:r>
        <w:rPr>
          <w:rFonts w:hint="eastAsia" w:ascii="宋体" w:hAnsi="宋体" w:cs="宋体"/>
          <w:sz w:val="21"/>
          <w:szCs w:val="21"/>
        </w:rPr>
        <w:t>身份证号码：</w:t>
      </w:r>
      <w:r>
        <w:rPr>
          <w:rFonts w:hint="eastAsia" w:ascii="宋体" w:hAnsi="宋体" w:cs="宋体"/>
          <w:b/>
          <w:bCs/>
          <w:sz w:val="21"/>
          <w:szCs w:val="21"/>
        </w:rPr>
        <w:t>_____________________</w:t>
      </w:r>
    </w:p>
    <w:p>
      <w:pPr>
        <w:keepNext w:val="0"/>
        <w:keepLines w:val="0"/>
        <w:pageBreakBefore w:val="0"/>
        <w:widowControl w:val="0"/>
        <w:kinsoku/>
        <w:wordWrap/>
        <w:overflowPunct/>
        <w:topLinePunct w:val="0"/>
        <w:autoSpaceDE/>
        <w:autoSpaceDN/>
        <w:bidi w:val="0"/>
        <w:adjustRightInd/>
        <w:snapToGrid/>
        <w:spacing w:line="560" w:lineRule="exact"/>
        <w:ind w:firstLine="5670" w:firstLineChars="2700"/>
        <w:textAlignment w:val="auto"/>
        <w:rPr>
          <w:rFonts w:ascii="宋体" w:hAnsi="宋体" w:cs="宋体-18030"/>
          <w:sz w:val="21"/>
          <w:szCs w:val="21"/>
        </w:rPr>
      </w:pPr>
      <w:r>
        <w:rPr>
          <w:rFonts w:hint="eastAsia" w:ascii="宋体" w:hAnsi="宋体" w:cs="宋体"/>
          <w:sz w:val="21"/>
          <w:szCs w:val="21"/>
        </w:rPr>
        <w:t>年    月    日</w:t>
      </w:r>
    </w:p>
    <w:p>
      <w:pPr>
        <w:spacing w:line="360" w:lineRule="auto"/>
        <w:ind w:firstLine="560"/>
        <w:rPr>
          <w:rFonts w:ascii="宋体" w:hAnsi="宋体" w:cs="宋体-18030"/>
          <w:szCs w:val="21"/>
        </w:rPr>
      </w:pPr>
    </w:p>
    <w:p>
      <w:pPr>
        <w:pStyle w:val="25"/>
        <w:spacing w:line="480" w:lineRule="auto"/>
        <w:ind w:firstLine="0" w:firstLineChars="0"/>
        <w:outlineLvl w:val="1"/>
        <w:rPr>
          <w:rFonts w:hint="eastAsia" w:ascii="宋体" w:hAnsi="宋体" w:eastAsia="宋体" w:cs="宋体"/>
          <w:b/>
          <w:bCs/>
          <w:kern w:val="2"/>
          <w:sz w:val="36"/>
          <w:szCs w:val="36"/>
          <w:lang w:val="en-US" w:eastAsia="zh-CN" w:bidi="ar-SA"/>
        </w:rPr>
      </w:pPr>
    </w:p>
    <w:p>
      <w:pPr>
        <w:pStyle w:val="25"/>
        <w:spacing w:line="480" w:lineRule="auto"/>
        <w:ind w:firstLine="0" w:firstLineChars="0"/>
        <w:outlineLvl w:val="1"/>
        <w:rPr>
          <w:rFonts w:hint="eastAsia" w:ascii="宋体" w:hAnsi="宋体" w:eastAsia="宋体" w:cs="宋体"/>
          <w:b/>
          <w:bCs/>
          <w:kern w:val="2"/>
          <w:sz w:val="36"/>
          <w:szCs w:val="36"/>
          <w:lang w:val="en-US" w:eastAsia="zh-CN" w:bidi="ar-SA"/>
        </w:rPr>
      </w:pPr>
      <w:r>
        <w:rPr>
          <w:rFonts w:hint="eastAsia" w:ascii="宋体" w:hAnsi="宋体" w:eastAsia="宋体" w:cs="宋体"/>
          <w:b/>
          <w:bCs/>
          <w:kern w:val="2"/>
          <w:sz w:val="36"/>
          <w:szCs w:val="36"/>
          <w:lang w:val="en-US" w:eastAsia="zh-CN" w:bidi="ar-SA"/>
        </w:rPr>
        <w:t xml:space="preserve">    </w:t>
      </w:r>
    </w:p>
    <w:p>
      <w:pPr>
        <w:pStyle w:val="25"/>
        <w:spacing w:line="480" w:lineRule="auto"/>
        <w:ind w:firstLine="0" w:firstLineChars="0"/>
        <w:outlineLvl w:val="1"/>
        <w:rPr>
          <w:rFonts w:hint="eastAsia" w:ascii="宋体" w:hAnsi="宋体" w:eastAsia="宋体" w:cs="宋体"/>
          <w:b/>
          <w:bCs/>
          <w:sz w:val="36"/>
          <w:szCs w:val="36"/>
          <w:lang w:val="en-US" w:eastAsia="zh-CN"/>
        </w:rPr>
      </w:pPr>
      <w:bookmarkStart w:id="125" w:name="_Toc91100064"/>
      <w:bookmarkStart w:id="126" w:name="_Toc516823100"/>
      <w:bookmarkStart w:id="127" w:name="_Toc14623"/>
      <w:bookmarkStart w:id="128" w:name="_Toc1003218891"/>
      <w:bookmarkStart w:id="129" w:name="_Toc30785"/>
      <w:bookmarkStart w:id="130" w:name="_Toc19326"/>
      <w:bookmarkStart w:id="131" w:name="_Toc1557601545"/>
      <w:bookmarkStart w:id="132" w:name="_Toc2114463766"/>
      <w:bookmarkStart w:id="133" w:name="_Toc1540455820"/>
      <w:bookmarkStart w:id="134" w:name="_Toc1111183028"/>
      <w:bookmarkStart w:id="135" w:name="_Toc30356"/>
      <w:bookmarkStart w:id="136" w:name="_Toc516923689"/>
      <w:bookmarkStart w:id="137" w:name="_Toc434030297"/>
      <w:bookmarkStart w:id="138" w:name="_Toc3984"/>
      <w:bookmarkStart w:id="139" w:name="_Toc9740"/>
      <w:bookmarkStart w:id="140" w:name="_Toc515440861"/>
      <w:bookmarkStart w:id="141" w:name="_Toc1251017539"/>
      <w:bookmarkStart w:id="142" w:name="_Toc309782169"/>
      <w:bookmarkStart w:id="143" w:name="_Toc613038773"/>
      <w:bookmarkStart w:id="144" w:name="_Toc7186603"/>
      <w:bookmarkStart w:id="145" w:name="_Toc27278"/>
      <w:bookmarkStart w:id="146" w:name="_Toc2849"/>
      <w:bookmarkStart w:id="147" w:name="_Toc58623798"/>
      <w:bookmarkStart w:id="148" w:name="_Toc511396212"/>
      <w:bookmarkStart w:id="149" w:name="_Toc2140981776"/>
      <w:bookmarkStart w:id="150" w:name="_Toc21452043"/>
      <w:r>
        <w:rPr>
          <w:rFonts w:hint="eastAsia" w:ascii="宋体" w:hAnsi="宋体" w:eastAsia="宋体" w:cs="宋体"/>
          <w:b/>
          <w:bCs/>
          <w:sz w:val="36"/>
          <w:szCs w:val="36"/>
          <w:lang w:val="en-US" w:eastAsia="zh-CN"/>
        </w:rPr>
        <w:t>四、拟委任的主要人员汇总表</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
      <w:pPr>
        <w:widowControl/>
        <w:shd w:val="clear" w:color="auto" w:fill="FFFFFF"/>
        <w:snapToGrid w:val="0"/>
        <w:jc w:val="center"/>
        <w:rPr>
          <w:rFonts w:asciiTheme="minorEastAsia" w:hAnsiTheme="minorEastAsia"/>
          <w:szCs w:val="21"/>
        </w:rPr>
      </w:pPr>
      <w:r>
        <w:rPr>
          <w:rFonts w:hint="eastAsia" w:asciiTheme="minorEastAsia" w:hAnsiTheme="minorEastAsia"/>
          <w:b/>
          <w:sz w:val="32"/>
          <w:szCs w:val="32"/>
        </w:rPr>
        <w:t>拟委任的主要人员汇总表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2"/>
        <w:gridCol w:w="1252"/>
        <w:gridCol w:w="1161"/>
        <w:gridCol w:w="1161"/>
        <w:gridCol w:w="1196"/>
        <w:gridCol w:w="1378"/>
        <w:gridCol w:w="21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姓名</w:t>
            </w:r>
          </w:p>
        </w:tc>
        <w:tc>
          <w:tcPr>
            <w:tcW w:w="674"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身份证号码</w:t>
            </w:r>
          </w:p>
        </w:tc>
        <w:tc>
          <w:tcPr>
            <w:tcW w:w="625"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性别</w:t>
            </w:r>
          </w:p>
        </w:tc>
        <w:tc>
          <w:tcPr>
            <w:tcW w:w="625"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职称</w:t>
            </w:r>
          </w:p>
        </w:tc>
        <w:tc>
          <w:tcPr>
            <w:tcW w:w="644"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学历</w:t>
            </w:r>
          </w:p>
        </w:tc>
        <w:tc>
          <w:tcPr>
            <w:tcW w:w="742"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专业</w:t>
            </w:r>
          </w:p>
        </w:tc>
        <w:tc>
          <w:tcPr>
            <w:tcW w:w="1180" w:type="pct"/>
            <w:vAlign w:val="center"/>
          </w:tcPr>
          <w:p>
            <w:pPr>
              <w:spacing w:line="240" w:lineRule="auto"/>
              <w:ind w:firstLine="0" w:firstLineChars="0"/>
              <w:jc w:val="center"/>
              <w:rPr>
                <w:rFonts w:ascii="宋体" w:hAnsi="宋体" w:cs="宋体"/>
                <w:sz w:val="21"/>
                <w:szCs w:val="21"/>
              </w:rPr>
            </w:pPr>
            <w:r>
              <w:rPr>
                <w:rFonts w:hint="eastAsia" w:ascii="宋体" w:hAnsi="宋体" w:cs="宋体"/>
                <w:sz w:val="21"/>
                <w:szCs w:val="21"/>
              </w:rPr>
              <w:t>从事代理工作年限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507" w:type="pct"/>
          </w:tcPr>
          <w:p>
            <w:pPr>
              <w:spacing w:line="360" w:lineRule="auto"/>
              <w:ind w:firstLine="420"/>
              <w:rPr>
                <w:rFonts w:ascii="宋体" w:hAnsi="宋体" w:cs="宋体"/>
                <w:sz w:val="21"/>
                <w:szCs w:val="21"/>
              </w:rPr>
            </w:pPr>
          </w:p>
        </w:tc>
        <w:tc>
          <w:tcPr>
            <w:tcW w:w="674"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25" w:type="pct"/>
          </w:tcPr>
          <w:p>
            <w:pPr>
              <w:spacing w:line="360" w:lineRule="auto"/>
              <w:ind w:firstLine="420"/>
              <w:rPr>
                <w:rFonts w:ascii="宋体" w:hAnsi="宋体" w:cs="宋体"/>
                <w:sz w:val="21"/>
                <w:szCs w:val="21"/>
              </w:rPr>
            </w:pPr>
          </w:p>
        </w:tc>
        <w:tc>
          <w:tcPr>
            <w:tcW w:w="644" w:type="pct"/>
          </w:tcPr>
          <w:p>
            <w:pPr>
              <w:spacing w:line="360" w:lineRule="auto"/>
              <w:ind w:firstLine="420"/>
              <w:rPr>
                <w:rFonts w:ascii="宋体" w:hAnsi="宋体" w:cs="宋体"/>
                <w:sz w:val="21"/>
                <w:szCs w:val="21"/>
              </w:rPr>
            </w:pPr>
          </w:p>
        </w:tc>
        <w:tc>
          <w:tcPr>
            <w:tcW w:w="742" w:type="pct"/>
          </w:tcPr>
          <w:p>
            <w:pPr>
              <w:spacing w:line="360" w:lineRule="auto"/>
              <w:ind w:firstLine="420"/>
              <w:rPr>
                <w:rFonts w:ascii="宋体" w:hAnsi="宋体" w:cs="宋体"/>
                <w:sz w:val="21"/>
                <w:szCs w:val="21"/>
              </w:rPr>
            </w:pPr>
          </w:p>
        </w:tc>
        <w:tc>
          <w:tcPr>
            <w:tcW w:w="1180" w:type="pct"/>
          </w:tcPr>
          <w:p>
            <w:pPr>
              <w:spacing w:line="360" w:lineRule="auto"/>
              <w:ind w:firstLine="420"/>
              <w:rPr>
                <w:rFonts w:ascii="宋体" w:hAnsi="宋体" w:cs="宋体"/>
                <w:sz w:val="21"/>
                <w:szCs w:val="21"/>
              </w:rPr>
            </w:pPr>
          </w:p>
        </w:tc>
      </w:tr>
    </w:tbl>
    <w:p>
      <w:pPr>
        <w:widowControl/>
        <w:shd w:val="clear" w:color="auto" w:fill="FFFFFF"/>
        <w:snapToGrid w:val="0"/>
        <w:ind w:firstLine="560" w:firstLineChars="200"/>
        <w:jc w:val="left"/>
        <w:rPr>
          <w:rFonts w:asciiTheme="minorEastAsia" w:hAnsiTheme="minorEastAsia"/>
          <w:szCs w:val="21"/>
        </w:rPr>
      </w:pPr>
    </w:p>
    <w:p>
      <w:pPr>
        <w:spacing w:line="240" w:lineRule="auto"/>
        <w:ind w:left="0" w:leftChars="0" w:firstLine="0" w:firstLineChars="0"/>
        <w:rPr>
          <w:rFonts w:ascii="仿宋" w:hAnsi="仿宋" w:eastAsia="仿宋" w:cs="仿宋"/>
          <w:sz w:val="24"/>
        </w:rPr>
      </w:pP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ind w:firstLine="420" w:firstLineChars="200"/>
        <w:jc w:val="left"/>
        <w:textAlignment w:val="auto"/>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备注：</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ind w:firstLine="420" w:firstLineChars="200"/>
        <w:jc w:val="left"/>
        <w:textAlignment w:val="auto"/>
        <w:rPr>
          <w:rFonts w:ascii="仿宋" w:hAnsi="仿宋" w:eastAsia="仿宋" w:cs="仿宋"/>
          <w:sz w:val="24"/>
        </w:rPr>
      </w:pPr>
      <w:r>
        <w:rPr>
          <w:rFonts w:hint="eastAsia" w:ascii="宋体" w:hAnsi="宋体" w:eastAsia="宋体" w:cs="宋体"/>
          <w:sz w:val="21"/>
          <w:szCs w:val="21"/>
          <w:u w:val="none"/>
        </w:rPr>
        <w:t>投标人应在本表后附</w:t>
      </w:r>
      <w:r>
        <w:rPr>
          <w:rFonts w:hint="eastAsia" w:ascii="宋体" w:hAnsi="宋体" w:eastAsia="宋体" w:cs="宋体"/>
          <w:sz w:val="21"/>
          <w:szCs w:val="21"/>
          <w:u w:val="none"/>
          <w:lang w:val="en-US" w:eastAsia="zh-CN"/>
        </w:rPr>
        <w:t>①</w:t>
      </w:r>
      <w:r>
        <w:rPr>
          <w:rFonts w:hint="eastAsia" w:asciiTheme="minorEastAsia" w:hAnsiTheme="minorEastAsia" w:eastAsiaTheme="minorEastAsia" w:cstheme="minorEastAsia"/>
          <w:kern w:val="2"/>
          <w:sz w:val="21"/>
          <w:szCs w:val="21"/>
          <w:highlight w:val="none"/>
          <w:lang w:val="en-US" w:eastAsia="zh-CN" w:bidi="ar-SA"/>
        </w:rPr>
        <w:t>项目负责人应附身份证、学历证、职称证、执业资格证书（如有）、自治区建设工程招标代理培训合格证（如有）、政府采购从业人员培训合格证（如有）、在全国水利建设市场监管平台完成基本信息登记的截图和近12个月社保缴纳证明；</w:t>
      </w:r>
      <w:r>
        <w:rPr>
          <w:rFonts w:hint="eastAsia" w:ascii="宋体" w:hAnsi="宋体" w:eastAsia="宋体" w:cs="宋体"/>
          <w:sz w:val="21"/>
          <w:szCs w:val="21"/>
          <w:u w:val="none"/>
          <w:lang w:val="en-US" w:eastAsia="zh-CN"/>
        </w:rPr>
        <w:t>②</w:t>
      </w:r>
      <w:r>
        <w:rPr>
          <w:rFonts w:hint="eastAsia" w:asciiTheme="minorEastAsia" w:hAnsiTheme="minorEastAsia" w:eastAsiaTheme="minorEastAsia" w:cstheme="minorEastAsia"/>
          <w:kern w:val="2"/>
          <w:sz w:val="21"/>
          <w:szCs w:val="21"/>
          <w:highlight w:val="none"/>
          <w:lang w:val="en-US" w:eastAsia="zh-CN" w:bidi="ar-SA"/>
        </w:rPr>
        <w:t>其他主要人员应附身份证、学历证、职称证、自治区建设工程招标代理培训合格证（如有）、政府采购从业人员培训合格证（如有）、在全国水利建设市场监管平台完成基本信息登记的截图和近12个月社保缴纳证明。</w:t>
      </w:r>
    </w:p>
    <w:p>
      <w:pPr>
        <w:numPr>
          <w:ilvl w:val="0"/>
          <w:numId w:val="0"/>
        </w:numPr>
        <w:spacing w:line="500" w:lineRule="exact"/>
        <w:rPr>
          <w:rFonts w:asciiTheme="majorEastAsia" w:hAnsiTheme="majorEastAsia" w:eastAsiaTheme="majorEastAsia" w:cstheme="majorEastAsia"/>
          <w:sz w:val="21"/>
          <w:szCs w:val="21"/>
        </w:rPr>
      </w:pPr>
    </w:p>
    <w:p>
      <w:pPr>
        <w:spacing w:line="240" w:lineRule="auto"/>
        <w:ind w:firstLine="0" w:firstLineChars="0"/>
        <w:jc w:val="center"/>
        <w:outlineLvl w:val="1"/>
        <w:rPr>
          <w:rFonts w:hint="eastAsia" w:ascii="宋体" w:hAnsi="宋体" w:cs="宋体"/>
          <w:b/>
          <w:bCs/>
          <w:sz w:val="36"/>
          <w:szCs w:val="36"/>
          <w:lang w:val="en-US" w:eastAsia="zh-CN"/>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4"/>
        <w:spacing w:before="0" w:after="0" w:line="520" w:lineRule="exact"/>
        <w:ind w:left="0" w:leftChars="0" w:firstLine="0" w:firstLineChars="0"/>
        <w:jc w:val="both"/>
        <w:rPr>
          <w:rFonts w:hint="eastAsia" w:ascii="宋体" w:hAnsi="宋体" w:eastAsia="宋体" w:cs="宋体"/>
          <w:b/>
          <w:bCs/>
          <w:kern w:val="2"/>
          <w:sz w:val="36"/>
          <w:szCs w:val="36"/>
          <w:lang w:val="en-US" w:eastAsia="zh-CN" w:bidi="ar-SA"/>
        </w:rPr>
      </w:pPr>
      <w:bookmarkStart w:id="151" w:name="_Toc22085"/>
      <w:r>
        <w:rPr>
          <w:rFonts w:hint="eastAsia" w:cs="宋体"/>
          <w:b/>
          <w:bCs/>
          <w:kern w:val="2"/>
          <w:sz w:val="36"/>
          <w:szCs w:val="36"/>
          <w:lang w:val="en-US" w:eastAsia="zh-CN" w:bidi="ar-SA"/>
        </w:rPr>
        <w:t>五</w:t>
      </w:r>
      <w:r>
        <w:rPr>
          <w:rFonts w:hint="eastAsia" w:ascii="宋体" w:hAnsi="宋体" w:eastAsia="宋体" w:cs="宋体"/>
          <w:b/>
          <w:bCs/>
          <w:kern w:val="2"/>
          <w:sz w:val="36"/>
          <w:szCs w:val="36"/>
          <w:lang w:val="en-US" w:eastAsia="zh-CN" w:bidi="ar-SA"/>
        </w:rPr>
        <w:t>、业绩证明材料</w:t>
      </w:r>
      <w:bookmarkEnd w:id="151"/>
    </w:p>
    <w:p/>
    <w:p>
      <w:pPr>
        <w:spacing w:line="360" w:lineRule="auto"/>
        <w:ind w:firstLine="420"/>
        <w:jc w:val="center"/>
        <w:rPr>
          <w:rFonts w:ascii="宋体" w:hAnsi="宋体" w:cs="宋体-18030"/>
          <w:color w:val="auto"/>
          <w:sz w:val="21"/>
          <w:szCs w:val="21"/>
          <w:highlight w:val="none"/>
        </w:rPr>
      </w:pPr>
      <w:r>
        <w:rPr>
          <w:rFonts w:hint="eastAsia" w:ascii="宋体" w:hAnsi="宋体" w:cs="宋体-18030"/>
          <w:color w:val="auto"/>
          <w:sz w:val="21"/>
          <w:szCs w:val="21"/>
          <w:highlight w:val="none"/>
        </w:rPr>
        <w:t>（202</w:t>
      </w:r>
      <w:r>
        <w:rPr>
          <w:rFonts w:hint="eastAsia" w:ascii="宋体" w:hAnsi="宋体" w:cs="宋体-18030"/>
          <w:color w:val="auto"/>
          <w:sz w:val="21"/>
          <w:szCs w:val="21"/>
          <w:highlight w:val="none"/>
          <w:lang w:val="en-US" w:eastAsia="zh-CN"/>
        </w:rPr>
        <w:t>3</w:t>
      </w:r>
      <w:r>
        <w:rPr>
          <w:rFonts w:hint="eastAsia" w:ascii="宋体" w:hAnsi="宋体" w:cs="宋体-18030"/>
          <w:color w:val="auto"/>
          <w:sz w:val="21"/>
          <w:szCs w:val="21"/>
          <w:highlight w:val="none"/>
        </w:rPr>
        <w:t>年</w:t>
      </w:r>
      <w:r>
        <w:rPr>
          <w:rFonts w:hint="eastAsia" w:ascii="宋体" w:hAnsi="宋体" w:cs="宋体-18030"/>
          <w:color w:val="auto"/>
          <w:sz w:val="21"/>
          <w:szCs w:val="21"/>
          <w:highlight w:val="none"/>
          <w:lang w:val="en-US" w:eastAsia="zh-CN"/>
        </w:rPr>
        <w:t>9月18日</w:t>
      </w:r>
      <w:r>
        <w:rPr>
          <w:rFonts w:hint="eastAsia" w:ascii="宋体" w:hAnsi="宋体" w:cs="宋体-18030"/>
          <w:color w:val="auto"/>
          <w:sz w:val="21"/>
          <w:szCs w:val="21"/>
          <w:highlight w:val="none"/>
        </w:rPr>
        <w:t>至今）</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129"/>
        <w:gridCol w:w="1193"/>
        <w:gridCol w:w="1828"/>
        <w:gridCol w:w="1601"/>
        <w:gridCol w:w="1397"/>
        <w:gridCol w:w="1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5000" w:type="pct"/>
            <w:gridSpan w:val="7"/>
            <w:vAlign w:val="center"/>
          </w:tcPr>
          <w:p>
            <w:pPr>
              <w:ind w:firstLine="420"/>
              <w:jc w:val="center"/>
              <w:rPr>
                <w:rFonts w:ascii="宋体" w:hAnsi="宋体" w:cs="宋体-18030"/>
                <w:sz w:val="21"/>
                <w:szCs w:val="21"/>
              </w:rPr>
            </w:pPr>
            <w:r>
              <w:rPr>
                <w:rFonts w:hint="eastAsia" w:ascii="宋体" w:hAnsi="宋体" w:cs="宋体-18030"/>
                <w:sz w:val="21"/>
                <w:szCs w:val="21"/>
              </w:rPr>
              <w:t>已代理</w:t>
            </w:r>
            <w:r>
              <w:rPr>
                <w:rFonts w:hint="eastAsia" w:ascii="宋体" w:hAnsi="宋体" w:cs="宋体-18030"/>
                <w:sz w:val="21"/>
                <w:szCs w:val="21"/>
                <w:lang w:val="en-US" w:eastAsia="zh-CN"/>
              </w:rPr>
              <w:t>水利工程</w:t>
            </w:r>
            <w:r>
              <w:rPr>
                <w:rFonts w:hint="eastAsia" w:ascii="宋体" w:hAnsi="宋体" w:cs="宋体-18030"/>
                <w:sz w:val="21"/>
                <w:szCs w:val="21"/>
              </w:rPr>
              <w:t>项目的详细清单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0" w:firstLineChars="0"/>
              <w:jc w:val="center"/>
              <w:rPr>
                <w:rFonts w:hint="eastAsia" w:ascii="宋体" w:hAnsi="宋体" w:eastAsia="宋体" w:cs="宋体-18030"/>
                <w:sz w:val="21"/>
                <w:szCs w:val="21"/>
                <w:lang w:val="en-US" w:eastAsia="zh-CN"/>
              </w:rPr>
            </w:pPr>
            <w:r>
              <w:rPr>
                <w:rFonts w:hint="eastAsia" w:ascii="宋体" w:hAnsi="宋体" w:cs="宋体-18030"/>
                <w:sz w:val="21"/>
                <w:szCs w:val="21"/>
                <w:lang w:val="en-US" w:eastAsia="zh-CN"/>
              </w:rPr>
              <w:t>序号</w:t>
            </w:r>
          </w:p>
        </w:tc>
        <w:tc>
          <w:tcPr>
            <w:tcW w:w="608" w:type="pct"/>
            <w:vAlign w:val="center"/>
          </w:tcPr>
          <w:p>
            <w:pPr>
              <w:ind w:firstLine="0" w:firstLineChars="0"/>
              <w:jc w:val="center"/>
              <w:rPr>
                <w:rFonts w:hint="eastAsia" w:ascii="宋体" w:hAnsi="宋体" w:cs="宋体-18030"/>
                <w:sz w:val="21"/>
                <w:szCs w:val="21"/>
              </w:rPr>
            </w:pPr>
            <w:r>
              <w:rPr>
                <w:rFonts w:hint="eastAsia" w:ascii="宋体" w:hAnsi="宋体" w:cs="宋体-18030"/>
                <w:sz w:val="21"/>
                <w:szCs w:val="21"/>
              </w:rPr>
              <w:t>起止时间</w:t>
            </w:r>
          </w:p>
        </w:tc>
        <w:tc>
          <w:tcPr>
            <w:tcW w:w="642" w:type="pct"/>
            <w:vAlign w:val="center"/>
          </w:tcPr>
          <w:p>
            <w:pPr>
              <w:ind w:firstLine="0" w:firstLineChars="0"/>
              <w:jc w:val="center"/>
              <w:rPr>
                <w:rFonts w:ascii="宋体" w:hAnsi="宋体" w:cs="宋体-18030"/>
                <w:sz w:val="21"/>
                <w:szCs w:val="21"/>
              </w:rPr>
            </w:pPr>
            <w:r>
              <w:rPr>
                <w:rFonts w:hint="eastAsia" w:ascii="宋体" w:hAnsi="宋体" w:cs="宋体-18030"/>
                <w:sz w:val="21"/>
                <w:szCs w:val="21"/>
              </w:rPr>
              <w:t>代理项目名称</w:t>
            </w:r>
          </w:p>
        </w:tc>
        <w:tc>
          <w:tcPr>
            <w:tcW w:w="984" w:type="pct"/>
            <w:vAlign w:val="center"/>
          </w:tcPr>
          <w:p>
            <w:pPr>
              <w:ind w:firstLine="0" w:firstLineChars="0"/>
              <w:jc w:val="center"/>
              <w:rPr>
                <w:rFonts w:hint="default" w:ascii="宋体" w:hAnsi="宋体" w:eastAsia="宋体" w:cs="宋体-18030"/>
                <w:sz w:val="21"/>
                <w:szCs w:val="21"/>
                <w:lang w:val="en-US" w:eastAsia="zh-CN"/>
              </w:rPr>
            </w:pPr>
            <w:r>
              <w:rPr>
                <w:rFonts w:hint="eastAsia" w:ascii="宋体" w:hAnsi="宋体" w:cs="宋体-18030"/>
                <w:sz w:val="21"/>
                <w:szCs w:val="21"/>
                <w:lang w:val="en-US" w:eastAsia="zh-CN"/>
              </w:rPr>
              <w:t>服务类型（货物、服务、工程）</w:t>
            </w:r>
          </w:p>
        </w:tc>
        <w:tc>
          <w:tcPr>
            <w:tcW w:w="862" w:type="pct"/>
            <w:vAlign w:val="center"/>
          </w:tcPr>
          <w:p>
            <w:pPr>
              <w:ind w:firstLine="0" w:firstLineChars="0"/>
              <w:jc w:val="center"/>
              <w:rPr>
                <w:rFonts w:ascii="宋体" w:hAnsi="宋体" w:cs="宋体-18030"/>
                <w:sz w:val="21"/>
                <w:szCs w:val="21"/>
              </w:rPr>
            </w:pPr>
            <w:r>
              <w:rPr>
                <w:rFonts w:hint="eastAsia" w:ascii="宋体" w:hAnsi="宋体" w:cs="宋体-18030"/>
                <w:sz w:val="21"/>
                <w:szCs w:val="21"/>
              </w:rPr>
              <w:t>建设单位</w:t>
            </w:r>
          </w:p>
        </w:tc>
        <w:tc>
          <w:tcPr>
            <w:tcW w:w="752" w:type="pct"/>
            <w:vAlign w:val="center"/>
          </w:tcPr>
          <w:p>
            <w:pPr>
              <w:ind w:firstLine="0" w:firstLineChars="0"/>
              <w:jc w:val="center"/>
              <w:rPr>
                <w:rFonts w:ascii="宋体" w:hAnsi="宋体" w:cs="宋体-18030"/>
                <w:sz w:val="21"/>
                <w:szCs w:val="21"/>
              </w:rPr>
            </w:pPr>
            <w:r>
              <w:rPr>
                <w:rFonts w:hint="eastAsia" w:ascii="宋体" w:hAnsi="宋体" w:cs="宋体-18030"/>
                <w:sz w:val="21"/>
                <w:szCs w:val="21"/>
              </w:rPr>
              <w:t>联系人姓名、电话</w:t>
            </w:r>
          </w:p>
        </w:tc>
        <w:tc>
          <w:tcPr>
            <w:tcW w:w="755" w:type="pct"/>
            <w:vAlign w:val="center"/>
          </w:tcPr>
          <w:p>
            <w:pPr>
              <w:spacing w:line="240" w:lineRule="auto"/>
              <w:ind w:firstLine="0" w:firstLineChars="0"/>
              <w:jc w:val="center"/>
              <w:rPr>
                <w:rFonts w:ascii="宋体" w:hAnsi="宋体" w:cs="宋体-18030"/>
                <w:sz w:val="21"/>
                <w:szCs w:val="21"/>
              </w:rPr>
            </w:pPr>
            <w:r>
              <w:rPr>
                <w:rFonts w:hint="eastAsia" w:ascii="宋体" w:hAnsi="宋体" w:cs="宋体-18030"/>
                <w:sz w:val="21"/>
                <w:szCs w:val="21"/>
              </w:rPr>
              <w:t>中标额</w:t>
            </w:r>
          </w:p>
          <w:p>
            <w:pPr>
              <w:spacing w:line="240" w:lineRule="auto"/>
              <w:ind w:firstLine="0" w:firstLineChars="0"/>
              <w:jc w:val="center"/>
              <w:rPr>
                <w:rFonts w:ascii="宋体" w:hAnsi="宋体" w:cs="宋体-18030"/>
                <w:sz w:val="21"/>
                <w:szCs w:val="21"/>
              </w:rPr>
            </w:pPr>
            <w:r>
              <w:rPr>
                <w:rFonts w:hint="eastAsia" w:ascii="宋体" w:hAnsi="宋体" w:cs="宋体-18030"/>
                <w:sz w:val="21"/>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420"/>
              <w:jc w:val="center"/>
              <w:rPr>
                <w:rFonts w:ascii="宋体" w:hAnsi="宋体" w:cs="宋体-18030"/>
                <w:sz w:val="21"/>
                <w:szCs w:val="21"/>
              </w:rPr>
            </w:pPr>
          </w:p>
        </w:tc>
        <w:tc>
          <w:tcPr>
            <w:tcW w:w="608" w:type="pct"/>
            <w:vAlign w:val="center"/>
          </w:tcPr>
          <w:p>
            <w:pPr>
              <w:ind w:firstLine="420"/>
              <w:jc w:val="center"/>
              <w:rPr>
                <w:rFonts w:ascii="宋体" w:hAnsi="宋体" w:cs="宋体-18030"/>
                <w:sz w:val="21"/>
                <w:szCs w:val="21"/>
              </w:rPr>
            </w:pPr>
          </w:p>
        </w:tc>
        <w:tc>
          <w:tcPr>
            <w:tcW w:w="642" w:type="pct"/>
            <w:vAlign w:val="center"/>
          </w:tcPr>
          <w:p>
            <w:pPr>
              <w:ind w:firstLine="420"/>
              <w:jc w:val="center"/>
              <w:rPr>
                <w:rFonts w:ascii="宋体" w:hAnsi="宋体" w:cs="宋体-18030"/>
                <w:sz w:val="21"/>
                <w:szCs w:val="21"/>
              </w:rPr>
            </w:pPr>
          </w:p>
        </w:tc>
        <w:tc>
          <w:tcPr>
            <w:tcW w:w="984" w:type="pct"/>
            <w:vAlign w:val="center"/>
          </w:tcPr>
          <w:p>
            <w:pPr>
              <w:ind w:firstLine="420"/>
              <w:jc w:val="center"/>
              <w:rPr>
                <w:rFonts w:ascii="宋体" w:hAnsi="宋体" w:cs="宋体-18030"/>
                <w:sz w:val="21"/>
                <w:szCs w:val="21"/>
              </w:rPr>
            </w:pPr>
          </w:p>
        </w:tc>
        <w:tc>
          <w:tcPr>
            <w:tcW w:w="862" w:type="pct"/>
            <w:vAlign w:val="center"/>
          </w:tcPr>
          <w:p>
            <w:pPr>
              <w:ind w:firstLine="420"/>
              <w:jc w:val="center"/>
              <w:rPr>
                <w:rFonts w:ascii="宋体" w:hAnsi="宋体" w:cs="宋体-18030"/>
                <w:sz w:val="21"/>
                <w:szCs w:val="21"/>
              </w:rPr>
            </w:pPr>
          </w:p>
        </w:tc>
        <w:tc>
          <w:tcPr>
            <w:tcW w:w="752" w:type="pct"/>
            <w:vAlign w:val="center"/>
          </w:tcPr>
          <w:p>
            <w:pPr>
              <w:ind w:firstLine="420"/>
              <w:jc w:val="center"/>
              <w:rPr>
                <w:rFonts w:ascii="宋体" w:hAnsi="宋体" w:cs="宋体-18030"/>
                <w:sz w:val="21"/>
                <w:szCs w:val="21"/>
              </w:rPr>
            </w:pPr>
          </w:p>
        </w:tc>
        <w:tc>
          <w:tcPr>
            <w:tcW w:w="755" w:type="pct"/>
            <w:vAlign w:val="center"/>
          </w:tcPr>
          <w:p>
            <w:pPr>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420"/>
              <w:jc w:val="center"/>
              <w:rPr>
                <w:rFonts w:ascii="宋体" w:hAnsi="宋体" w:cs="宋体-18030"/>
                <w:sz w:val="21"/>
                <w:szCs w:val="21"/>
              </w:rPr>
            </w:pPr>
          </w:p>
        </w:tc>
        <w:tc>
          <w:tcPr>
            <w:tcW w:w="608" w:type="pct"/>
            <w:vAlign w:val="center"/>
          </w:tcPr>
          <w:p>
            <w:pPr>
              <w:ind w:firstLine="420"/>
              <w:jc w:val="center"/>
              <w:rPr>
                <w:rFonts w:ascii="宋体" w:hAnsi="宋体" w:cs="宋体-18030"/>
                <w:sz w:val="21"/>
                <w:szCs w:val="21"/>
              </w:rPr>
            </w:pPr>
          </w:p>
        </w:tc>
        <w:tc>
          <w:tcPr>
            <w:tcW w:w="642" w:type="pct"/>
            <w:vAlign w:val="center"/>
          </w:tcPr>
          <w:p>
            <w:pPr>
              <w:ind w:firstLine="420"/>
              <w:jc w:val="center"/>
              <w:rPr>
                <w:rFonts w:ascii="宋体" w:hAnsi="宋体" w:cs="宋体-18030"/>
                <w:sz w:val="21"/>
                <w:szCs w:val="21"/>
              </w:rPr>
            </w:pPr>
          </w:p>
        </w:tc>
        <w:tc>
          <w:tcPr>
            <w:tcW w:w="984" w:type="pct"/>
            <w:vAlign w:val="center"/>
          </w:tcPr>
          <w:p>
            <w:pPr>
              <w:ind w:firstLine="420"/>
              <w:jc w:val="center"/>
              <w:rPr>
                <w:rFonts w:ascii="宋体" w:hAnsi="宋体" w:cs="宋体-18030"/>
                <w:sz w:val="21"/>
                <w:szCs w:val="21"/>
              </w:rPr>
            </w:pPr>
          </w:p>
        </w:tc>
        <w:tc>
          <w:tcPr>
            <w:tcW w:w="862" w:type="pct"/>
            <w:vAlign w:val="center"/>
          </w:tcPr>
          <w:p>
            <w:pPr>
              <w:ind w:firstLine="420"/>
              <w:jc w:val="center"/>
              <w:rPr>
                <w:rFonts w:ascii="宋体" w:hAnsi="宋体" w:cs="宋体-18030"/>
                <w:sz w:val="21"/>
                <w:szCs w:val="21"/>
              </w:rPr>
            </w:pPr>
          </w:p>
        </w:tc>
        <w:tc>
          <w:tcPr>
            <w:tcW w:w="752" w:type="pct"/>
            <w:vAlign w:val="center"/>
          </w:tcPr>
          <w:p>
            <w:pPr>
              <w:ind w:firstLine="420"/>
              <w:jc w:val="center"/>
              <w:rPr>
                <w:rFonts w:ascii="宋体" w:hAnsi="宋体" w:cs="宋体-18030"/>
                <w:sz w:val="21"/>
                <w:szCs w:val="21"/>
              </w:rPr>
            </w:pPr>
          </w:p>
        </w:tc>
        <w:tc>
          <w:tcPr>
            <w:tcW w:w="755" w:type="pct"/>
            <w:vAlign w:val="center"/>
          </w:tcPr>
          <w:p>
            <w:pPr>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420"/>
              <w:jc w:val="center"/>
              <w:rPr>
                <w:rFonts w:ascii="宋体" w:hAnsi="宋体" w:cs="宋体-18030"/>
                <w:sz w:val="21"/>
                <w:szCs w:val="21"/>
              </w:rPr>
            </w:pPr>
          </w:p>
        </w:tc>
        <w:tc>
          <w:tcPr>
            <w:tcW w:w="608" w:type="pct"/>
            <w:vAlign w:val="center"/>
          </w:tcPr>
          <w:p>
            <w:pPr>
              <w:ind w:firstLine="420"/>
              <w:jc w:val="center"/>
              <w:rPr>
                <w:rFonts w:ascii="宋体" w:hAnsi="宋体" w:cs="宋体-18030"/>
                <w:sz w:val="21"/>
                <w:szCs w:val="21"/>
              </w:rPr>
            </w:pPr>
          </w:p>
        </w:tc>
        <w:tc>
          <w:tcPr>
            <w:tcW w:w="642" w:type="pct"/>
            <w:vAlign w:val="center"/>
          </w:tcPr>
          <w:p>
            <w:pPr>
              <w:ind w:firstLine="420"/>
              <w:jc w:val="center"/>
              <w:rPr>
                <w:rFonts w:ascii="宋体" w:hAnsi="宋体" w:cs="宋体-18030"/>
                <w:sz w:val="21"/>
                <w:szCs w:val="21"/>
              </w:rPr>
            </w:pPr>
          </w:p>
        </w:tc>
        <w:tc>
          <w:tcPr>
            <w:tcW w:w="984" w:type="pct"/>
            <w:vAlign w:val="center"/>
          </w:tcPr>
          <w:p>
            <w:pPr>
              <w:ind w:firstLine="420"/>
              <w:jc w:val="center"/>
              <w:rPr>
                <w:rFonts w:ascii="宋体" w:hAnsi="宋体" w:cs="宋体-18030"/>
                <w:sz w:val="21"/>
                <w:szCs w:val="21"/>
              </w:rPr>
            </w:pPr>
          </w:p>
        </w:tc>
        <w:tc>
          <w:tcPr>
            <w:tcW w:w="862" w:type="pct"/>
            <w:vAlign w:val="center"/>
          </w:tcPr>
          <w:p>
            <w:pPr>
              <w:ind w:firstLine="420"/>
              <w:jc w:val="center"/>
              <w:rPr>
                <w:rFonts w:ascii="宋体" w:hAnsi="宋体" w:cs="宋体-18030"/>
                <w:sz w:val="21"/>
                <w:szCs w:val="21"/>
              </w:rPr>
            </w:pPr>
          </w:p>
        </w:tc>
        <w:tc>
          <w:tcPr>
            <w:tcW w:w="752" w:type="pct"/>
            <w:vAlign w:val="center"/>
          </w:tcPr>
          <w:p>
            <w:pPr>
              <w:ind w:firstLine="420"/>
              <w:jc w:val="center"/>
              <w:rPr>
                <w:rFonts w:ascii="宋体" w:hAnsi="宋体" w:cs="宋体-18030"/>
                <w:sz w:val="21"/>
                <w:szCs w:val="21"/>
              </w:rPr>
            </w:pPr>
          </w:p>
        </w:tc>
        <w:tc>
          <w:tcPr>
            <w:tcW w:w="755" w:type="pct"/>
            <w:vAlign w:val="center"/>
          </w:tcPr>
          <w:p>
            <w:pPr>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420"/>
              <w:jc w:val="center"/>
              <w:rPr>
                <w:rFonts w:ascii="宋体" w:hAnsi="宋体" w:cs="宋体-18030"/>
                <w:sz w:val="21"/>
                <w:szCs w:val="21"/>
              </w:rPr>
            </w:pPr>
          </w:p>
        </w:tc>
        <w:tc>
          <w:tcPr>
            <w:tcW w:w="608" w:type="pct"/>
            <w:vAlign w:val="center"/>
          </w:tcPr>
          <w:p>
            <w:pPr>
              <w:ind w:firstLine="420"/>
              <w:jc w:val="center"/>
              <w:rPr>
                <w:rFonts w:ascii="宋体" w:hAnsi="宋体" w:cs="宋体-18030"/>
                <w:sz w:val="21"/>
                <w:szCs w:val="21"/>
              </w:rPr>
            </w:pPr>
          </w:p>
        </w:tc>
        <w:tc>
          <w:tcPr>
            <w:tcW w:w="642" w:type="pct"/>
            <w:vAlign w:val="center"/>
          </w:tcPr>
          <w:p>
            <w:pPr>
              <w:ind w:firstLine="420"/>
              <w:jc w:val="center"/>
              <w:rPr>
                <w:rFonts w:ascii="宋体" w:hAnsi="宋体" w:cs="宋体-18030"/>
                <w:sz w:val="21"/>
                <w:szCs w:val="21"/>
              </w:rPr>
            </w:pPr>
          </w:p>
        </w:tc>
        <w:tc>
          <w:tcPr>
            <w:tcW w:w="984" w:type="pct"/>
            <w:vAlign w:val="center"/>
          </w:tcPr>
          <w:p>
            <w:pPr>
              <w:ind w:firstLine="420"/>
              <w:jc w:val="center"/>
              <w:rPr>
                <w:rFonts w:ascii="宋体" w:hAnsi="宋体" w:cs="宋体-18030"/>
                <w:sz w:val="21"/>
                <w:szCs w:val="21"/>
              </w:rPr>
            </w:pPr>
          </w:p>
        </w:tc>
        <w:tc>
          <w:tcPr>
            <w:tcW w:w="862" w:type="pct"/>
            <w:vAlign w:val="center"/>
          </w:tcPr>
          <w:p>
            <w:pPr>
              <w:ind w:firstLine="420"/>
              <w:jc w:val="center"/>
              <w:rPr>
                <w:rFonts w:ascii="宋体" w:hAnsi="宋体" w:cs="宋体-18030"/>
                <w:sz w:val="21"/>
                <w:szCs w:val="21"/>
              </w:rPr>
            </w:pPr>
          </w:p>
        </w:tc>
        <w:tc>
          <w:tcPr>
            <w:tcW w:w="752" w:type="pct"/>
            <w:vAlign w:val="center"/>
          </w:tcPr>
          <w:p>
            <w:pPr>
              <w:ind w:firstLine="420"/>
              <w:jc w:val="center"/>
              <w:rPr>
                <w:rFonts w:ascii="宋体" w:hAnsi="宋体" w:cs="宋体-18030"/>
                <w:sz w:val="21"/>
                <w:szCs w:val="21"/>
              </w:rPr>
            </w:pPr>
          </w:p>
        </w:tc>
        <w:tc>
          <w:tcPr>
            <w:tcW w:w="755" w:type="pct"/>
            <w:vAlign w:val="center"/>
          </w:tcPr>
          <w:p>
            <w:pPr>
              <w:ind w:firstLine="420"/>
              <w:jc w:val="center"/>
              <w:rPr>
                <w:rFonts w:ascii="宋体" w:hAnsi="宋体" w:cs="宋体-1803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394" w:type="pct"/>
            <w:vAlign w:val="center"/>
          </w:tcPr>
          <w:p>
            <w:pPr>
              <w:ind w:firstLine="420"/>
              <w:jc w:val="center"/>
              <w:rPr>
                <w:rFonts w:ascii="宋体" w:hAnsi="宋体" w:cs="宋体-18030"/>
                <w:sz w:val="21"/>
                <w:szCs w:val="21"/>
              </w:rPr>
            </w:pPr>
          </w:p>
        </w:tc>
        <w:tc>
          <w:tcPr>
            <w:tcW w:w="608" w:type="pct"/>
            <w:vAlign w:val="center"/>
          </w:tcPr>
          <w:p>
            <w:pPr>
              <w:ind w:firstLine="420"/>
              <w:jc w:val="center"/>
              <w:rPr>
                <w:rFonts w:ascii="宋体" w:hAnsi="宋体" w:cs="宋体-18030"/>
                <w:sz w:val="21"/>
                <w:szCs w:val="21"/>
              </w:rPr>
            </w:pPr>
          </w:p>
        </w:tc>
        <w:tc>
          <w:tcPr>
            <w:tcW w:w="642" w:type="pct"/>
            <w:vAlign w:val="center"/>
          </w:tcPr>
          <w:p>
            <w:pPr>
              <w:ind w:firstLine="420"/>
              <w:jc w:val="center"/>
              <w:rPr>
                <w:rFonts w:ascii="宋体" w:hAnsi="宋体" w:cs="宋体-18030"/>
                <w:sz w:val="21"/>
                <w:szCs w:val="21"/>
              </w:rPr>
            </w:pPr>
          </w:p>
        </w:tc>
        <w:tc>
          <w:tcPr>
            <w:tcW w:w="984" w:type="pct"/>
            <w:vAlign w:val="center"/>
          </w:tcPr>
          <w:p>
            <w:pPr>
              <w:ind w:firstLine="420"/>
              <w:jc w:val="center"/>
              <w:rPr>
                <w:rFonts w:ascii="宋体" w:hAnsi="宋体" w:cs="宋体-18030"/>
                <w:sz w:val="21"/>
                <w:szCs w:val="21"/>
              </w:rPr>
            </w:pPr>
          </w:p>
        </w:tc>
        <w:tc>
          <w:tcPr>
            <w:tcW w:w="862" w:type="pct"/>
            <w:vAlign w:val="center"/>
          </w:tcPr>
          <w:p>
            <w:pPr>
              <w:ind w:firstLine="420"/>
              <w:jc w:val="center"/>
              <w:rPr>
                <w:rFonts w:ascii="宋体" w:hAnsi="宋体" w:cs="宋体-18030"/>
                <w:sz w:val="21"/>
                <w:szCs w:val="21"/>
              </w:rPr>
            </w:pPr>
          </w:p>
        </w:tc>
        <w:tc>
          <w:tcPr>
            <w:tcW w:w="752" w:type="pct"/>
            <w:vAlign w:val="center"/>
          </w:tcPr>
          <w:p>
            <w:pPr>
              <w:ind w:firstLine="420"/>
              <w:jc w:val="center"/>
              <w:rPr>
                <w:rFonts w:ascii="宋体" w:hAnsi="宋体" w:cs="宋体-18030"/>
                <w:sz w:val="21"/>
                <w:szCs w:val="21"/>
              </w:rPr>
            </w:pPr>
          </w:p>
        </w:tc>
        <w:tc>
          <w:tcPr>
            <w:tcW w:w="755" w:type="pct"/>
            <w:vAlign w:val="center"/>
          </w:tcPr>
          <w:p>
            <w:pPr>
              <w:ind w:firstLine="420"/>
              <w:jc w:val="center"/>
              <w:rPr>
                <w:rFonts w:ascii="宋体" w:hAnsi="宋体" w:cs="宋体-18030"/>
                <w:sz w:val="21"/>
                <w:szCs w:val="21"/>
              </w:rPr>
            </w:pPr>
          </w:p>
        </w:tc>
      </w:tr>
    </w:tbl>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20" w:firstLineChars="200"/>
        <w:jc w:val="left"/>
        <w:textAlignment w:val="auto"/>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20" w:firstLineChars="200"/>
        <w:jc w:val="left"/>
        <w:textAlignment w:val="auto"/>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1.投标人“近五年</w:t>
      </w:r>
      <w:r>
        <w:rPr>
          <w:rFonts w:hint="default" w:asciiTheme="minorEastAsia" w:hAnsiTheme="minorEastAsia" w:eastAsiaTheme="minorEastAsia" w:cstheme="minorEastAsia"/>
          <w:kern w:val="2"/>
          <w:sz w:val="21"/>
          <w:szCs w:val="21"/>
          <w:highlight w:val="none"/>
          <w:lang w:val="en-US" w:eastAsia="zh-CN" w:bidi="ar-SA"/>
        </w:rPr>
        <w:t>（自公告发布之日倒算</w:t>
      </w:r>
      <w:r>
        <w:rPr>
          <w:rFonts w:hint="eastAsia" w:asciiTheme="minorEastAsia" w:hAnsiTheme="minorEastAsia" w:eastAsiaTheme="minorEastAsia" w:cstheme="minorEastAsia"/>
          <w:kern w:val="2"/>
          <w:sz w:val="21"/>
          <w:szCs w:val="21"/>
          <w:highlight w:val="none"/>
          <w:lang w:val="en-US" w:eastAsia="zh-CN" w:bidi="ar-SA"/>
        </w:rPr>
        <w:t>）代理水利招标业绩证明材料”应附中标（成交）通知书、合同文件，证明材料必须能反映项目工程规模。</w:t>
      </w: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center"/>
        <w:outlineLvl w:val="1"/>
        <w:rPr>
          <w:rFonts w:hint="eastAsia" w:ascii="宋体" w:hAnsi="宋体" w:eastAsia="宋体" w:cs="宋体"/>
          <w:b/>
          <w:bCs/>
          <w:sz w:val="36"/>
          <w:szCs w:val="36"/>
          <w:lang w:val="en-US" w:eastAsia="zh-CN"/>
        </w:rPr>
      </w:pPr>
    </w:p>
    <w:p>
      <w:pPr>
        <w:pStyle w:val="25"/>
        <w:spacing w:line="480" w:lineRule="auto"/>
        <w:ind w:firstLine="0" w:firstLineChars="0"/>
        <w:jc w:val="both"/>
        <w:outlineLvl w:val="1"/>
        <w:rPr>
          <w:rFonts w:hint="eastAsia" w:ascii="宋体" w:hAnsi="宋体" w:eastAsia="宋体" w:cs="宋体"/>
          <w:b/>
          <w:bCs/>
          <w:sz w:val="36"/>
          <w:szCs w:val="36"/>
        </w:rPr>
      </w:pPr>
      <w:r>
        <w:rPr>
          <w:rFonts w:hint="eastAsia" w:ascii="宋体" w:hAnsi="宋体" w:eastAsia="宋体" w:cs="宋体"/>
          <w:b/>
          <w:bCs/>
          <w:sz w:val="36"/>
          <w:szCs w:val="36"/>
          <w:lang w:val="en-US" w:eastAsia="zh-CN"/>
        </w:rPr>
        <w:t>六</w:t>
      </w:r>
      <w:r>
        <w:rPr>
          <w:rFonts w:hint="eastAsia" w:ascii="宋体" w:hAnsi="宋体" w:eastAsia="宋体" w:cs="宋体"/>
          <w:b/>
          <w:bCs/>
          <w:sz w:val="36"/>
          <w:szCs w:val="36"/>
        </w:rPr>
        <w:t>、</w:t>
      </w:r>
      <w:r>
        <w:rPr>
          <w:rFonts w:hint="eastAsia" w:ascii="宋体" w:hAnsi="宋体" w:eastAsia="宋体" w:cs="宋体"/>
          <w:b/>
          <w:bCs/>
          <w:sz w:val="36"/>
          <w:szCs w:val="36"/>
          <w:lang w:val="en-US" w:eastAsia="zh-CN"/>
        </w:rPr>
        <w:t>信誉</w:t>
      </w:r>
      <w:r>
        <w:rPr>
          <w:rFonts w:hint="eastAsia" w:ascii="宋体" w:hAnsi="宋体" w:eastAsia="宋体" w:cs="宋体"/>
          <w:b/>
          <w:bCs/>
          <w:sz w:val="36"/>
          <w:szCs w:val="36"/>
        </w:rPr>
        <w:t>证明材料</w:t>
      </w: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420" w:firstLineChars="200"/>
        <w:outlineLvl w:val="1"/>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备注：</w:t>
      </w:r>
    </w:p>
    <w:p>
      <w:pPr>
        <w:pStyle w:val="25"/>
        <w:spacing w:line="480" w:lineRule="auto"/>
        <w:ind w:firstLine="420" w:firstLineChars="200"/>
        <w:outlineLvl w:val="1"/>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提供未被列入</w:t>
      </w:r>
      <w:r>
        <w:rPr>
          <w:rFonts w:hint="default"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eastAsiaTheme="minorEastAsia" w:cstheme="minorEastAsia"/>
          <w:kern w:val="2"/>
          <w:sz w:val="21"/>
          <w:szCs w:val="21"/>
          <w:highlight w:val="none"/>
          <w:lang w:val="en-US" w:eastAsia="zh-CN" w:bidi="ar-SA"/>
        </w:rPr>
        <w:t>信用中国</w:t>
      </w:r>
      <w:r>
        <w:rPr>
          <w:rFonts w:hint="default" w:asciiTheme="minorEastAsia" w:hAnsiTheme="minorEastAsia" w:eastAsiaTheme="minorEastAsia" w:cstheme="minorEastAsia"/>
          <w:kern w:val="2"/>
          <w:sz w:val="21"/>
          <w:szCs w:val="21"/>
          <w:highlight w:val="none"/>
          <w:lang w:val="en-US" w:eastAsia="zh-CN" w:bidi="ar-SA"/>
        </w:rPr>
        <w:t>”</w:t>
      </w:r>
      <w:r>
        <w:rPr>
          <w:rFonts w:hint="eastAsia" w:asciiTheme="minorEastAsia" w:hAnsiTheme="minorEastAsia" w:eastAsiaTheme="minorEastAsia" w:cstheme="minorEastAsia"/>
          <w:kern w:val="2"/>
          <w:sz w:val="21"/>
          <w:szCs w:val="21"/>
          <w:highlight w:val="none"/>
          <w:lang w:val="en-US" w:eastAsia="zh-CN" w:bidi="ar-SA"/>
        </w:rPr>
        <w:t>网站（</w:t>
      </w:r>
      <w:r>
        <w:rPr>
          <w:rFonts w:hint="default" w:asciiTheme="minorEastAsia" w:hAnsiTheme="minorEastAsia" w:eastAsiaTheme="minorEastAsia" w:cstheme="minorEastAsia"/>
          <w:kern w:val="2"/>
          <w:sz w:val="21"/>
          <w:szCs w:val="21"/>
          <w:highlight w:val="none"/>
          <w:lang w:val="en-US" w:eastAsia="zh-CN" w:bidi="ar-SA"/>
        </w:rPr>
        <w:fldChar w:fldCharType="begin"/>
      </w:r>
      <w:r>
        <w:rPr>
          <w:rFonts w:hint="default" w:asciiTheme="minorEastAsia" w:hAnsiTheme="minorEastAsia" w:eastAsiaTheme="minorEastAsia" w:cstheme="minorEastAsia"/>
          <w:kern w:val="2"/>
          <w:sz w:val="21"/>
          <w:szCs w:val="21"/>
          <w:highlight w:val="none"/>
          <w:lang w:val="en-US" w:eastAsia="zh-CN" w:bidi="ar-SA"/>
        </w:rPr>
        <w:instrText xml:space="preserve"> HYPERLINK "https://www.creditchina.gov.cn/" </w:instrText>
      </w:r>
      <w:r>
        <w:rPr>
          <w:rFonts w:hint="default" w:asciiTheme="minorEastAsia" w:hAnsiTheme="minorEastAsia" w:eastAsiaTheme="minorEastAsia" w:cstheme="minorEastAsia"/>
          <w:kern w:val="2"/>
          <w:sz w:val="21"/>
          <w:szCs w:val="21"/>
          <w:highlight w:val="none"/>
          <w:lang w:val="en-US" w:eastAsia="zh-CN" w:bidi="ar-SA"/>
        </w:rPr>
        <w:fldChar w:fldCharType="separate"/>
      </w:r>
      <w:r>
        <w:rPr>
          <w:rFonts w:hint="default" w:asciiTheme="minorEastAsia" w:hAnsiTheme="minorEastAsia" w:eastAsiaTheme="minorEastAsia" w:cstheme="minorEastAsia"/>
          <w:kern w:val="2"/>
          <w:sz w:val="21"/>
          <w:szCs w:val="21"/>
          <w:highlight w:val="none"/>
          <w:lang w:val="en-US" w:eastAsia="zh-CN" w:bidi="ar-SA"/>
        </w:rPr>
        <w:t>www.creditchina.gov.cn</w:t>
      </w:r>
      <w:r>
        <w:rPr>
          <w:rFonts w:hint="default" w:asciiTheme="minorEastAsia" w:hAnsiTheme="minorEastAsia" w:eastAsiaTheme="minorEastAsia" w:cstheme="minorEastAsia"/>
          <w:kern w:val="2"/>
          <w:sz w:val="21"/>
          <w:szCs w:val="21"/>
          <w:highlight w:val="none"/>
          <w:lang w:val="en-US" w:eastAsia="zh-CN" w:bidi="ar-SA"/>
        </w:rPr>
        <w:fldChar w:fldCharType="end"/>
      </w:r>
      <w:r>
        <w:rPr>
          <w:rFonts w:hint="eastAsia" w:asciiTheme="minorEastAsia" w:hAnsiTheme="minorEastAsia" w:eastAsiaTheme="minorEastAsia" w:cstheme="minorEastAsia"/>
          <w:kern w:val="2"/>
          <w:sz w:val="21"/>
          <w:szCs w:val="21"/>
          <w:highlight w:val="none"/>
          <w:lang w:val="en-US" w:eastAsia="zh-CN" w:bidi="ar-SA"/>
        </w:rPr>
        <w:t>）失信被执行人、重大税收违法案件当事人名单、政府采购严重违法失信行为记录名单，未处于中国政府采购（</w:t>
      </w:r>
      <w:r>
        <w:rPr>
          <w:rFonts w:hint="default" w:asciiTheme="minorEastAsia" w:hAnsiTheme="minorEastAsia" w:eastAsiaTheme="minorEastAsia" w:cstheme="minorEastAsia"/>
          <w:kern w:val="2"/>
          <w:sz w:val="21"/>
          <w:szCs w:val="21"/>
          <w:highlight w:val="none"/>
          <w:lang w:val="en-US" w:eastAsia="zh-CN" w:bidi="ar-SA"/>
        </w:rPr>
        <w:fldChar w:fldCharType="begin"/>
      </w:r>
      <w:r>
        <w:rPr>
          <w:rFonts w:hint="default" w:asciiTheme="minorEastAsia" w:hAnsiTheme="minorEastAsia" w:eastAsiaTheme="minorEastAsia" w:cstheme="minorEastAsia"/>
          <w:kern w:val="2"/>
          <w:sz w:val="21"/>
          <w:szCs w:val="21"/>
          <w:highlight w:val="none"/>
          <w:lang w:val="en-US" w:eastAsia="zh-CN" w:bidi="ar-SA"/>
        </w:rPr>
        <w:instrText xml:space="preserve"> HYPERLINK "https://www.ccgp.gov.cn/" </w:instrText>
      </w:r>
      <w:r>
        <w:rPr>
          <w:rFonts w:hint="default" w:asciiTheme="minorEastAsia" w:hAnsiTheme="minorEastAsia" w:eastAsiaTheme="minorEastAsia" w:cstheme="minorEastAsia"/>
          <w:kern w:val="2"/>
          <w:sz w:val="21"/>
          <w:szCs w:val="21"/>
          <w:highlight w:val="none"/>
          <w:lang w:val="en-US" w:eastAsia="zh-CN" w:bidi="ar-SA"/>
        </w:rPr>
        <w:fldChar w:fldCharType="separate"/>
      </w:r>
      <w:r>
        <w:rPr>
          <w:rFonts w:hint="default" w:asciiTheme="minorEastAsia" w:hAnsiTheme="minorEastAsia" w:eastAsiaTheme="minorEastAsia" w:cstheme="minorEastAsia"/>
          <w:kern w:val="2"/>
          <w:sz w:val="21"/>
          <w:szCs w:val="21"/>
          <w:highlight w:val="none"/>
          <w:lang w:val="en-US" w:eastAsia="zh-CN" w:bidi="ar-SA"/>
        </w:rPr>
        <w:t>www.ccgp.gov.cn</w:t>
      </w:r>
      <w:r>
        <w:rPr>
          <w:rFonts w:hint="default" w:asciiTheme="minorEastAsia" w:hAnsiTheme="minorEastAsia" w:eastAsiaTheme="minorEastAsia" w:cstheme="minorEastAsia"/>
          <w:kern w:val="2"/>
          <w:sz w:val="21"/>
          <w:szCs w:val="21"/>
          <w:highlight w:val="none"/>
          <w:lang w:val="en-US" w:eastAsia="zh-CN" w:bidi="ar-SA"/>
        </w:rPr>
        <w:fldChar w:fldCharType="end"/>
      </w:r>
      <w:r>
        <w:rPr>
          <w:rFonts w:hint="eastAsia" w:asciiTheme="minorEastAsia" w:hAnsiTheme="minorEastAsia" w:eastAsiaTheme="minorEastAsia" w:cstheme="minorEastAsia"/>
          <w:kern w:val="2"/>
          <w:sz w:val="21"/>
          <w:szCs w:val="21"/>
          <w:highlight w:val="none"/>
          <w:lang w:val="en-US" w:eastAsia="zh-CN" w:bidi="ar-SA"/>
        </w:rPr>
        <w:t>）政府采购严重违法失信行为信息记录、政府采购失信名单的禁止参加政府采购活动期间，提供公告发布之日起至报名截止之日止的查询截图（截图需包含查询时间、查询单位、查询结果）；</w:t>
      </w: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default" w:ascii="宋体" w:hAnsi="宋体" w:eastAsia="宋体" w:cs="宋体"/>
          <w:b/>
          <w:bCs/>
          <w:sz w:val="36"/>
          <w:szCs w:val="36"/>
          <w:lang w:val="en-US" w:eastAsia="zh-CN"/>
        </w:rPr>
      </w:pPr>
      <w:r>
        <w:rPr>
          <w:rFonts w:hint="eastAsia" w:ascii="宋体" w:hAnsi="宋体" w:eastAsia="宋体" w:cs="宋体"/>
          <w:b/>
          <w:bCs/>
          <w:sz w:val="36"/>
          <w:szCs w:val="36"/>
          <w:lang w:val="en-US" w:eastAsia="zh-CN"/>
        </w:rPr>
        <w:t>七、信用评价</w:t>
      </w: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420" w:firstLineChars="200"/>
        <w:outlineLvl w:val="1"/>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备注：</w:t>
      </w:r>
    </w:p>
    <w:p>
      <w:pPr>
        <w:pStyle w:val="25"/>
        <w:spacing w:line="480" w:lineRule="auto"/>
        <w:ind w:firstLine="420" w:firstLineChars="200"/>
        <w:outlineLvl w:val="1"/>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kern w:val="2"/>
          <w:sz w:val="21"/>
          <w:szCs w:val="21"/>
          <w:highlight w:val="none"/>
          <w:lang w:val="en-US" w:eastAsia="zh-CN" w:bidi="ar-SA"/>
        </w:rPr>
        <w:t>提供在新疆建设云信用等级评价相关截图；</w:t>
      </w: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spacing w:line="480" w:lineRule="auto"/>
        <w:ind w:firstLine="0" w:firstLineChars="0"/>
        <w:outlineLvl w:val="1"/>
        <w:rPr>
          <w:rFonts w:hint="eastAsia" w:ascii="宋体" w:hAnsi="宋体" w:eastAsia="宋体" w:cs="宋体"/>
          <w:b/>
          <w:bCs/>
          <w:sz w:val="36"/>
          <w:szCs w:val="36"/>
        </w:rPr>
      </w:pPr>
    </w:p>
    <w:p>
      <w:pPr>
        <w:pStyle w:val="25"/>
        <w:numPr>
          <w:ilvl w:val="0"/>
          <w:numId w:val="0"/>
        </w:numPr>
        <w:spacing w:line="480" w:lineRule="auto"/>
        <w:jc w:val="both"/>
        <w:outlineLvl w:val="1"/>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八、质疑处理能力</w:t>
      </w:r>
    </w:p>
    <w:p>
      <w:pPr>
        <w:pStyle w:val="25"/>
        <w:numPr>
          <w:ilvl w:val="0"/>
          <w:numId w:val="0"/>
        </w:numPr>
        <w:spacing w:line="480" w:lineRule="auto"/>
        <w:jc w:val="both"/>
        <w:outlineLvl w:val="1"/>
        <w:rPr>
          <w:rFonts w:hint="default" w:ascii="宋体" w:hAnsi="宋体" w:eastAsia="宋体" w:cs="宋体"/>
          <w:b/>
          <w:bCs/>
          <w:sz w:val="36"/>
          <w:szCs w:val="36"/>
          <w:lang w:val="en-US" w:eastAsia="zh-CN"/>
        </w:rPr>
      </w:pPr>
    </w:p>
    <w:p>
      <w:pPr>
        <w:pStyle w:val="25"/>
        <w:numPr>
          <w:ilvl w:val="0"/>
          <w:numId w:val="0"/>
        </w:numPr>
        <w:spacing w:line="480" w:lineRule="auto"/>
        <w:jc w:val="both"/>
        <w:outlineLvl w:val="1"/>
        <w:rPr>
          <w:rFonts w:hint="eastAsia" w:ascii="宋体" w:eastAsia="宋体"/>
          <w:b w:val="0"/>
          <w:sz w:val="21"/>
          <w:lang w:val="en-US" w:eastAsia="zh-CN"/>
        </w:rPr>
      </w:pPr>
      <w:r>
        <w:rPr>
          <w:rFonts w:hint="eastAsia" w:ascii="宋体" w:eastAsia="宋体"/>
          <w:b w:val="0"/>
          <w:sz w:val="21"/>
          <w:lang w:val="en-US" w:eastAsia="zh-CN"/>
        </w:rPr>
        <w:t>备注：</w:t>
      </w:r>
    </w:p>
    <w:p>
      <w:pPr>
        <w:pStyle w:val="25"/>
        <w:numPr>
          <w:ilvl w:val="0"/>
          <w:numId w:val="0"/>
        </w:numPr>
        <w:spacing w:line="480" w:lineRule="auto"/>
        <w:jc w:val="both"/>
        <w:outlineLvl w:val="1"/>
        <w:rPr>
          <w:rFonts w:hint="eastAsia" w:ascii="宋体" w:hAnsi="宋体" w:eastAsia="宋体" w:cs="宋体"/>
          <w:b/>
          <w:bCs/>
          <w:sz w:val="36"/>
          <w:szCs w:val="36"/>
          <w:lang w:val="en-US" w:eastAsia="zh-CN"/>
        </w:rPr>
      </w:pPr>
      <w:r>
        <w:rPr>
          <w:rFonts w:ascii="宋体" w:eastAsia="宋体"/>
          <w:b w:val="0"/>
          <w:sz w:val="21"/>
        </w:rPr>
        <w:t>提供</w:t>
      </w:r>
      <w:r>
        <w:rPr>
          <w:rFonts w:hint="eastAsia" w:ascii="宋体" w:eastAsia="宋体"/>
          <w:b w:val="0"/>
          <w:sz w:val="21"/>
          <w:lang w:val="en-US" w:eastAsia="zh-CN"/>
        </w:rPr>
        <w:t>近</w:t>
      </w:r>
      <w:r>
        <w:rPr>
          <w:rFonts w:ascii="宋体" w:eastAsia="宋体"/>
          <w:b w:val="0"/>
          <w:sz w:val="21"/>
        </w:rPr>
        <w:t>三年内</w:t>
      </w:r>
      <w:r>
        <w:rPr>
          <w:rFonts w:hint="eastAsia" w:ascii="宋体" w:eastAsia="宋体"/>
          <w:b w:val="0"/>
          <w:sz w:val="21"/>
        </w:rPr>
        <w:t>（从响应截止日期往前推算）</w:t>
      </w:r>
      <w:r>
        <w:rPr>
          <w:rFonts w:ascii="宋体" w:eastAsia="宋体"/>
          <w:b w:val="0"/>
          <w:sz w:val="21"/>
        </w:rPr>
        <w:t>处理质疑投诉的全部资料</w:t>
      </w:r>
      <w:r>
        <w:rPr>
          <w:rFonts w:hint="eastAsia" w:ascii="宋体" w:eastAsia="宋体"/>
          <w:b w:val="0"/>
          <w:sz w:val="21"/>
          <w:lang w:eastAsia="zh-CN"/>
        </w:rPr>
        <w:t>。</w:t>
      </w: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pStyle w:val="25"/>
        <w:spacing w:line="480" w:lineRule="auto"/>
        <w:ind w:firstLine="0" w:firstLineChars="0"/>
        <w:jc w:val="both"/>
        <w:outlineLvl w:val="1"/>
        <w:rPr>
          <w:rFonts w:hint="eastAsia" w:ascii="宋体" w:hAnsi="宋体" w:eastAsia="宋体" w:cs="宋体"/>
          <w:b/>
          <w:bCs/>
          <w:sz w:val="36"/>
          <w:szCs w:val="36"/>
        </w:rPr>
      </w:pPr>
    </w:p>
    <w:p>
      <w:pPr>
        <w:numPr>
          <w:ilvl w:val="0"/>
          <w:numId w:val="0"/>
        </w:numPr>
        <w:spacing w:line="240" w:lineRule="auto"/>
        <w:jc w:val="center"/>
        <w:rPr>
          <w:rFonts w:hint="eastAsia" w:ascii="宋体" w:hAnsi="宋体" w:cs="宋体"/>
          <w:b/>
          <w:bCs/>
          <w:sz w:val="36"/>
          <w:szCs w:val="36"/>
          <w:lang w:val="en-US" w:eastAsia="zh-CN"/>
        </w:rPr>
      </w:pPr>
      <w:r>
        <w:rPr>
          <w:rFonts w:hint="eastAsia" w:ascii="宋体" w:hAnsi="宋体" w:cs="宋体"/>
          <w:b/>
          <w:bCs/>
          <w:sz w:val="36"/>
          <w:szCs w:val="36"/>
          <w:lang w:val="en-US" w:eastAsia="zh-CN"/>
        </w:rPr>
        <w:t>九、承诺</w:t>
      </w:r>
    </w:p>
    <w:p>
      <w:pPr>
        <w:numPr>
          <w:ilvl w:val="0"/>
          <w:numId w:val="0"/>
        </w:numPr>
        <w:spacing w:line="240" w:lineRule="auto"/>
        <w:jc w:val="both"/>
        <w:rPr>
          <w:rFonts w:hint="eastAsia" w:ascii="宋体" w:hAnsi="宋体" w:cs="宋体"/>
          <w:b/>
          <w:bCs/>
          <w:sz w:val="36"/>
          <w:szCs w:val="36"/>
          <w:lang w:val="en-US" w:eastAsia="zh-CN"/>
        </w:rPr>
      </w:pPr>
    </w:p>
    <w:p>
      <w:pPr>
        <w:numPr>
          <w:ilvl w:val="0"/>
          <w:numId w:val="0"/>
        </w:numPr>
        <w:spacing w:line="240" w:lineRule="auto"/>
        <w:jc w:val="center"/>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承诺书（一）</w:t>
      </w:r>
    </w:p>
    <w:p>
      <w:pPr>
        <w:numPr>
          <w:ilvl w:val="0"/>
          <w:numId w:val="0"/>
        </w:numPr>
        <w:spacing w:line="240" w:lineRule="auto"/>
        <w:ind w:firstLine="420" w:firstLineChars="200"/>
        <w:jc w:val="left"/>
        <w:rPr>
          <w:rFonts w:hint="eastAsia" w:ascii="宋体" w:hAnsi="Times New Roman" w:eastAsia="宋体" w:cs="Times New Roman"/>
          <w:b w:val="0"/>
          <w:kern w:val="2"/>
          <w:sz w:val="21"/>
          <w:szCs w:val="20"/>
          <w:lang w:val="en-US" w:eastAsia="zh-CN" w:bidi="ar-SA"/>
        </w:rPr>
      </w:pPr>
      <w:r>
        <w:rPr>
          <w:rFonts w:ascii="宋体" w:eastAsia="宋体"/>
          <w:b w:val="0"/>
          <w:sz w:val="21"/>
        </w:rPr>
        <w:t>招标代理费包含控制价编制费用，承诺无任何额外收费</w:t>
      </w:r>
      <w:r>
        <w:rPr>
          <w:rFonts w:hint="eastAsia" w:ascii="宋体" w:eastAsia="宋体"/>
          <w:b w:val="0"/>
          <w:sz w:val="21"/>
          <w:lang w:eastAsia="zh-CN"/>
        </w:rPr>
        <w:t>的</w:t>
      </w:r>
      <w:r>
        <w:rPr>
          <w:rFonts w:hint="eastAsia" w:ascii="宋体" w:eastAsia="宋体"/>
          <w:b w:val="0"/>
          <w:sz w:val="21"/>
          <w:lang w:val="en-US" w:eastAsia="zh-CN"/>
        </w:rPr>
        <w:t>承诺函</w:t>
      </w:r>
      <w:r>
        <w:rPr>
          <w:rFonts w:hint="eastAsia" w:ascii="宋体" w:eastAsia="宋体"/>
          <w:b w:val="0"/>
          <w:sz w:val="21"/>
          <w:lang w:eastAsia="zh-CN"/>
        </w:rPr>
        <w:t>。</w:t>
      </w:r>
    </w:p>
    <w:p>
      <w:pPr>
        <w:spacing w:line="240" w:lineRule="auto"/>
        <w:ind w:left="0" w:leftChars="0" w:firstLine="420" w:firstLineChars="200"/>
        <w:jc w:val="left"/>
        <w:rPr>
          <w:rFonts w:hint="eastAsia" w:ascii="宋体" w:hAnsi="Times New Roman" w:eastAsia="宋体" w:cs="Times New Roman"/>
          <w:b w:val="0"/>
          <w:kern w:val="2"/>
          <w:sz w:val="21"/>
          <w:szCs w:val="20"/>
          <w:lang w:val="en-US" w:eastAsia="zh-CN" w:bidi="ar-SA"/>
        </w:rPr>
      </w:pPr>
    </w:p>
    <w:p>
      <w:pPr>
        <w:spacing w:line="240" w:lineRule="auto"/>
        <w:ind w:left="0" w:leftChars="0" w:firstLine="420" w:firstLineChars="200"/>
        <w:jc w:val="left"/>
        <w:rPr>
          <w:rFonts w:hint="eastAsia" w:ascii="宋体" w:hAnsi="Times New Roman" w:eastAsia="宋体" w:cs="Times New Roman"/>
          <w:b w:val="0"/>
          <w:kern w:val="2"/>
          <w:sz w:val="21"/>
          <w:szCs w:val="20"/>
          <w:lang w:val="en-US" w:eastAsia="zh-CN" w:bidi="ar-SA"/>
        </w:rPr>
      </w:pPr>
    </w:p>
    <w:p>
      <w:pPr>
        <w:spacing w:line="240" w:lineRule="auto"/>
        <w:ind w:left="0" w:leftChars="0" w:firstLine="0" w:firstLineChars="0"/>
        <w:jc w:val="center"/>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承诺书（二）</w:t>
      </w:r>
    </w:p>
    <w:p>
      <w:pPr>
        <w:spacing w:line="240" w:lineRule="auto"/>
        <w:ind w:left="0" w:leftChars="0" w:firstLine="420" w:firstLineChars="200"/>
        <w:jc w:val="left"/>
        <w:rPr>
          <w:rFonts w:hint="eastAsia" w:ascii="宋体" w:eastAsia="宋体"/>
          <w:b w:val="0"/>
          <w:sz w:val="21"/>
          <w:lang w:val="en-US" w:eastAsia="zh-CN"/>
        </w:rPr>
      </w:pPr>
      <w:r>
        <w:rPr>
          <w:rFonts w:hint="eastAsia" w:ascii="宋体" w:eastAsia="宋体"/>
          <w:b w:val="0"/>
          <w:sz w:val="21"/>
          <w:lang w:val="en-US" w:eastAsia="zh-CN"/>
        </w:rPr>
        <w:t>提供</w:t>
      </w:r>
      <w:r>
        <w:rPr>
          <w:rFonts w:ascii="宋体" w:eastAsia="宋体"/>
          <w:b w:val="0"/>
          <w:sz w:val="21"/>
        </w:rPr>
        <w:t>近三年无有效质疑投诉承诺函</w:t>
      </w:r>
      <w:r>
        <w:rPr>
          <w:rFonts w:hint="eastAsia" w:ascii="宋体" w:eastAsia="宋体"/>
          <w:b w:val="0"/>
          <w:sz w:val="21"/>
          <w:lang w:val="en-US" w:eastAsia="zh-CN"/>
        </w:rPr>
        <w:t>；</w:t>
      </w:r>
    </w:p>
    <w:p>
      <w:pPr>
        <w:spacing w:line="240" w:lineRule="auto"/>
        <w:ind w:left="0" w:leftChars="0" w:firstLine="420" w:firstLineChars="200"/>
        <w:jc w:val="left"/>
        <w:rPr>
          <w:rFonts w:hint="eastAsia" w:ascii="宋体" w:eastAsia="宋体"/>
          <w:b w:val="0"/>
          <w:sz w:val="21"/>
          <w:lang w:val="en-US" w:eastAsia="zh-CN"/>
        </w:rPr>
      </w:pPr>
    </w:p>
    <w:p>
      <w:pPr>
        <w:spacing w:line="240" w:lineRule="auto"/>
        <w:ind w:left="0" w:leftChars="0" w:firstLine="420" w:firstLineChars="200"/>
        <w:jc w:val="left"/>
        <w:rPr>
          <w:rFonts w:hint="eastAsia" w:ascii="宋体" w:hAnsi="Times New Roman" w:eastAsia="宋体" w:cs="Times New Roman"/>
          <w:b w:val="0"/>
          <w:kern w:val="2"/>
          <w:sz w:val="21"/>
          <w:szCs w:val="20"/>
          <w:lang w:val="en-US" w:eastAsia="zh-CN" w:bidi="ar-SA"/>
        </w:rPr>
      </w:pPr>
    </w:p>
    <w:p>
      <w:pPr>
        <w:spacing w:line="240" w:lineRule="auto"/>
        <w:ind w:left="0" w:leftChars="0" w:firstLine="0" w:firstLineChars="0"/>
        <w:jc w:val="center"/>
        <w:rPr>
          <w:rFonts w:hint="eastAsia" w:ascii="宋体" w:eastAsia="宋体"/>
          <w:b w:val="0"/>
          <w:sz w:val="21"/>
          <w:lang w:val="en-US" w:eastAsia="zh-CN"/>
        </w:rPr>
      </w:pPr>
      <w:r>
        <w:rPr>
          <w:rFonts w:hint="eastAsia" w:ascii="宋体" w:hAnsi="Times New Roman" w:eastAsia="宋体" w:cs="Times New Roman"/>
          <w:b w:val="0"/>
          <w:kern w:val="2"/>
          <w:sz w:val="21"/>
          <w:szCs w:val="20"/>
          <w:lang w:val="en-US" w:eastAsia="zh-CN" w:bidi="ar-SA"/>
        </w:rPr>
        <w:t>承诺书（</w:t>
      </w:r>
      <w:r>
        <w:rPr>
          <w:rFonts w:hint="eastAsia" w:ascii="宋体" w:cs="Times New Roman"/>
          <w:b w:val="0"/>
          <w:kern w:val="2"/>
          <w:sz w:val="21"/>
          <w:szCs w:val="20"/>
          <w:lang w:val="en-US" w:eastAsia="zh-CN" w:bidi="ar-SA"/>
        </w:rPr>
        <w:t>三</w:t>
      </w:r>
      <w:r>
        <w:rPr>
          <w:rFonts w:hint="eastAsia" w:ascii="宋体" w:hAnsi="Times New Roman" w:eastAsia="宋体" w:cs="Times New Roman"/>
          <w:b w:val="0"/>
          <w:kern w:val="2"/>
          <w:sz w:val="21"/>
          <w:szCs w:val="20"/>
          <w:lang w:val="en-US" w:eastAsia="zh-CN" w:bidi="ar-SA"/>
        </w:rPr>
        <w:t>）</w:t>
      </w:r>
    </w:p>
    <w:p>
      <w:pPr>
        <w:spacing w:line="240" w:lineRule="auto"/>
        <w:ind w:left="0" w:leftChars="0" w:firstLine="420" w:firstLineChars="200"/>
        <w:jc w:val="left"/>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提供近三</w:t>
      </w:r>
      <w:r>
        <w:rPr>
          <w:rFonts w:hint="eastAsia" w:ascii="宋体" w:hAnsi="Times New Roman" w:eastAsia="宋体" w:cs="Times New Roman"/>
          <w:b w:val="0"/>
          <w:kern w:val="2"/>
          <w:sz w:val="21"/>
          <w:szCs w:val="20"/>
          <w:highlight w:val="none"/>
          <w:lang w:val="en-US" w:eastAsia="zh-CN" w:bidi="ar-SA"/>
        </w:rPr>
        <w:t>年（</w:t>
      </w:r>
      <w:r>
        <w:rPr>
          <w:rFonts w:hint="default" w:ascii="宋体" w:hAnsi="Times New Roman" w:eastAsia="宋体" w:cs="Times New Roman"/>
          <w:b w:val="0"/>
          <w:kern w:val="2"/>
          <w:sz w:val="21"/>
          <w:szCs w:val="20"/>
          <w:highlight w:val="none"/>
          <w:lang w:val="en-US" w:eastAsia="zh-CN" w:bidi="ar-SA"/>
        </w:rPr>
        <w:t>2023</w:t>
      </w:r>
      <w:r>
        <w:rPr>
          <w:rFonts w:hint="eastAsia" w:ascii="宋体" w:hAnsi="Times New Roman" w:eastAsia="宋体" w:cs="Times New Roman"/>
          <w:b w:val="0"/>
          <w:kern w:val="2"/>
          <w:sz w:val="21"/>
          <w:szCs w:val="20"/>
          <w:highlight w:val="none"/>
          <w:lang w:val="en-US" w:eastAsia="zh-CN" w:bidi="ar-SA"/>
        </w:rPr>
        <w:t>年9月</w:t>
      </w:r>
      <w:r>
        <w:rPr>
          <w:rFonts w:hint="eastAsia" w:ascii="宋体" w:cs="Times New Roman"/>
          <w:b w:val="0"/>
          <w:kern w:val="2"/>
          <w:sz w:val="21"/>
          <w:szCs w:val="20"/>
          <w:highlight w:val="none"/>
          <w:lang w:val="en-US" w:eastAsia="zh-CN" w:bidi="ar-SA"/>
        </w:rPr>
        <w:t>—</w:t>
      </w:r>
      <w:r>
        <w:rPr>
          <w:rFonts w:hint="default" w:ascii="宋体" w:hAnsi="Times New Roman" w:eastAsia="宋体" w:cs="Times New Roman"/>
          <w:b w:val="0"/>
          <w:kern w:val="2"/>
          <w:sz w:val="21"/>
          <w:szCs w:val="20"/>
          <w:highlight w:val="none"/>
          <w:lang w:val="en-US" w:eastAsia="zh-CN" w:bidi="ar-SA"/>
        </w:rPr>
        <w:t>2026</w:t>
      </w:r>
      <w:r>
        <w:rPr>
          <w:rFonts w:hint="eastAsia" w:ascii="宋体" w:hAnsi="Times New Roman" w:eastAsia="宋体" w:cs="Times New Roman"/>
          <w:b w:val="0"/>
          <w:kern w:val="2"/>
          <w:sz w:val="21"/>
          <w:szCs w:val="20"/>
          <w:highlight w:val="none"/>
          <w:lang w:val="en-US" w:eastAsia="zh-CN" w:bidi="ar-SA"/>
        </w:rPr>
        <w:t>年9月）无</w:t>
      </w:r>
      <w:r>
        <w:rPr>
          <w:rFonts w:hint="eastAsia" w:ascii="宋体" w:hAnsi="Times New Roman" w:eastAsia="宋体" w:cs="Times New Roman"/>
          <w:b w:val="0"/>
          <w:kern w:val="2"/>
          <w:sz w:val="21"/>
          <w:szCs w:val="20"/>
          <w:lang w:val="en-US" w:eastAsia="zh-CN" w:bidi="ar-SA"/>
        </w:rPr>
        <w:t>水利工程招标代理相关重大违法违规行为、无被行政主管部门行政处罚的书面承诺。</w:t>
      </w:r>
    </w:p>
    <w:p>
      <w:pPr>
        <w:spacing w:line="240" w:lineRule="auto"/>
        <w:ind w:firstLine="482"/>
        <w:jc w:val="left"/>
        <w:rPr>
          <w:rFonts w:ascii="宋体" w:hAnsi="宋体"/>
          <w:b/>
          <w:sz w:val="24"/>
        </w:rPr>
      </w:pPr>
    </w:p>
    <w:p>
      <w:pPr>
        <w:spacing w:line="240" w:lineRule="auto"/>
        <w:ind w:firstLine="482"/>
        <w:jc w:val="center"/>
        <w:rPr>
          <w:rFonts w:ascii="宋体" w:hAnsi="宋体"/>
          <w:b/>
          <w:sz w:val="24"/>
        </w:rPr>
      </w:pPr>
    </w:p>
    <w:p>
      <w:pPr>
        <w:spacing w:line="240" w:lineRule="auto"/>
        <w:ind w:left="0" w:leftChars="0" w:firstLine="0" w:firstLineChars="0"/>
        <w:jc w:val="center"/>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承诺书（</w:t>
      </w:r>
      <w:r>
        <w:rPr>
          <w:rFonts w:hint="eastAsia" w:ascii="宋体" w:cs="Times New Roman"/>
          <w:b w:val="0"/>
          <w:kern w:val="2"/>
          <w:sz w:val="21"/>
          <w:szCs w:val="20"/>
          <w:lang w:val="en-US" w:eastAsia="zh-CN" w:bidi="ar-SA"/>
        </w:rPr>
        <w:t>四</w:t>
      </w:r>
      <w:r>
        <w:rPr>
          <w:rFonts w:hint="eastAsia" w:ascii="宋体" w:hAnsi="Times New Roman" w:eastAsia="宋体" w:cs="Times New Roman"/>
          <w:b w:val="0"/>
          <w:kern w:val="2"/>
          <w:sz w:val="21"/>
          <w:szCs w:val="20"/>
          <w:lang w:val="en-US" w:eastAsia="zh-CN" w:bidi="ar-SA"/>
        </w:rPr>
        <w:t>）</w:t>
      </w:r>
    </w:p>
    <w:p>
      <w:pPr>
        <w:spacing w:line="240" w:lineRule="auto"/>
        <w:ind w:left="0" w:leftChars="0" w:firstLine="420" w:firstLineChars="200"/>
        <w:jc w:val="left"/>
        <w:rPr>
          <w:rFonts w:hint="eastAsia" w:ascii="宋体" w:hAnsi="Times New Roman" w:eastAsia="宋体" w:cs="Times New Roman"/>
          <w:b/>
          <w:bCs/>
          <w:kern w:val="2"/>
          <w:sz w:val="21"/>
          <w:szCs w:val="20"/>
          <w:lang w:val="en-US" w:eastAsia="zh-CN" w:bidi="ar-SA"/>
        </w:rPr>
      </w:pPr>
      <w:r>
        <w:rPr>
          <w:rFonts w:hint="eastAsia" w:ascii="宋体" w:hAnsi="Times New Roman" w:eastAsia="宋体" w:cs="Times New Roman"/>
          <w:b w:val="0"/>
          <w:kern w:val="2"/>
          <w:sz w:val="21"/>
          <w:szCs w:val="20"/>
          <w:lang w:val="en-US" w:eastAsia="zh-CN" w:bidi="ar-SA"/>
        </w:rPr>
        <w:t>能委派一名专职人员与我单位负责招标人员24小时对接的</w:t>
      </w:r>
      <w:r>
        <w:rPr>
          <w:rFonts w:hint="eastAsia" w:ascii="宋体" w:cs="Times New Roman"/>
          <w:b w:val="0"/>
          <w:kern w:val="2"/>
          <w:sz w:val="21"/>
          <w:szCs w:val="20"/>
          <w:lang w:val="en-US" w:eastAsia="zh-CN" w:bidi="ar-SA"/>
        </w:rPr>
        <w:t>承诺函</w:t>
      </w:r>
      <w:r>
        <w:rPr>
          <w:rFonts w:hint="eastAsia" w:ascii="宋体" w:hAnsi="Times New Roman" w:eastAsia="宋体" w:cs="Times New Roman"/>
          <w:b/>
          <w:bCs/>
          <w:kern w:val="2"/>
          <w:sz w:val="21"/>
          <w:szCs w:val="20"/>
          <w:lang w:val="en-US" w:eastAsia="zh-CN" w:bidi="ar-SA"/>
        </w:rPr>
        <w:t>（需提供相关人员中级及以上职称证有效证件扫描件和近12个月社保缴纳证明）。</w:t>
      </w:r>
    </w:p>
    <w:p>
      <w:pPr>
        <w:spacing w:line="240" w:lineRule="auto"/>
        <w:ind w:left="0" w:leftChars="0" w:firstLine="422" w:firstLineChars="200"/>
        <w:jc w:val="left"/>
        <w:rPr>
          <w:rFonts w:hint="eastAsia" w:ascii="宋体" w:hAnsi="Times New Roman" w:eastAsia="宋体" w:cs="Times New Roman"/>
          <w:b/>
          <w:bCs/>
          <w:kern w:val="2"/>
          <w:sz w:val="21"/>
          <w:szCs w:val="20"/>
          <w:lang w:val="en-US" w:eastAsia="zh-CN" w:bidi="ar-SA"/>
        </w:rPr>
      </w:pPr>
    </w:p>
    <w:p>
      <w:pPr>
        <w:spacing w:line="240" w:lineRule="auto"/>
        <w:ind w:firstLine="482"/>
        <w:jc w:val="left"/>
        <w:rPr>
          <w:rFonts w:ascii="宋体" w:hAnsi="宋体"/>
          <w:b/>
          <w:sz w:val="24"/>
        </w:rPr>
      </w:pPr>
    </w:p>
    <w:p>
      <w:pPr>
        <w:spacing w:line="240" w:lineRule="auto"/>
        <w:ind w:left="0" w:leftChars="0" w:firstLine="0" w:firstLineChars="0"/>
        <w:jc w:val="center"/>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承诺书（</w:t>
      </w:r>
      <w:r>
        <w:rPr>
          <w:rFonts w:hint="eastAsia" w:ascii="宋体" w:cs="Times New Roman"/>
          <w:b w:val="0"/>
          <w:kern w:val="2"/>
          <w:sz w:val="21"/>
          <w:szCs w:val="20"/>
          <w:lang w:val="en-US" w:eastAsia="zh-CN" w:bidi="ar-SA"/>
        </w:rPr>
        <w:t>五</w:t>
      </w:r>
      <w:r>
        <w:rPr>
          <w:rFonts w:hint="eastAsia" w:ascii="宋体" w:hAnsi="Times New Roman" w:eastAsia="宋体" w:cs="Times New Roman"/>
          <w:b w:val="0"/>
          <w:kern w:val="2"/>
          <w:sz w:val="21"/>
          <w:szCs w:val="20"/>
          <w:lang w:val="en-US" w:eastAsia="zh-CN" w:bidi="ar-SA"/>
        </w:rPr>
        <w:t>）</w:t>
      </w:r>
    </w:p>
    <w:p>
      <w:pPr>
        <w:spacing w:line="240" w:lineRule="auto"/>
        <w:ind w:left="0" w:leftChars="0" w:firstLine="420" w:firstLineChars="200"/>
        <w:jc w:val="left"/>
        <w:rPr>
          <w:rFonts w:hint="default" w:ascii="宋体" w:hAnsi="Times New Roman" w:eastAsia="宋体" w:cs="Times New Roman"/>
          <w:b w:val="0"/>
          <w:kern w:val="2"/>
          <w:sz w:val="21"/>
          <w:szCs w:val="20"/>
          <w:lang w:val="en-US" w:eastAsia="zh-CN" w:bidi="ar-SA"/>
        </w:rPr>
      </w:pPr>
      <w:r>
        <w:rPr>
          <w:rFonts w:ascii="宋体" w:eastAsia="宋体"/>
          <w:b w:val="0"/>
          <w:sz w:val="21"/>
        </w:rPr>
        <w:t>承诺能为招标人无偿提供前期参数论证、业务指导、协助招标人进行招标项目有关专家论证的</w:t>
      </w:r>
      <w:r>
        <w:rPr>
          <w:rFonts w:hint="eastAsia" w:ascii="宋体" w:eastAsia="宋体"/>
          <w:b w:val="0"/>
          <w:sz w:val="21"/>
          <w:lang w:val="en-US" w:eastAsia="zh-CN"/>
        </w:rPr>
        <w:t>承诺函。</w:t>
      </w:r>
    </w:p>
    <w:p>
      <w:pPr>
        <w:spacing w:line="240" w:lineRule="auto"/>
        <w:ind w:firstLine="482"/>
        <w:jc w:val="left"/>
        <w:rPr>
          <w:rFonts w:ascii="宋体" w:hAnsi="宋体"/>
          <w:b/>
          <w:sz w:val="24"/>
        </w:rPr>
      </w:pPr>
    </w:p>
    <w:p>
      <w:pPr>
        <w:pStyle w:val="5"/>
        <w:ind w:left="0" w:leftChars="0" w:firstLine="0" w:firstLineChars="0"/>
        <w:jc w:val="center"/>
        <w:rPr>
          <w:rFonts w:hint="eastAsia" w:ascii="宋体" w:hAnsi="Times New Roman" w:eastAsia="宋体" w:cs="Times New Roman"/>
          <w:b w:val="0"/>
          <w:kern w:val="2"/>
          <w:sz w:val="21"/>
          <w:szCs w:val="20"/>
          <w:lang w:val="en-US" w:eastAsia="zh-CN" w:bidi="ar-SA"/>
        </w:rPr>
      </w:pPr>
      <w:r>
        <w:rPr>
          <w:rFonts w:hint="eastAsia" w:ascii="宋体" w:hAnsi="Times New Roman" w:eastAsia="宋体" w:cs="Times New Roman"/>
          <w:b w:val="0"/>
          <w:kern w:val="2"/>
          <w:sz w:val="21"/>
          <w:szCs w:val="20"/>
          <w:lang w:val="en-US" w:eastAsia="zh-CN" w:bidi="ar-SA"/>
        </w:rPr>
        <w:t>承诺书（四）</w:t>
      </w:r>
    </w:p>
    <w:p>
      <w:pPr>
        <w:pStyle w:val="5"/>
        <w:ind w:firstLine="482"/>
        <w:jc w:val="left"/>
        <w:rPr>
          <w:rFonts w:hint="default" w:ascii="仿宋_GB2312" w:hAnsi="宋体" w:eastAsia="宋体" w:cs="仿宋_GB2312"/>
          <w:i w:val="0"/>
          <w:iCs w:val="0"/>
          <w:caps w:val="0"/>
          <w:color w:val="333333"/>
          <w:spacing w:val="10"/>
          <w:kern w:val="2"/>
          <w:sz w:val="31"/>
          <w:szCs w:val="31"/>
          <w:shd w:val="clear" w:fill="FFFFFF"/>
          <w:lang w:val="en-US" w:eastAsia="zh-CN" w:bidi="ar-SA"/>
        </w:rPr>
      </w:pPr>
      <w:r>
        <w:rPr>
          <w:rFonts w:ascii="宋体" w:eastAsia="宋体"/>
          <w:b w:val="0"/>
          <w:sz w:val="21"/>
        </w:rPr>
        <w:t>承诺能帮助招标人确认招标参数并将招标过程所有相关材料归档装订成册移交一份至招标人的</w:t>
      </w:r>
      <w:r>
        <w:rPr>
          <w:rFonts w:hint="eastAsia" w:ascii="宋体" w:eastAsia="宋体"/>
          <w:b w:val="0"/>
          <w:sz w:val="21"/>
          <w:lang w:val="en-US" w:eastAsia="zh-CN"/>
        </w:rPr>
        <w:t>承诺函。</w:t>
      </w:r>
    </w:p>
    <w:p>
      <w:pPr>
        <w:pStyle w:val="5"/>
        <w:ind w:firstLine="482"/>
        <w:jc w:val="left"/>
        <w:rPr>
          <w:rFonts w:hint="eastAsia" w:ascii="仿宋_GB2312" w:hAnsi="宋体" w:eastAsia="仿宋_GB2312" w:cs="仿宋_GB2312"/>
          <w:i w:val="0"/>
          <w:iCs w:val="0"/>
          <w:caps w:val="0"/>
          <w:color w:val="333333"/>
          <w:spacing w:val="10"/>
          <w:kern w:val="2"/>
          <w:sz w:val="31"/>
          <w:szCs w:val="31"/>
          <w:shd w:val="clear" w:fill="FFFFFF"/>
          <w:lang w:val="en-US" w:eastAsia="zh-CN" w:bidi="ar-SA"/>
        </w:rPr>
      </w:pPr>
    </w:p>
    <w:p>
      <w:pPr>
        <w:pStyle w:val="5"/>
        <w:ind w:firstLine="482"/>
        <w:jc w:val="center"/>
        <w:rPr>
          <w:rFonts w:hint="eastAsia" w:ascii="仿宋_GB2312" w:hAnsi="宋体" w:eastAsia="仿宋_GB2312" w:cs="仿宋_GB2312"/>
          <w:i w:val="0"/>
          <w:iCs w:val="0"/>
          <w:caps w:val="0"/>
          <w:color w:val="333333"/>
          <w:spacing w:val="10"/>
          <w:kern w:val="2"/>
          <w:sz w:val="31"/>
          <w:szCs w:val="31"/>
          <w:shd w:val="clear" w:fill="FFFFFF"/>
          <w:lang w:val="en-US" w:eastAsia="zh-CN" w:bidi="ar-SA"/>
        </w:rPr>
      </w:pPr>
    </w:p>
    <w:p>
      <w:pPr>
        <w:pStyle w:val="5"/>
        <w:ind w:firstLine="482"/>
        <w:jc w:val="center"/>
        <w:rPr>
          <w:rFonts w:hint="eastAsia" w:ascii="仿宋_GB2312" w:hAnsi="宋体" w:eastAsia="仿宋_GB2312" w:cs="仿宋_GB2312"/>
          <w:b/>
          <w:bCs/>
          <w:i w:val="0"/>
          <w:iCs w:val="0"/>
          <w:caps w:val="0"/>
          <w:color w:val="333333"/>
          <w:spacing w:val="10"/>
          <w:kern w:val="2"/>
          <w:sz w:val="31"/>
          <w:szCs w:val="31"/>
          <w:shd w:val="clear" w:fill="FFFFFF"/>
          <w:lang w:val="en-US" w:eastAsia="zh-CN" w:bidi="ar-SA"/>
        </w:rPr>
      </w:pPr>
      <w:r>
        <w:rPr>
          <w:rFonts w:hint="eastAsia" w:ascii="仿宋_GB2312" w:hAnsi="宋体" w:eastAsia="仿宋_GB2312" w:cs="仿宋_GB2312"/>
          <w:b/>
          <w:bCs/>
          <w:i w:val="0"/>
          <w:iCs w:val="0"/>
          <w:caps w:val="0"/>
          <w:color w:val="333333"/>
          <w:spacing w:val="10"/>
          <w:kern w:val="2"/>
          <w:sz w:val="31"/>
          <w:szCs w:val="31"/>
          <w:shd w:val="clear" w:fill="FFFFFF"/>
          <w:lang w:val="en-US" w:eastAsia="zh-CN" w:bidi="ar-SA"/>
        </w:rPr>
        <w:t>（以上承诺函格式均自拟）</w:t>
      </w:r>
    </w:p>
    <w:p>
      <w:pPr>
        <w:pStyle w:val="5"/>
        <w:ind w:firstLine="482"/>
        <w:jc w:val="left"/>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numPr>
          <w:ilvl w:val="0"/>
          <w:numId w:val="0"/>
        </w:numPr>
        <w:spacing w:line="240" w:lineRule="auto"/>
        <w:jc w:val="center"/>
        <w:rPr>
          <w:rFonts w:hint="eastAsia" w:ascii="宋体" w:hAnsi="宋体" w:cs="宋体"/>
          <w:b/>
          <w:bCs/>
          <w:sz w:val="36"/>
          <w:szCs w:val="36"/>
          <w:lang w:val="en-US" w:eastAsia="zh-CN"/>
        </w:rPr>
      </w:pPr>
      <w:r>
        <w:rPr>
          <w:rFonts w:hint="eastAsia" w:ascii="宋体" w:hAnsi="宋体" w:cs="宋体"/>
          <w:b/>
          <w:bCs/>
          <w:sz w:val="36"/>
          <w:szCs w:val="36"/>
          <w:lang w:val="en-US" w:eastAsia="zh-CN"/>
        </w:rPr>
        <w:t>十、代理能力</w:t>
      </w:r>
    </w:p>
    <w:p>
      <w:pPr>
        <w:spacing w:line="240" w:lineRule="auto"/>
        <w:ind w:left="0" w:leftChars="0" w:firstLine="0" w:firstLineChars="0"/>
        <w:jc w:val="center"/>
        <w:rPr>
          <w:rFonts w:ascii="仿宋" w:hAnsi="仿宋" w:eastAsia="仿宋" w:cs="仿宋"/>
          <w:sz w:val="24"/>
        </w:rPr>
      </w:pPr>
      <w:r>
        <w:rPr>
          <w:rFonts w:hint="eastAsia" w:ascii="宋体" w:hAnsi="宋体"/>
          <w:b/>
          <w:bCs/>
          <w:szCs w:val="28"/>
        </w:rPr>
        <w:t>（格式自拟）</w:t>
      </w:r>
    </w:p>
    <w:p>
      <w:pPr>
        <w:pStyle w:val="10"/>
        <w:spacing w:line="240" w:lineRule="auto"/>
        <w:ind w:firstLine="0" w:firstLineChars="0"/>
        <w:jc w:val="center"/>
        <w:rPr>
          <w:rFonts w:ascii="仿宋" w:hAnsi="仿宋" w:eastAsia="仿宋" w:cs="仿宋"/>
          <w:sz w:val="28"/>
          <w:szCs w:val="28"/>
        </w:rPr>
      </w:pPr>
    </w:p>
    <w:p>
      <w:pPr>
        <w:adjustRightInd w:val="0"/>
        <w:spacing w:before="60" w:line="540" w:lineRule="exact"/>
        <w:ind w:left="182" w:firstLine="420"/>
        <w:jc w:val="left"/>
        <w:rPr>
          <w:sz w:val="21"/>
          <w:szCs w:val="21"/>
        </w:rPr>
      </w:pPr>
      <w:r>
        <w:rPr>
          <w:rFonts w:hint="eastAsia" w:ascii="宋体" w:hAnsi="宋体" w:cs="宋体-18030"/>
          <w:sz w:val="21"/>
          <w:szCs w:val="21"/>
        </w:rPr>
        <w:t>注：招标代理方案应包括但不限于编制招标文件、招标控制价文件的质量保证措施</w:t>
      </w:r>
      <w:r>
        <w:rPr>
          <w:rFonts w:hint="eastAsia" w:ascii="宋体" w:hAnsi="宋体" w:cs="宋体-18030"/>
          <w:sz w:val="21"/>
          <w:szCs w:val="21"/>
          <w:lang w:eastAsia="zh-CN"/>
        </w:rPr>
        <w:t>、</w:t>
      </w:r>
      <w:r>
        <w:rPr>
          <w:rFonts w:hint="eastAsia" w:ascii="宋体" w:hAnsi="宋体" w:cs="宋体-18030"/>
          <w:sz w:val="21"/>
          <w:szCs w:val="21"/>
          <w:lang w:val="en-US" w:eastAsia="zh-CN"/>
        </w:rPr>
        <w:t>编审流程与复核机制</w:t>
      </w:r>
      <w:r>
        <w:rPr>
          <w:rFonts w:hint="eastAsia" w:ascii="宋体" w:hAnsi="宋体" w:cs="宋体-18030"/>
          <w:sz w:val="21"/>
          <w:szCs w:val="21"/>
        </w:rPr>
        <w:t>；按委托人要求及时提供代理服务的保障措施；招标代理机构在公共资源交易平台进行项目登记、招标公告、场地预约、招标文件、异议澄清、组建评标、开评标、</w:t>
      </w:r>
      <w:r>
        <w:rPr>
          <w:rFonts w:hint="eastAsia" w:ascii="宋体" w:hAnsi="宋体" w:cs="宋体-18030"/>
          <w:sz w:val="21"/>
          <w:szCs w:val="21"/>
          <w:lang w:val="en-US" w:eastAsia="zh-CN"/>
        </w:rPr>
        <w:t>评标结果复核、</w:t>
      </w:r>
      <w:r>
        <w:rPr>
          <w:rFonts w:hint="eastAsia" w:ascii="宋体" w:hAnsi="宋体" w:cs="宋体-18030"/>
          <w:sz w:val="21"/>
          <w:szCs w:val="21"/>
        </w:rPr>
        <w:t>中标结果公示发布及与水利厅监督部门沟通协调等方面工作的保障措施；使开、评标规范有序的保障措施、保密措施。</w:t>
      </w:r>
    </w:p>
    <w:p>
      <w:pPr>
        <w:spacing w:line="240" w:lineRule="auto"/>
        <w:ind w:firstLine="480"/>
        <w:jc w:val="center"/>
        <w:rPr>
          <w:rFonts w:ascii="仿宋" w:hAnsi="仿宋" w:eastAsia="仿宋" w:cs="仿宋"/>
          <w:bCs/>
          <w:sz w:val="24"/>
        </w:rPr>
      </w:pPr>
    </w:p>
    <w:p>
      <w:pPr>
        <w:numPr>
          <w:ilvl w:val="0"/>
          <w:numId w:val="0"/>
        </w:numPr>
        <w:spacing w:line="240" w:lineRule="auto"/>
        <w:jc w:val="both"/>
        <w:rPr>
          <w:rFonts w:hint="eastAsia" w:ascii="宋体" w:hAnsi="宋体" w:cs="宋体"/>
          <w:b/>
          <w:bCs/>
          <w:sz w:val="36"/>
          <w:szCs w:val="36"/>
          <w:lang w:val="en-US" w:eastAsia="zh-CN"/>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pStyle w:val="5"/>
        <w:ind w:firstLine="482"/>
        <w:rPr>
          <w:rFonts w:ascii="宋体" w:hAnsi="宋体"/>
          <w:b/>
          <w:sz w:val="24"/>
        </w:rPr>
      </w:pPr>
    </w:p>
    <w:p>
      <w:pPr>
        <w:spacing w:line="240" w:lineRule="auto"/>
        <w:ind w:firstLine="482"/>
        <w:jc w:val="center"/>
        <w:rPr>
          <w:rFonts w:ascii="宋体" w:hAnsi="宋体"/>
          <w:b/>
          <w:sz w:val="24"/>
        </w:rPr>
      </w:pPr>
    </w:p>
    <w:sectPr>
      <w:pgSz w:w="11906" w:h="16838"/>
      <w:pgMar w:top="1417" w:right="1417" w:bottom="1417" w:left="1417" w:header="851" w:footer="992" w:gutter="0"/>
      <w:pgNumType w:fmt="decimal"/>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1B379A-ED98-45A5-9418-A9A9E7F1BDD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059B5A15-271E-47BC-9498-42974C169007}"/>
  </w:font>
  <w:font w:name="仿宋">
    <w:panose1 w:val="02010609060101010101"/>
    <w:charset w:val="86"/>
    <w:family w:val="modern"/>
    <w:pitch w:val="default"/>
    <w:sig w:usb0="800002BF" w:usb1="38CF7CFA" w:usb2="00000016" w:usb3="00000000" w:csb0="00040001" w:csb1="00000000"/>
    <w:embedRegular r:id="rId3" w:fontKey="{E4AC3115-D3A5-43A2-A6D4-563EB68D16D5}"/>
  </w:font>
  <w:font w:name="STSongStd-Light">
    <w:altName w:val="Times New Roman"/>
    <w:panose1 w:val="00000000000000000000"/>
    <w:charset w:val="00"/>
    <w:family w:val="auto"/>
    <w:pitch w:val="default"/>
    <w:sig w:usb0="00000000" w:usb1="00000000" w:usb2="00000000" w:usb3="00000000" w:csb0="00000001" w:csb1="00000000"/>
  </w:font>
  <w:font w:name="方正小标宋_GBK">
    <w:panose1 w:val="02000000000000000000"/>
    <w:charset w:val="86"/>
    <w:family w:val="script"/>
    <w:pitch w:val="default"/>
    <w:sig w:usb0="A00002BF" w:usb1="38CF7CFA" w:usb2="00082016" w:usb3="00000000" w:csb0="00040001" w:csb1="00000000"/>
    <w:embedRegular r:id="rId4" w:fontKey="{77E83546-2BAE-458D-9CDF-6F1F3A7C6416}"/>
  </w:font>
  <w:font w:name="华文行楷">
    <w:panose1 w:val="02010800040101010101"/>
    <w:charset w:val="86"/>
    <w:family w:val="auto"/>
    <w:pitch w:val="default"/>
    <w:sig w:usb0="00000001" w:usb1="080F0000" w:usb2="00000000" w:usb3="00000000" w:csb0="00040000" w:csb1="00000000"/>
    <w:embedRegular r:id="rId5" w:fontKey="{1BE10424-74AC-49A2-A863-D656688B00B2}"/>
  </w:font>
  <w:font w:name="方正仿宋_GBK">
    <w:panose1 w:val="02000000000000000000"/>
    <w:charset w:val="86"/>
    <w:family w:val="script"/>
    <w:pitch w:val="default"/>
    <w:sig w:usb0="A00002BF" w:usb1="38CF7CFA" w:usb2="00082016" w:usb3="00000000" w:csb0="00040001" w:csb1="00000000"/>
    <w:embedRegular r:id="rId6" w:fontKey="{CBE30440-269B-408C-80C6-DF4C060BA90E}"/>
  </w:font>
  <w:font w:name="宋体-18030">
    <w:altName w:val="宋体"/>
    <w:panose1 w:val="00000000000000000000"/>
    <w:charset w:val="86"/>
    <w:family w:val="modern"/>
    <w:pitch w:val="default"/>
    <w:sig w:usb0="00000000" w:usb1="00000000" w:usb2="000A005E" w:usb3="00000000" w:csb0="00040001" w:csb1="00000000"/>
    <w:embedRegular r:id="rId7" w:fontKey="{2B9612DE-F363-48A8-AC52-932B12D56D3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p>
    <w:pPr>
      <w:pStyle w:val="13"/>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spacing w:line="240" w:lineRule="auto"/>
      <w:ind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spacing w:line="240" w:lineRule="auto"/>
      <w:ind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tabs>
        <w:tab w:val="center" w:pos="4535"/>
        <w:tab w:val="clear" w:pos="4153"/>
        <w:tab w:val="clear" w:pos="8306"/>
      </w:tabs>
      <w:spacing w:line="240" w:lineRule="auto"/>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ind w:firstLine="360"/>
                            <w:rPr>
                              <w:rFonts w:ascii="宋体" w:hAnsi="宋体"/>
                            </w:rPr>
                          </w:pPr>
                          <w:r>
                            <w:rPr>
                              <w:rFonts w:hint="eastAsia" w:ascii="宋体" w:hAnsi="宋体"/>
                            </w:rPr>
                            <w:fldChar w:fldCharType="begin"/>
                          </w:r>
                          <w:r>
                            <w:rPr>
                              <w:rFonts w:hint="eastAsia" w:ascii="宋体" w:hAnsi="宋体"/>
                            </w:rPr>
                            <w:instrText xml:space="preserve"> PAGE  \* MERGEFORMAT </w:instrText>
                          </w:r>
                          <w:r>
                            <w:rPr>
                              <w:rFonts w:hint="eastAsia" w:ascii="宋体" w:hAnsi="宋体"/>
                            </w:rPr>
                            <w:fldChar w:fldCharType="separate"/>
                          </w:r>
                          <w:r>
                            <w:rPr>
                              <w:rFonts w:ascii="宋体" w:hAnsi="宋体"/>
                            </w:rPr>
                            <w:t>1</w:t>
                          </w:r>
                          <w:r>
                            <w:rPr>
                              <w:rFonts w:hint="eastAsia" w:ascii="宋体" w:hAnsi="宋体"/>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h/ikLLAQAAnAMAAA4AAAAAAAAAAQAgAAAAHgEAAGRycy9lMm9E&#10;b2MueG1sUEsFBgAAAAAGAAYAWQEAAFsFAAAAAA==&#10;">
              <v:fill on="f" focussize="0,0"/>
              <v:stroke on="f"/>
              <v:imagedata o:title=""/>
              <o:lock v:ext="edit" aspectratio="f"/>
              <v:textbox inset="0mm,0mm,0mm,0mm" style="mso-fit-shape-to-text:t;">
                <w:txbxContent>
                  <w:p>
                    <w:pPr>
                      <w:pStyle w:val="13"/>
                      <w:ind w:firstLine="360"/>
                      <w:rPr>
                        <w:rFonts w:ascii="宋体" w:hAnsi="宋体"/>
                      </w:rPr>
                    </w:pPr>
                    <w:r>
                      <w:rPr>
                        <w:rFonts w:hint="eastAsia" w:ascii="宋体" w:hAnsi="宋体"/>
                      </w:rPr>
                      <w:fldChar w:fldCharType="begin"/>
                    </w:r>
                    <w:r>
                      <w:rPr>
                        <w:rFonts w:hint="eastAsia" w:ascii="宋体" w:hAnsi="宋体"/>
                      </w:rPr>
                      <w:instrText xml:space="preserve"> PAGE  \* MERGEFORMAT </w:instrText>
                    </w:r>
                    <w:r>
                      <w:rPr>
                        <w:rFonts w:hint="eastAsia" w:ascii="宋体" w:hAnsi="宋体"/>
                      </w:rPr>
                      <w:fldChar w:fldCharType="separate"/>
                    </w:r>
                    <w:r>
                      <w:rPr>
                        <w:rFonts w:ascii="宋体" w:hAnsi="宋体"/>
                      </w:rPr>
                      <w:t>1</w:t>
                    </w:r>
                    <w:r>
                      <w:rPr>
                        <w:rFonts w:hint="eastAsia" w:ascii="宋体" w:hAnsi="宋体"/>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top w:val="single" w:color="auto" w:sz="4" w:space="0"/>
      </w:pBdr>
      <w:spacing w:line="240" w:lineRule="auto"/>
      <w:ind w:firstLine="0" w:firstLineChars="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t xml:space="preserve">— </w:t>
                          </w:r>
                          <w:r>
                            <w:fldChar w:fldCharType="begin"/>
                          </w:r>
                          <w:r>
                            <w:instrText xml:space="preserve"> PAGE  \* MERGEFORMAT </w:instrText>
                          </w:r>
                          <w:r>
                            <w:fldChar w:fldCharType="separate"/>
                          </w:r>
                          <w:r>
                            <w:t>34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3"/>
                    </w:pPr>
                    <w:r>
                      <w:t xml:space="preserve">— </w:t>
                    </w:r>
                    <w:r>
                      <w:fldChar w:fldCharType="begin"/>
                    </w:r>
                    <w:r>
                      <w:instrText xml:space="preserve"> PAGE  \* MERGEFORMAT </w:instrText>
                    </w:r>
                    <w:r>
                      <w:fldChar w:fldCharType="separate"/>
                    </w:r>
                    <w:r>
                      <w:t>34</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ind w:firstLine="360"/>
      <w:rPr>
        <w:rStyle w:val="30"/>
      </w:rPr>
    </w:pPr>
    <w:r>
      <w:fldChar w:fldCharType="begin"/>
    </w:r>
    <w:r>
      <w:rPr>
        <w:rStyle w:val="30"/>
      </w:rPr>
      <w:instrText xml:space="preserve">PAGE  </w:instrText>
    </w:r>
    <w:r>
      <w:fldChar w:fldCharType="end"/>
    </w:r>
  </w:p>
  <w:p>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ind w:firstLine="420"/>
      <w:jc w:val="left"/>
      <w:rPr>
        <w:rFonts w:asciiTheme="minorEastAsia" w:hAnsiTheme="minorEastAsia" w:eastAsiaTheme="minorEastAsia" w:cstheme="minorEastAsia"/>
        <w:kern w:val="0"/>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ind w:firstLine="0" w:firstLineChars="0"/>
      <w:jc w:val="both"/>
      <w:rPr>
        <w:rFonts w:ascii="华文行楷" w:hAnsi="仿宋" w:eastAsia="华文行楷"/>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ind w:firstLine="420"/>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C95621"/>
    <w:multiLevelType w:val="singleLevel"/>
    <w:tmpl w:val="B3C95621"/>
    <w:lvl w:ilvl="0" w:tentative="0">
      <w:start w:val="1"/>
      <w:numFmt w:val="decimal"/>
      <w:lvlText w:val="%1."/>
      <w:lvlJc w:val="left"/>
      <w:pPr>
        <w:tabs>
          <w:tab w:val="left" w:pos="312"/>
        </w:tabs>
      </w:pPr>
    </w:lvl>
  </w:abstractNum>
  <w:abstractNum w:abstractNumId="1">
    <w:nsid w:val="342B1502"/>
    <w:multiLevelType w:val="singleLevel"/>
    <w:tmpl w:val="342B1502"/>
    <w:lvl w:ilvl="0" w:tentative="0">
      <w:start w:val="1"/>
      <w:numFmt w:val="decimal"/>
      <w:suff w:val="nothing"/>
      <w:lvlText w:val="（%1）"/>
      <w:lvlJc w:val="left"/>
    </w:lvl>
  </w:abstractNum>
  <w:abstractNum w:abstractNumId="2">
    <w:nsid w:val="3F26B213"/>
    <w:multiLevelType w:val="singleLevel"/>
    <w:tmpl w:val="3F26B213"/>
    <w:lvl w:ilvl="0" w:tentative="0">
      <w:start w:val="11"/>
      <w:numFmt w:val="decimal"/>
      <w:suff w:val="nothing"/>
      <w:lvlText w:val="%1、"/>
      <w:lvlJc w:val="left"/>
    </w:lvl>
  </w:abstractNum>
  <w:abstractNum w:abstractNumId="3">
    <w:nsid w:val="452E5084"/>
    <w:multiLevelType w:val="singleLevel"/>
    <w:tmpl w:val="452E5084"/>
    <w:lvl w:ilvl="0" w:tentative="0">
      <w:start w:val="1"/>
      <w:numFmt w:val="decimal"/>
      <w:suff w:val="nothing"/>
      <w:lvlText w:val="（%1）"/>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zY2JhOGNiMWFiYTg0MThjOTJjMGU5NjIzZGIxMTYifQ=="/>
  </w:docVars>
  <w:rsids>
    <w:rsidRoot w:val="00172A27"/>
    <w:rsid w:val="00002B50"/>
    <w:rsid w:val="0002075D"/>
    <w:rsid w:val="000230A7"/>
    <w:rsid w:val="0003627C"/>
    <w:rsid w:val="00037372"/>
    <w:rsid w:val="00050CB9"/>
    <w:rsid w:val="000538A6"/>
    <w:rsid w:val="00063B3C"/>
    <w:rsid w:val="00066F07"/>
    <w:rsid w:val="00074F0D"/>
    <w:rsid w:val="0008748B"/>
    <w:rsid w:val="0008787B"/>
    <w:rsid w:val="0008791F"/>
    <w:rsid w:val="00094222"/>
    <w:rsid w:val="00096C5F"/>
    <w:rsid w:val="000A5696"/>
    <w:rsid w:val="000B247A"/>
    <w:rsid w:val="000C7BF6"/>
    <w:rsid w:val="000E2529"/>
    <w:rsid w:val="0010366F"/>
    <w:rsid w:val="00107D86"/>
    <w:rsid w:val="001209BE"/>
    <w:rsid w:val="001256AA"/>
    <w:rsid w:val="001276E9"/>
    <w:rsid w:val="00136DB3"/>
    <w:rsid w:val="00146AA6"/>
    <w:rsid w:val="00153CBB"/>
    <w:rsid w:val="00153E69"/>
    <w:rsid w:val="00154231"/>
    <w:rsid w:val="00165874"/>
    <w:rsid w:val="00172A27"/>
    <w:rsid w:val="00182E8B"/>
    <w:rsid w:val="00195E6A"/>
    <w:rsid w:val="001A3408"/>
    <w:rsid w:val="001B4461"/>
    <w:rsid w:val="001D6EBC"/>
    <w:rsid w:val="001D79D9"/>
    <w:rsid w:val="001E25BC"/>
    <w:rsid w:val="00227095"/>
    <w:rsid w:val="002509A5"/>
    <w:rsid w:val="00250DD7"/>
    <w:rsid w:val="00263B09"/>
    <w:rsid w:val="00275006"/>
    <w:rsid w:val="00281D4E"/>
    <w:rsid w:val="00283460"/>
    <w:rsid w:val="00286735"/>
    <w:rsid w:val="0029237C"/>
    <w:rsid w:val="002A707A"/>
    <w:rsid w:val="002B4B18"/>
    <w:rsid w:val="002C0280"/>
    <w:rsid w:val="002C3D89"/>
    <w:rsid w:val="002D0F20"/>
    <w:rsid w:val="002D6285"/>
    <w:rsid w:val="002E085A"/>
    <w:rsid w:val="002F0A73"/>
    <w:rsid w:val="003061A5"/>
    <w:rsid w:val="00306FA0"/>
    <w:rsid w:val="00321341"/>
    <w:rsid w:val="00323871"/>
    <w:rsid w:val="00325C94"/>
    <w:rsid w:val="00340981"/>
    <w:rsid w:val="00352265"/>
    <w:rsid w:val="00355AA0"/>
    <w:rsid w:val="00356D43"/>
    <w:rsid w:val="00362D16"/>
    <w:rsid w:val="00362F26"/>
    <w:rsid w:val="003641C9"/>
    <w:rsid w:val="0037471E"/>
    <w:rsid w:val="00375316"/>
    <w:rsid w:val="00384076"/>
    <w:rsid w:val="00385533"/>
    <w:rsid w:val="00394AC7"/>
    <w:rsid w:val="003A3D03"/>
    <w:rsid w:val="003A6880"/>
    <w:rsid w:val="003B3B56"/>
    <w:rsid w:val="003B541C"/>
    <w:rsid w:val="003B581B"/>
    <w:rsid w:val="003C6ABF"/>
    <w:rsid w:val="003D07F8"/>
    <w:rsid w:val="003E35F9"/>
    <w:rsid w:val="003F1CAB"/>
    <w:rsid w:val="00402AD3"/>
    <w:rsid w:val="004103F1"/>
    <w:rsid w:val="00411883"/>
    <w:rsid w:val="00412FB7"/>
    <w:rsid w:val="00414651"/>
    <w:rsid w:val="0041478A"/>
    <w:rsid w:val="00421EB6"/>
    <w:rsid w:val="00441146"/>
    <w:rsid w:val="004475F2"/>
    <w:rsid w:val="0046558B"/>
    <w:rsid w:val="004677B7"/>
    <w:rsid w:val="00470F98"/>
    <w:rsid w:val="00472DE8"/>
    <w:rsid w:val="004838B6"/>
    <w:rsid w:val="00484320"/>
    <w:rsid w:val="004926AD"/>
    <w:rsid w:val="004B0CE4"/>
    <w:rsid w:val="004B1562"/>
    <w:rsid w:val="004B5982"/>
    <w:rsid w:val="004B71D2"/>
    <w:rsid w:val="004C39FE"/>
    <w:rsid w:val="004C4456"/>
    <w:rsid w:val="004D2EA7"/>
    <w:rsid w:val="0051324B"/>
    <w:rsid w:val="005216F4"/>
    <w:rsid w:val="00525D56"/>
    <w:rsid w:val="005307D4"/>
    <w:rsid w:val="00536985"/>
    <w:rsid w:val="00541B11"/>
    <w:rsid w:val="00552254"/>
    <w:rsid w:val="005611C7"/>
    <w:rsid w:val="00562F46"/>
    <w:rsid w:val="0057398F"/>
    <w:rsid w:val="00582A33"/>
    <w:rsid w:val="00592933"/>
    <w:rsid w:val="005961AE"/>
    <w:rsid w:val="00596B83"/>
    <w:rsid w:val="005B0BE6"/>
    <w:rsid w:val="005B6B7E"/>
    <w:rsid w:val="005C63BE"/>
    <w:rsid w:val="005C6598"/>
    <w:rsid w:val="005D6FEE"/>
    <w:rsid w:val="005F68B6"/>
    <w:rsid w:val="005F7AFE"/>
    <w:rsid w:val="006020CF"/>
    <w:rsid w:val="00604F04"/>
    <w:rsid w:val="00630575"/>
    <w:rsid w:val="00631B1B"/>
    <w:rsid w:val="00644E2F"/>
    <w:rsid w:val="00646D4D"/>
    <w:rsid w:val="00650BF7"/>
    <w:rsid w:val="006651E8"/>
    <w:rsid w:val="00672683"/>
    <w:rsid w:val="00684173"/>
    <w:rsid w:val="00686AB8"/>
    <w:rsid w:val="00690050"/>
    <w:rsid w:val="006952A9"/>
    <w:rsid w:val="0069663F"/>
    <w:rsid w:val="006A6408"/>
    <w:rsid w:val="006C46BA"/>
    <w:rsid w:val="006C5CF6"/>
    <w:rsid w:val="006C7B05"/>
    <w:rsid w:val="006D3F35"/>
    <w:rsid w:val="006E3287"/>
    <w:rsid w:val="006F2C7D"/>
    <w:rsid w:val="006F3CF0"/>
    <w:rsid w:val="00704952"/>
    <w:rsid w:val="007066B5"/>
    <w:rsid w:val="00710191"/>
    <w:rsid w:val="0071166D"/>
    <w:rsid w:val="00712089"/>
    <w:rsid w:val="00713B1C"/>
    <w:rsid w:val="00720A99"/>
    <w:rsid w:val="00720D68"/>
    <w:rsid w:val="00732391"/>
    <w:rsid w:val="00737BB8"/>
    <w:rsid w:val="007640CB"/>
    <w:rsid w:val="00772420"/>
    <w:rsid w:val="007762AD"/>
    <w:rsid w:val="00787187"/>
    <w:rsid w:val="00791DCF"/>
    <w:rsid w:val="007923FF"/>
    <w:rsid w:val="00793F59"/>
    <w:rsid w:val="007A5C95"/>
    <w:rsid w:val="007B34FF"/>
    <w:rsid w:val="007C0DFF"/>
    <w:rsid w:val="007C7D2E"/>
    <w:rsid w:val="007D2492"/>
    <w:rsid w:val="007D4C27"/>
    <w:rsid w:val="007E1C15"/>
    <w:rsid w:val="008055DF"/>
    <w:rsid w:val="0080576B"/>
    <w:rsid w:val="008423C2"/>
    <w:rsid w:val="00845620"/>
    <w:rsid w:val="008566C4"/>
    <w:rsid w:val="00866419"/>
    <w:rsid w:val="00872AC1"/>
    <w:rsid w:val="00877060"/>
    <w:rsid w:val="00883972"/>
    <w:rsid w:val="0088496B"/>
    <w:rsid w:val="008B422B"/>
    <w:rsid w:val="008C539D"/>
    <w:rsid w:val="008D02DE"/>
    <w:rsid w:val="008D05E6"/>
    <w:rsid w:val="008D10ED"/>
    <w:rsid w:val="008D26E8"/>
    <w:rsid w:val="008E2829"/>
    <w:rsid w:val="008E4311"/>
    <w:rsid w:val="008F7E26"/>
    <w:rsid w:val="00912377"/>
    <w:rsid w:val="009177AC"/>
    <w:rsid w:val="00922DA3"/>
    <w:rsid w:val="00924B3D"/>
    <w:rsid w:val="00925AB9"/>
    <w:rsid w:val="0092680B"/>
    <w:rsid w:val="009458D0"/>
    <w:rsid w:val="00951A2C"/>
    <w:rsid w:val="00956AAA"/>
    <w:rsid w:val="0096580C"/>
    <w:rsid w:val="00976747"/>
    <w:rsid w:val="0099035E"/>
    <w:rsid w:val="00993338"/>
    <w:rsid w:val="009A460B"/>
    <w:rsid w:val="009A533F"/>
    <w:rsid w:val="009B28EF"/>
    <w:rsid w:val="009B7B6C"/>
    <w:rsid w:val="009C403E"/>
    <w:rsid w:val="009C5469"/>
    <w:rsid w:val="009D0B85"/>
    <w:rsid w:val="009D29F3"/>
    <w:rsid w:val="009E5041"/>
    <w:rsid w:val="009F63F4"/>
    <w:rsid w:val="00A11EA2"/>
    <w:rsid w:val="00A12F2E"/>
    <w:rsid w:val="00A145BE"/>
    <w:rsid w:val="00A237BE"/>
    <w:rsid w:val="00A25DDF"/>
    <w:rsid w:val="00A315D0"/>
    <w:rsid w:val="00A325C2"/>
    <w:rsid w:val="00A36700"/>
    <w:rsid w:val="00A406B3"/>
    <w:rsid w:val="00A40C8A"/>
    <w:rsid w:val="00A501AB"/>
    <w:rsid w:val="00A66EEC"/>
    <w:rsid w:val="00A74DF6"/>
    <w:rsid w:val="00A82098"/>
    <w:rsid w:val="00A94D4C"/>
    <w:rsid w:val="00A97E54"/>
    <w:rsid w:val="00AA2412"/>
    <w:rsid w:val="00AA34A4"/>
    <w:rsid w:val="00AA399C"/>
    <w:rsid w:val="00AA6680"/>
    <w:rsid w:val="00AE1A29"/>
    <w:rsid w:val="00AE7846"/>
    <w:rsid w:val="00AF5A74"/>
    <w:rsid w:val="00B100A3"/>
    <w:rsid w:val="00B10BE7"/>
    <w:rsid w:val="00B131E7"/>
    <w:rsid w:val="00B161CA"/>
    <w:rsid w:val="00B22B3B"/>
    <w:rsid w:val="00B408E2"/>
    <w:rsid w:val="00B40C03"/>
    <w:rsid w:val="00B425C9"/>
    <w:rsid w:val="00B47636"/>
    <w:rsid w:val="00B506E5"/>
    <w:rsid w:val="00B55014"/>
    <w:rsid w:val="00B565B0"/>
    <w:rsid w:val="00B70492"/>
    <w:rsid w:val="00B7332A"/>
    <w:rsid w:val="00B770EC"/>
    <w:rsid w:val="00B90CB4"/>
    <w:rsid w:val="00B93B6B"/>
    <w:rsid w:val="00B972B1"/>
    <w:rsid w:val="00BA0A33"/>
    <w:rsid w:val="00BB2132"/>
    <w:rsid w:val="00BB7E36"/>
    <w:rsid w:val="00BC2F9F"/>
    <w:rsid w:val="00BD065A"/>
    <w:rsid w:val="00BD75FA"/>
    <w:rsid w:val="00BD7733"/>
    <w:rsid w:val="00BE2654"/>
    <w:rsid w:val="00BE28B2"/>
    <w:rsid w:val="00BE5C4D"/>
    <w:rsid w:val="00BF08C2"/>
    <w:rsid w:val="00C00B95"/>
    <w:rsid w:val="00C0462A"/>
    <w:rsid w:val="00C120A4"/>
    <w:rsid w:val="00C172C8"/>
    <w:rsid w:val="00C41FFE"/>
    <w:rsid w:val="00C4290F"/>
    <w:rsid w:val="00C76DF2"/>
    <w:rsid w:val="00C97C01"/>
    <w:rsid w:val="00CA3764"/>
    <w:rsid w:val="00CA5187"/>
    <w:rsid w:val="00CB20C7"/>
    <w:rsid w:val="00CB7329"/>
    <w:rsid w:val="00CC5178"/>
    <w:rsid w:val="00CE0627"/>
    <w:rsid w:val="00CE64A8"/>
    <w:rsid w:val="00CF16DD"/>
    <w:rsid w:val="00CF2A6C"/>
    <w:rsid w:val="00CF5D71"/>
    <w:rsid w:val="00CF76A2"/>
    <w:rsid w:val="00D031A9"/>
    <w:rsid w:val="00D162E3"/>
    <w:rsid w:val="00D20F5A"/>
    <w:rsid w:val="00D304A9"/>
    <w:rsid w:val="00D4255A"/>
    <w:rsid w:val="00D53CC3"/>
    <w:rsid w:val="00D568D4"/>
    <w:rsid w:val="00D701C6"/>
    <w:rsid w:val="00D70927"/>
    <w:rsid w:val="00DB7C99"/>
    <w:rsid w:val="00DC15EE"/>
    <w:rsid w:val="00DD00C2"/>
    <w:rsid w:val="00DD4347"/>
    <w:rsid w:val="00DF2387"/>
    <w:rsid w:val="00E01BB7"/>
    <w:rsid w:val="00E22889"/>
    <w:rsid w:val="00E36346"/>
    <w:rsid w:val="00E46FB1"/>
    <w:rsid w:val="00E5275D"/>
    <w:rsid w:val="00E90C2C"/>
    <w:rsid w:val="00EA7307"/>
    <w:rsid w:val="00EB16DD"/>
    <w:rsid w:val="00EC6727"/>
    <w:rsid w:val="00ED239D"/>
    <w:rsid w:val="00ED299A"/>
    <w:rsid w:val="00EE05B0"/>
    <w:rsid w:val="00EF47AF"/>
    <w:rsid w:val="00F00D51"/>
    <w:rsid w:val="00F05262"/>
    <w:rsid w:val="00F12A23"/>
    <w:rsid w:val="00F12C1F"/>
    <w:rsid w:val="00F1412B"/>
    <w:rsid w:val="00F175B8"/>
    <w:rsid w:val="00F17CB4"/>
    <w:rsid w:val="00F230EA"/>
    <w:rsid w:val="00F24817"/>
    <w:rsid w:val="00F32642"/>
    <w:rsid w:val="00F32F40"/>
    <w:rsid w:val="00F33C9F"/>
    <w:rsid w:val="00F46081"/>
    <w:rsid w:val="00F46F4F"/>
    <w:rsid w:val="00F54698"/>
    <w:rsid w:val="00F568F9"/>
    <w:rsid w:val="00F714A5"/>
    <w:rsid w:val="00F82C02"/>
    <w:rsid w:val="00F93C1C"/>
    <w:rsid w:val="00FA21EC"/>
    <w:rsid w:val="00FC1DE2"/>
    <w:rsid w:val="00FD0071"/>
    <w:rsid w:val="00FF3DE0"/>
    <w:rsid w:val="011736B3"/>
    <w:rsid w:val="0131032C"/>
    <w:rsid w:val="017D4F5C"/>
    <w:rsid w:val="01C74429"/>
    <w:rsid w:val="01D214D8"/>
    <w:rsid w:val="01E054EB"/>
    <w:rsid w:val="02493090"/>
    <w:rsid w:val="027E5973"/>
    <w:rsid w:val="02AC70CC"/>
    <w:rsid w:val="02B32206"/>
    <w:rsid w:val="02D5667F"/>
    <w:rsid w:val="03173577"/>
    <w:rsid w:val="03196F07"/>
    <w:rsid w:val="03446DAD"/>
    <w:rsid w:val="04695C6C"/>
    <w:rsid w:val="04A14AA1"/>
    <w:rsid w:val="05270C9E"/>
    <w:rsid w:val="05313F42"/>
    <w:rsid w:val="055F6081"/>
    <w:rsid w:val="06145DC8"/>
    <w:rsid w:val="06BD675B"/>
    <w:rsid w:val="07202D88"/>
    <w:rsid w:val="07322345"/>
    <w:rsid w:val="074A01FE"/>
    <w:rsid w:val="077C29AF"/>
    <w:rsid w:val="07B54D24"/>
    <w:rsid w:val="07EE78A3"/>
    <w:rsid w:val="08970940"/>
    <w:rsid w:val="08A933CB"/>
    <w:rsid w:val="08AE2892"/>
    <w:rsid w:val="09095327"/>
    <w:rsid w:val="091E0649"/>
    <w:rsid w:val="09200B0F"/>
    <w:rsid w:val="093828BB"/>
    <w:rsid w:val="094D083A"/>
    <w:rsid w:val="09502F56"/>
    <w:rsid w:val="096D14B6"/>
    <w:rsid w:val="09C0187F"/>
    <w:rsid w:val="09CA6E30"/>
    <w:rsid w:val="09FF4BDC"/>
    <w:rsid w:val="0A0424E4"/>
    <w:rsid w:val="0A226EDE"/>
    <w:rsid w:val="0A40746F"/>
    <w:rsid w:val="0A6424C9"/>
    <w:rsid w:val="0A6F66B3"/>
    <w:rsid w:val="0A876E4C"/>
    <w:rsid w:val="0AE75B3C"/>
    <w:rsid w:val="0B184F1A"/>
    <w:rsid w:val="0B385301"/>
    <w:rsid w:val="0B6A7794"/>
    <w:rsid w:val="0B754EF6"/>
    <w:rsid w:val="0BF30A4E"/>
    <w:rsid w:val="0C000C64"/>
    <w:rsid w:val="0C523489"/>
    <w:rsid w:val="0C5E1E2E"/>
    <w:rsid w:val="0CAB6135"/>
    <w:rsid w:val="0CD65E68"/>
    <w:rsid w:val="0D162709"/>
    <w:rsid w:val="0D497978"/>
    <w:rsid w:val="0D956DEC"/>
    <w:rsid w:val="0E1C5513"/>
    <w:rsid w:val="0E614328"/>
    <w:rsid w:val="0E7E42ED"/>
    <w:rsid w:val="0E8536A2"/>
    <w:rsid w:val="0EBD5F26"/>
    <w:rsid w:val="0EDA03CF"/>
    <w:rsid w:val="0EDD528C"/>
    <w:rsid w:val="0F562CAA"/>
    <w:rsid w:val="0F66643A"/>
    <w:rsid w:val="0F7E407B"/>
    <w:rsid w:val="0FBB48A8"/>
    <w:rsid w:val="105C1C2F"/>
    <w:rsid w:val="109308A1"/>
    <w:rsid w:val="115D3199"/>
    <w:rsid w:val="11680BF1"/>
    <w:rsid w:val="11B17A9B"/>
    <w:rsid w:val="11E701D0"/>
    <w:rsid w:val="11F43464"/>
    <w:rsid w:val="120E1C01"/>
    <w:rsid w:val="12C1629F"/>
    <w:rsid w:val="12D1536C"/>
    <w:rsid w:val="13465333"/>
    <w:rsid w:val="13CB03BC"/>
    <w:rsid w:val="13EB7192"/>
    <w:rsid w:val="140137CB"/>
    <w:rsid w:val="14170F1C"/>
    <w:rsid w:val="1435247A"/>
    <w:rsid w:val="145A5806"/>
    <w:rsid w:val="146C23BA"/>
    <w:rsid w:val="1475188E"/>
    <w:rsid w:val="153F4796"/>
    <w:rsid w:val="15D75FC2"/>
    <w:rsid w:val="15EC3EFF"/>
    <w:rsid w:val="162968FB"/>
    <w:rsid w:val="1661312C"/>
    <w:rsid w:val="170720C0"/>
    <w:rsid w:val="170E1A01"/>
    <w:rsid w:val="179D6FD2"/>
    <w:rsid w:val="17AE3C6A"/>
    <w:rsid w:val="17BB0135"/>
    <w:rsid w:val="186E51A7"/>
    <w:rsid w:val="18901A2D"/>
    <w:rsid w:val="189D5A8C"/>
    <w:rsid w:val="19057C2B"/>
    <w:rsid w:val="196D3D13"/>
    <w:rsid w:val="19BF36BF"/>
    <w:rsid w:val="19C00CC4"/>
    <w:rsid w:val="1A7055B9"/>
    <w:rsid w:val="1AB210FB"/>
    <w:rsid w:val="1AB46C33"/>
    <w:rsid w:val="1B14472C"/>
    <w:rsid w:val="1B5C2994"/>
    <w:rsid w:val="1B866CAC"/>
    <w:rsid w:val="1BD25CBC"/>
    <w:rsid w:val="1C69738D"/>
    <w:rsid w:val="1C7371FF"/>
    <w:rsid w:val="1CAD0994"/>
    <w:rsid w:val="1CB26A3F"/>
    <w:rsid w:val="1CE16624"/>
    <w:rsid w:val="1D0A1B57"/>
    <w:rsid w:val="1D254CB0"/>
    <w:rsid w:val="1D3F3E0C"/>
    <w:rsid w:val="1D470EE6"/>
    <w:rsid w:val="1D8D1C76"/>
    <w:rsid w:val="1D93665D"/>
    <w:rsid w:val="1D9C0127"/>
    <w:rsid w:val="1E313841"/>
    <w:rsid w:val="1E7B23CC"/>
    <w:rsid w:val="1E86511F"/>
    <w:rsid w:val="1EFD247E"/>
    <w:rsid w:val="1F334A54"/>
    <w:rsid w:val="1F78307E"/>
    <w:rsid w:val="1F865666"/>
    <w:rsid w:val="1F882FF2"/>
    <w:rsid w:val="1FB04C44"/>
    <w:rsid w:val="1FDB4BE4"/>
    <w:rsid w:val="200710F2"/>
    <w:rsid w:val="203B2208"/>
    <w:rsid w:val="204A64FA"/>
    <w:rsid w:val="20B10327"/>
    <w:rsid w:val="20C71CCA"/>
    <w:rsid w:val="20F06B06"/>
    <w:rsid w:val="21313216"/>
    <w:rsid w:val="21386E23"/>
    <w:rsid w:val="216A40D9"/>
    <w:rsid w:val="21FE1453"/>
    <w:rsid w:val="22401AE1"/>
    <w:rsid w:val="2277723A"/>
    <w:rsid w:val="22B46FBD"/>
    <w:rsid w:val="22BF3078"/>
    <w:rsid w:val="22CB0FD0"/>
    <w:rsid w:val="234D1D2F"/>
    <w:rsid w:val="239148BB"/>
    <w:rsid w:val="239226F2"/>
    <w:rsid w:val="23C56EC4"/>
    <w:rsid w:val="23CA4DA6"/>
    <w:rsid w:val="23D90931"/>
    <w:rsid w:val="24257EDF"/>
    <w:rsid w:val="243438CB"/>
    <w:rsid w:val="247B3126"/>
    <w:rsid w:val="248924DC"/>
    <w:rsid w:val="24AF1C52"/>
    <w:rsid w:val="24BE3F3F"/>
    <w:rsid w:val="24F8723E"/>
    <w:rsid w:val="2505085D"/>
    <w:rsid w:val="252178FB"/>
    <w:rsid w:val="25310726"/>
    <w:rsid w:val="256E43AF"/>
    <w:rsid w:val="25BF3A16"/>
    <w:rsid w:val="25ED5401"/>
    <w:rsid w:val="25F421E0"/>
    <w:rsid w:val="26066FEF"/>
    <w:rsid w:val="26543BAF"/>
    <w:rsid w:val="26BD5C77"/>
    <w:rsid w:val="26EB042A"/>
    <w:rsid w:val="27406D4E"/>
    <w:rsid w:val="274A5031"/>
    <w:rsid w:val="277A143E"/>
    <w:rsid w:val="277D1D85"/>
    <w:rsid w:val="27A12394"/>
    <w:rsid w:val="27F7533C"/>
    <w:rsid w:val="27FF350E"/>
    <w:rsid w:val="282E424F"/>
    <w:rsid w:val="288D4CC8"/>
    <w:rsid w:val="28D81FC3"/>
    <w:rsid w:val="29401673"/>
    <w:rsid w:val="297168A5"/>
    <w:rsid w:val="29DB01C2"/>
    <w:rsid w:val="29EA441F"/>
    <w:rsid w:val="29F73308"/>
    <w:rsid w:val="2A0D112B"/>
    <w:rsid w:val="2A671D67"/>
    <w:rsid w:val="2A765EE5"/>
    <w:rsid w:val="2A8B2C82"/>
    <w:rsid w:val="2AF21209"/>
    <w:rsid w:val="2BC3013C"/>
    <w:rsid w:val="2C0734F1"/>
    <w:rsid w:val="2C092729"/>
    <w:rsid w:val="2C732934"/>
    <w:rsid w:val="2C7548FE"/>
    <w:rsid w:val="2C7B020D"/>
    <w:rsid w:val="2CB5119F"/>
    <w:rsid w:val="2D406CBA"/>
    <w:rsid w:val="2D592E24"/>
    <w:rsid w:val="2D5A5311"/>
    <w:rsid w:val="2DAF5BEE"/>
    <w:rsid w:val="2DE26069"/>
    <w:rsid w:val="2E277E7A"/>
    <w:rsid w:val="2EA03B53"/>
    <w:rsid w:val="2EF316AB"/>
    <w:rsid w:val="2F087CAC"/>
    <w:rsid w:val="2F0B3626"/>
    <w:rsid w:val="2F3E00DC"/>
    <w:rsid w:val="30601421"/>
    <w:rsid w:val="30C0743E"/>
    <w:rsid w:val="30D043B0"/>
    <w:rsid w:val="30E13167"/>
    <w:rsid w:val="31114E63"/>
    <w:rsid w:val="31142481"/>
    <w:rsid w:val="31495223"/>
    <w:rsid w:val="314F0392"/>
    <w:rsid w:val="316B0EFA"/>
    <w:rsid w:val="32303318"/>
    <w:rsid w:val="325D3E6B"/>
    <w:rsid w:val="32EB3AF2"/>
    <w:rsid w:val="3328095A"/>
    <w:rsid w:val="332C3B59"/>
    <w:rsid w:val="334F2647"/>
    <w:rsid w:val="33866AD1"/>
    <w:rsid w:val="33ED2A74"/>
    <w:rsid w:val="34627E5E"/>
    <w:rsid w:val="349D297B"/>
    <w:rsid w:val="34C30BB2"/>
    <w:rsid w:val="35D470A7"/>
    <w:rsid w:val="36132450"/>
    <w:rsid w:val="36166BC3"/>
    <w:rsid w:val="36D959C8"/>
    <w:rsid w:val="36E42DAC"/>
    <w:rsid w:val="36F9612C"/>
    <w:rsid w:val="37BE184F"/>
    <w:rsid w:val="381340B0"/>
    <w:rsid w:val="381744E0"/>
    <w:rsid w:val="386B1C06"/>
    <w:rsid w:val="38975BFC"/>
    <w:rsid w:val="38A02D03"/>
    <w:rsid w:val="38E057F5"/>
    <w:rsid w:val="391C09A6"/>
    <w:rsid w:val="395A0A70"/>
    <w:rsid w:val="395B1CF1"/>
    <w:rsid w:val="397C65CC"/>
    <w:rsid w:val="39A22AAB"/>
    <w:rsid w:val="39CA67C2"/>
    <w:rsid w:val="39D10F92"/>
    <w:rsid w:val="3A0B1CED"/>
    <w:rsid w:val="3A1D76F1"/>
    <w:rsid w:val="3AC23405"/>
    <w:rsid w:val="3B400865"/>
    <w:rsid w:val="3B563B4D"/>
    <w:rsid w:val="3B836E46"/>
    <w:rsid w:val="3B9C1EA7"/>
    <w:rsid w:val="3BE35758"/>
    <w:rsid w:val="3BE86E9B"/>
    <w:rsid w:val="3C0B1A32"/>
    <w:rsid w:val="3C2D1FBC"/>
    <w:rsid w:val="3C3976F6"/>
    <w:rsid w:val="3C9543CB"/>
    <w:rsid w:val="3CA8744D"/>
    <w:rsid w:val="3CAA0CB6"/>
    <w:rsid w:val="3D3601A5"/>
    <w:rsid w:val="3D662B61"/>
    <w:rsid w:val="3D9851D8"/>
    <w:rsid w:val="3DFF1B54"/>
    <w:rsid w:val="3DFF9533"/>
    <w:rsid w:val="3E08692F"/>
    <w:rsid w:val="3E1F291C"/>
    <w:rsid w:val="3EB8108F"/>
    <w:rsid w:val="3F887E08"/>
    <w:rsid w:val="3F93146B"/>
    <w:rsid w:val="3FB5FC0C"/>
    <w:rsid w:val="3FB9B5B1"/>
    <w:rsid w:val="3FC00044"/>
    <w:rsid w:val="3FE434C6"/>
    <w:rsid w:val="40150E89"/>
    <w:rsid w:val="40562862"/>
    <w:rsid w:val="40AA30E8"/>
    <w:rsid w:val="41063C29"/>
    <w:rsid w:val="413D6B91"/>
    <w:rsid w:val="41495A1F"/>
    <w:rsid w:val="41840112"/>
    <w:rsid w:val="41986C6D"/>
    <w:rsid w:val="41D51700"/>
    <w:rsid w:val="42004FD7"/>
    <w:rsid w:val="42305719"/>
    <w:rsid w:val="42C94A12"/>
    <w:rsid w:val="42DA32B5"/>
    <w:rsid w:val="43170654"/>
    <w:rsid w:val="43B36A87"/>
    <w:rsid w:val="43EB4616"/>
    <w:rsid w:val="43FB5B99"/>
    <w:rsid w:val="440E4F37"/>
    <w:rsid w:val="441B5933"/>
    <w:rsid w:val="44401D85"/>
    <w:rsid w:val="44637835"/>
    <w:rsid w:val="44D84FD8"/>
    <w:rsid w:val="4513485D"/>
    <w:rsid w:val="453848F2"/>
    <w:rsid w:val="454D5500"/>
    <w:rsid w:val="456111E0"/>
    <w:rsid w:val="4593244A"/>
    <w:rsid w:val="459F0115"/>
    <w:rsid w:val="45DA05AB"/>
    <w:rsid w:val="45FB5D8C"/>
    <w:rsid w:val="462A142F"/>
    <w:rsid w:val="467B6C9A"/>
    <w:rsid w:val="469C38E9"/>
    <w:rsid w:val="46B4238B"/>
    <w:rsid w:val="46E0126C"/>
    <w:rsid w:val="46F0774A"/>
    <w:rsid w:val="46FE3A16"/>
    <w:rsid w:val="46FF6CCD"/>
    <w:rsid w:val="47060B1D"/>
    <w:rsid w:val="47216DEB"/>
    <w:rsid w:val="47427E78"/>
    <w:rsid w:val="477B2FAE"/>
    <w:rsid w:val="479B18C4"/>
    <w:rsid w:val="47FA65A7"/>
    <w:rsid w:val="48A30DC0"/>
    <w:rsid w:val="48E21B7A"/>
    <w:rsid w:val="48EE4D6E"/>
    <w:rsid w:val="49697870"/>
    <w:rsid w:val="498375C3"/>
    <w:rsid w:val="49B97CC5"/>
    <w:rsid w:val="4A140E12"/>
    <w:rsid w:val="4AAA7F0D"/>
    <w:rsid w:val="4AAC19DB"/>
    <w:rsid w:val="4AAF5E46"/>
    <w:rsid w:val="4AC11036"/>
    <w:rsid w:val="4AEB1AA9"/>
    <w:rsid w:val="4AEF2771"/>
    <w:rsid w:val="4B71255C"/>
    <w:rsid w:val="4B991F60"/>
    <w:rsid w:val="4C306031"/>
    <w:rsid w:val="4CEC30A3"/>
    <w:rsid w:val="4D15634A"/>
    <w:rsid w:val="4D1735C2"/>
    <w:rsid w:val="4D1C3E14"/>
    <w:rsid w:val="4D2C5072"/>
    <w:rsid w:val="4D3A04A5"/>
    <w:rsid w:val="4D5B49FA"/>
    <w:rsid w:val="4D7A36CB"/>
    <w:rsid w:val="4DC82688"/>
    <w:rsid w:val="4DCF3E24"/>
    <w:rsid w:val="4DF163B0"/>
    <w:rsid w:val="4E36468A"/>
    <w:rsid w:val="4EF4351C"/>
    <w:rsid w:val="4F0F4AAA"/>
    <w:rsid w:val="4F2E2317"/>
    <w:rsid w:val="4F336227"/>
    <w:rsid w:val="4F7B6227"/>
    <w:rsid w:val="4F8964F7"/>
    <w:rsid w:val="50062CCE"/>
    <w:rsid w:val="50595FA9"/>
    <w:rsid w:val="50623517"/>
    <w:rsid w:val="508A1F02"/>
    <w:rsid w:val="509610C9"/>
    <w:rsid w:val="50EC4E04"/>
    <w:rsid w:val="5119199D"/>
    <w:rsid w:val="51255AAE"/>
    <w:rsid w:val="51312C3A"/>
    <w:rsid w:val="51823496"/>
    <w:rsid w:val="519479DB"/>
    <w:rsid w:val="51B20588"/>
    <w:rsid w:val="51DE3711"/>
    <w:rsid w:val="526A12AF"/>
    <w:rsid w:val="52A743DC"/>
    <w:rsid w:val="52EE527B"/>
    <w:rsid w:val="531A03E4"/>
    <w:rsid w:val="53343B02"/>
    <w:rsid w:val="53FB308C"/>
    <w:rsid w:val="541C2549"/>
    <w:rsid w:val="543B5ECA"/>
    <w:rsid w:val="543B6BAF"/>
    <w:rsid w:val="54C118D7"/>
    <w:rsid w:val="54DF7F93"/>
    <w:rsid w:val="54F2623D"/>
    <w:rsid w:val="55306935"/>
    <w:rsid w:val="555A0371"/>
    <w:rsid w:val="556725B8"/>
    <w:rsid w:val="557B7ECA"/>
    <w:rsid w:val="5589612E"/>
    <w:rsid w:val="55A511BE"/>
    <w:rsid w:val="55C776C9"/>
    <w:rsid w:val="55E53F1D"/>
    <w:rsid w:val="55F6465F"/>
    <w:rsid w:val="562B7C58"/>
    <w:rsid w:val="56886C13"/>
    <w:rsid w:val="568D6A10"/>
    <w:rsid w:val="57B12A41"/>
    <w:rsid w:val="57DB745C"/>
    <w:rsid w:val="57FA5467"/>
    <w:rsid w:val="588810DD"/>
    <w:rsid w:val="58F86BA7"/>
    <w:rsid w:val="58FB3A4D"/>
    <w:rsid w:val="58FC58DC"/>
    <w:rsid w:val="593B2DCB"/>
    <w:rsid w:val="5943687B"/>
    <w:rsid w:val="599E103B"/>
    <w:rsid w:val="59EA7E2A"/>
    <w:rsid w:val="59F74427"/>
    <w:rsid w:val="5A032971"/>
    <w:rsid w:val="5A141F59"/>
    <w:rsid w:val="5A311719"/>
    <w:rsid w:val="5A8949A1"/>
    <w:rsid w:val="5A93401E"/>
    <w:rsid w:val="5ABB5323"/>
    <w:rsid w:val="5B580062"/>
    <w:rsid w:val="5B694D7F"/>
    <w:rsid w:val="5B785D04"/>
    <w:rsid w:val="5B8D557F"/>
    <w:rsid w:val="5B9C1C69"/>
    <w:rsid w:val="5BAA64B5"/>
    <w:rsid w:val="5BB2430C"/>
    <w:rsid w:val="5BB51B6C"/>
    <w:rsid w:val="5BD55022"/>
    <w:rsid w:val="5CF67FDC"/>
    <w:rsid w:val="5D315719"/>
    <w:rsid w:val="5D3503C1"/>
    <w:rsid w:val="5D622E31"/>
    <w:rsid w:val="5DF20F6D"/>
    <w:rsid w:val="5E437B09"/>
    <w:rsid w:val="5EAB1B37"/>
    <w:rsid w:val="5EEE3F1F"/>
    <w:rsid w:val="5F0B4ACB"/>
    <w:rsid w:val="5F821A41"/>
    <w:rsid w:val="5F9A7F69"/>
    <w:rsid w:val="5FA15FFE"/>
    <w:rsid w:val="5FFC6F84"/>
    <w:rsid w:val="60277D65"/>
    <w:rsid w:val="60483AFC"/>
    <w:rsid w:val="604C7149"/>
    <w:rsid w:val="607501D7"/>
    <w:rsid w:val="61077514"/>
    <w:rsid w:val="61376B00"/>
    <w:rsid w:val="61563D42"/>
    <w:rsid w:val="61764863"/>
    <w:rsid w:val="619F6A4D"/>
    <w:rsid w:val="61A450F3"/>
    <w:rsid w:val="61CB511C"/>
    <w:rsid w:val="621668F5"/>
    <w:rsid w:val="622E2A68"/>
    <w:rsid w:val="636D342A"/>
    <w:rsid w:val="63A17B61"/>
    <w:rsid w:val="63D619DB"/>
    <w:rsid w:val="63F10869"/>
    <w:rsid w:val="64986360"/>
    <w:rsid w:val="64D37E39"/>
    <w:rsid w:val="64EE1EDF"/>
    <w:rsid w:val="65593444"/>
    <w:rsid w:val="658D6F7B"/>
    <w:rsid w:val="65BA2DA7"/>
    <w:rsid w:val="65BE5F7D"/>
    <w:rsid w:val="66381A18"/>
    <w:rsid w:val="672A58A8"/>
    <w:rsid w:val="679B5698"/>
    <w:rsid w:val="67A20272"/>
    <w:rsid w:val="67A60513"/>
    <w:rsid w:val="67EB36EB"/>
    <w:rsid w:val="68264723"/>
    <w:rsid w:val="68596E0E"/>
    <w:rsid w:val="68A53BA4"/>
    <w:rsid w:val="68C13D7C"/>
    <w:rsid w:val="68E1064A"/>
    <w:rsid w:val="68F62348"/>
    <w:rsid w:val="6927455A"/>
    <w:rsid w:val="692D6937"/>
    <w:rsid w:val="6950549D"/>
    <w:rsid w:val="69647A0C"/>
    <w:rsid w:val="69817558"/>
    <w:rsid w:val="69F855E5"/>
    <w:rsid w:val="6A995245"/>
    <w:rsid w:val="6B072F58"/>
    <w:rsid w:val="6B79100E"/>
    <w:rsid w:val="6B7937A5"/>
    <w:rsid w:val="6C2419DA"/>
    <w:rsid w:val="6C5F1FB2"/>
    <w:rsid w:val="6C9402D3"/>
    <w:rsid w:val="6D2970F6"/>
    <w:rsid w:val="6D2D70AE"/>
    <w:rsid w:val="6D3D5F94"/>
    <w:rsid w:val="6D5B3A68"/>
    <w:rsid w:val="6D86010A"/>
    <w:rsid w:val="6DB31D92"/>
    <w:rsid w:val="6DC00BB8"/>
    <w:rsid w:val="6DDB230D"/>
    <w:rsid w:val="6E11372D"/>
    <w:rsid w:val="6E1F18FB"/>
    <w:rsid w:val="6E2328BA"/>
    <w:rsid w:val="6EE449F0"/>
    <w:rsid w:val="6EF23592"/>
    <w:rsid w:val="6F1E7CB5"/>
    <w:rsid w:val="6F280D81"/>
    <w:rsid w:val="6F370FC4"/>
    <w:rsid w:val="6FB478AF"/>
    <w:rsid w:val="6FDBDD21"/>
    <w:rsid w:val="6FE94D80"/>
    <w:rsid w:val="6FFA4D19"/>
    <w:rsid w:val="704D00DE"/>
    <w:rsid w:val="7099044B"/>
    <w:rsid w:val="70DB7E6E"/>
    <w:rsid w:val="70F275B9"/>
    <w:rsid w:val="7105557C"/>
    <w:rsid w:val="720930E5"/>
    <w:rsid w:val="72601263"/>
    <w:rsid w:val="726D25C9"/>
    <w:rsid w:val="72ED1CD5"/>
    <w:rsid w:val="735465E8"/>
    <w:rsid w:val="736031E1"/>
    <w:rsid w:val="737E3472"/>
    <w:rsid w:val="73816CB2"/>
    <w:rsid w:val="738B76A4"/>
    <w:rsid w:val="73BF77DA"/>
    <w:rsid w:val="73F79506"/>
    <w:rsid w:val="74793574"/>
    <w:rsid w:val="74B30F17"/>
    <w:rsid w:val="74B67FFA"/>
    <w:rsid w:val="74D12E73"/>
    <w:rsid w:val="75091655"/>
    <w:rsid w:val="750B479E"/>
    <w:rsid w:val="75322959"/>
    <w:rsid w:val="758B25E9"/>
    <w:rsid w:val="75AB0021"/>
    <w:rsid w:val="76BA0088"/>
    <w:rsid w:val="76F93003"/>
    <w:rsid w:val="76FE46D2"/>
    <w:rsid w:val="775D18C4"/>
    <w:rsid w:val="7767685E"/>
    <w:rsid w:val="776B0959"/>
    <w:rsid w:val="776F59C7"/>
    <w:rsid w:val="778B0BEA"/>
    <w:rsid w:val="77AB5943"/>
    <w:rsid w:val="77BA5A45"/>
    <w:rsid w:val="77BF2228"/>
    <w:rsid w:val="77C6CDAD"/>
    <w:rsid w:val="77E35B30"/>
    <w:rsid w:val="77E7631C"/>
    <w:rsid w:val="77F03925"/>
    <w:rsid w:val="7800108F"/>
    <w:rsid w:val="781A7FD7"/>
    <w:rsid w:val="782B39C7"/>
    <w:rsid w:val="78386002"/>
    <w:rsid w:val="784A1D68"/>
    <w:rsid w:val="789B6A68"/>
    <w:rsid w:val="790C5C47"/>
    <w:rsid w:val="791236DB"/>
    <w:rsid w:val="791B1A07"/>
    <w:rsid w:val="7968497D"/>
    <w:rsid w:val="798D731B"/>
    <w:rsid w:val="799828BF"/>
    <w:rsid w:val="79C921CA"/>
    <w:rsid w:val="79EF40DE"/>
    <w:rsid w:val="7A922E24"/>
    <w:rsid w:val="7AB45BBF"/>
    <w:rsid w:val="7AC112E6"/>
    <w:rsid w:val="7B16104A"/>
    <w:rsid w:val="7B242D44"/>
    <w:rsid w:val="7B493B15"/>
    <w:rsid w:val="7B8351F8"/>
    <w:rsid w:val="7B9C42FD"/>
    <w:rsid w:val="7BF7056B"/>
    <w:rsid w:val="7C2D33D5"/>
    <w:rsid w:val="7C43544C"/>
    <w:rsid w:val="7C62717B"/>
    <w:rsid w:val="7C862C6F"/>
    <w:rsid w:val="7CD71550"/>
    <w:rsid w:val="7DFB04BA"/>
    <w:rsid w:val="7E7D04AE"/>
    <w:rsid w:val="7E8A55B4"/>
    <w:rsid w:val="7E9755DB"/>
    <w:rsid w:val="7EED169F"/>
    <w:rsid w:val="7F7A623C"/>
    <w:rsid w:val="7FA933D5"/>
    <w:rsid w:val="7FEC064F"/>
    <w:rsid w:val="7FFD3B64"/>
    <w:rsid w:val="7FFDC763"/>
    <w:rsid w:val="9E1DE35F"/>
    <w:rsid w:val="E7FB73AE"/>
    <w:rsid w:val="EFCF2874"/>
    <w:rsid w:val="FCED5F36"/>
    <w:rsid w:val="FE7D5517"/>
    <w:rsid w:val="FEDF9F77"/>
    <w:rsid w:val="FFD714DB"/>
    <w:rsid w:val="FFDB5B24"/>
    <w:rsid w:val="FFFF9D9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640"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52"/>
    <w:qFormat/>
    <w:uiPriority w:val="9"/>
    <w:pPr>
      <w:keepNext/>
      <w:keepLines/>
      <w:spacing w:before="340" w:after="330" w:line="578" w:lineRule="auto"/>
      <w:jc w:val="center"/>
      <w:outlineLvl w:val="0"/>
    </w:pPr>
    <w:rPr>
      <w:b/>
      <w:bCs/>
      <w:kern w:val="44"/>
      <w:sz w:val="44"/>
      <w:szCs w:val="44"/>
    </w:rPr>
  </w:style>
  <w:style w:type="paragraph" w:styleId="3">
    <w:name w:val="heading 2"/>
    <w:basedOn w:val="1"/>
    <w:next w:val="1"/>
    <w:link w:val="45"/>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1"/>
    <w:qFormat/>
    <w:uiPriority w:val="0"/>
    <w:pPr>
      <w:widowControl/>
      <w:spacing w:before="150" w:after="150" w:line="360" w:lineRule="atLeast"/>
      <w:jc w:val="center"/>
      <w:outlineLvl w:val="2"/>
    </w:pPr>
    <w:rPr>
      <w:rFonts w:ascii="宋体" w:hAnsi="宋体" w:cs="宋体"/>
      <w:b/>
      <w:bCs/>
      <w:kern w:val="0"/>
      <w:sz w:val="27"/>
      <w:szCs w:val="27"/>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toa heading"/>
    <w:basedOn w:val="1"/>
    <w:next w:val="1"/>
    <w:qFormat/>
    <w:uiPriority w:val="0"/>
    <w:pPr>
      <w:spacing w:before="120"/>
    </w:pPr>
    <w:rPr>
      <w:rFonts w:ascii="Arial" w:hAnsi="Arial" w:cs="Arial"/>
      <w:sz w:val="24"/>
    </w:rPr>
  </w:style>
  <w:style w:type="paragraph" w:styleId="7">
    <w:name w:val="annotation text"/>
    <w:basedOn w:val="1"/>
    <w:link w:val="61"/>
    <w:unhideWhenUsed/>
    <w:qFormat/>
    <w:uiPriority w:val="0"/>
    <w:pPr>
      <w:jc w:val="left"/>
    </w:pPr>
  </w:style>
  <w:style w:type="paragraph" w:styleId="8">
    <w:name w:val="Body Text 3"/>
    <w:basedOn w:val="1"/>
    <w:qFormat/>
    <w:uiPriority w:val="0"/>
    <w:rPr>
      <w:rFonts w:ascii="宋体"/>
      <w:sz w:val="24"/>
      <w:szCs w:val="20"/>
    </w:rPr>
  </w:style>
  <w:style w:type="paragraph" w:styleId="9">
    <w:name w:val="Body Text"/>
    <w:basedOn w:val="1"/>
    <w:next w:val="1"/>
    <w:link w:val="42"/>
    <w:unhideWhenUsed/>
    <w:qFormat/>
    <w:uiPriority w:val="99"/>
    <w:pPr>
      <w:spacing w:after="120"/>
    </w:pPr>
  </w:style>
  <w:style w:type="paragraph" w:styleId="10">
    <w:name w:val="Body Text Indent"/>
    <w:basedOn w:val="1"/>
    <w:link w:val="37"/>
    <w:qFormat/>
    <w:uiPriority w:val="0"/>
    <w:pPr>
      <w:ind w:firstLine="630"/>
    </w:pPr>
    <w:rPr>
      <w:rFonts w:eastAsia="楷体_GB2312"/>
      <w:sz w:val="30"/>
      <w:szCs w:val="20"/>
    </w:rPr>
  </w:style>
  <w:style w:type="paragraph" w:styleId="11">
    <w:name w:val="Date"/>
    <w:basedOn w:val="1"/>
    <w:next w:val="1"/>
    <w:link w:val="64"/>
    <w:semiHidden/>
    <w:unhideWhenUsed/>
    <w:qFormat/>
    <w:uiPriority w:val="99"/>
    <w:pPr>
      <w:ind w:left="100" w:leftChars="2500"/>
    </w:pPr>
  </w:style>
  <w:style w:type="paragraph" w:styleId="12">
    <w:name w:val="Balloon Text"/>
    <w:basedOn w:val="1"/>
    <w:link w:val="36"/>
    <w:qFormat/>
    <w:uiPriority w:val="0"/>
    <w:rPr>
      <w:sz w:val="18"/>
      <w:szCs w:val="18"/>
      <w:lang w:val="zh-CN"/>
    </w:rPr>
  </w:style>
  <w:style w:type="paragraph" w:styleId="13">
    <w:name w:val="footer"/>
    <w:basedOn w:val="1"/>
    <w:link w:val="35"/>
    <w:qFormat/>
    <w:uiPriority w:val="99"/>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spacing w:line="500" w:lineRule="exact"/>
      <w:ind w:firstLine="200"/>
    </w:pPr>
    <w:rPr>
      <w:rFonts w:ascii="仿宋_GB2312" w:hAnsi="宋体" w:cs="宋体"/>
      <w:kern w:val="0"/>
      <w:sz w:val="24"/>
    </w:rPr>
  </w:style>
  <w:style w:type="paragraph" w:styleId="16">
    <w:name w:val="List"/>
    <w:basedOn w:val="1"/>
    <w:qFormat/>
    <w:uiPriority w:val="0"/>
    <w:pPr>
      <w:ind w:left="200" w:hanging="200" w:hangingChars="200"/>
    </w:pPr>
  </w:style>
  <w:style w:type="paragraph" w:styleId="17">
    <w:name w:val="Body Text Indent 3"/>
    <w:basedOn w:val="1"/>
    <w:link w:val="34"/>
    <w:qFormat/>
    <w:uiPriority w:val="0"/>
    <w:pPr>
      <w:spacing w:line="440" w:lineRule="exact"/>
      <w:ind w:firstLine="412"/>
    </w:pPr>
    <w:rPr>
      <w:rFonts w:ascii="宋体" w:hAnsi="宋体"/>
      <w:szCs w:val="20"/>
    </w:rPr>
  </w:style>
  <w:style w:type="paragraph" w:styleId="18">
    <w:name w:val="toc 2"/>
    <w:basedOn w:val="1"/>
    <w:next w:val="1"/>
    <w:unhideWhenUsed/>
    <w:qFormat/>
    <w:uiPriority w:val="39"/>
    <w:pPr>
      <w:spacing w:line="500" w:lineRule="exact"/>
      <w:ind w:left="420" w:leftChars="200" w:firstLine="200"/>
    </w:pPr>
    <w:rPr>
      <w:rFonts w:ascii="仿宋_GB2312" w:hAnsi="宋体" w:cs="宋体"/>
      <w:kern w:val="0"/>
      <w:sz w:val="24"/>
    </w:rPr>
  </w:style>
  <w:style w:type="paragraph" w:styleId="19">
    <w:name w:val="List Continue 2"/>
    <w:basedOn w:val="1"/>
    <w:qFormat/>
    <w:uiPriority w:val="0"/>
    <w:pPr>
      <w:spacing w:after="120"/>
      <w:ind w:left="840" w:leftChars="400"/>
    </w:pPr>
  </w:style>
  <w:style w:type="paragraph" w:styleId="20">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21">
    <w:name w:val="Normal (Web)"/>
    <w:basedOn w:val="1"/>
    <w:qFormat/>
    <w:uiPriority w:val="99"/>
    <w:pPr>
      <w:widowControl/>
      <w:jc w:val="left"/>
    </w:pPr>
    <w:rPr>
      <w:rFonts w:ascii="宋体" w:hAnsi="宋体" w:cs="宋体"/>
      <w:kern w:val="0"/>
      <w:sz w:val="24"/>
    </w:rPr>
  </w:style>
  <w:style w:type="paragraph" w:styleId="22">
    <w:name w:val="Title"/>
    <w:basedOn w:val="1"/>
    <w:next w:val="1"/>
    <w:qFormat/>
    <w:uiPriority w:val="0"/>
    <w:pPr>
      <w:adjustRightInd w:val="0"/>
      <w:spacing w:before="240" w:after="60" w:line="312" w:lineRule="atLeast"/>
      <w:jc w:val="center"/>
      <w:textAlignment w:val="baseline"/>
      <w:outlineLvl w:val="0"/>
    </w:pPr>
    <w:rPr>
      <w:rFonts w:ascii="Arial" w:hAnsi="Arial"/>
      <w:b/>
      <w:bCs/>
      <w:kern w:val="0"/>
      <w:sz w:val="32"/>
      <w:szCs w:val="32"/>
    </w:rPr>
  </w:style>
  <w:style w:type="paragraph" w:styleId="23">
    <w:name w:val="annotation subject"/>
    <w:basedOn w:val="7"/>
    <w:next w:val="7"/>
    <w:link w:val="62"/>
    <w:unhideWhenUsed/>
    <w:qFormat/>
    <w:uiPriority w:val="99"/>
    <w:rPr>
      <w:b/>
      <w:bCs/>
    </w:rPr>
  </w:style>
  <w:style w:type="paragraph" w:styleId="24">
    <w:name w:val="Body Text First Indent"/>
    <w:basedOn w:val="9"/>
    <w:unhideWhenUsed/>
    <w:qFormat/>
    <w:uiPriority w:val="0"/>
    <w:pPr>
      <w:widowControl/>
      <w:spacing w:after="0"/>
      <w:ind w:firstLine="420" w:firstLineChars="100"/>
    </w:pPr>
    <w:rPr>
      <w:rFonts w:eastAsia="仿宋_GB2312"/>
    </w:rPr>
  </w:style>
  <w:style w:type="paragraph" w:styleId="25">
    <w:name w:val="Body Text First Indent 2"/>
    <w:basedOn w:val="10"/>
    <w:qFormat/>
    <w:uiPriority w:val="0"/>
    <w:pPr>
      <w:ind w:firstLine="420"/>
    </w:pPr>
  </w:style>
  <w:style w:type="table" w:styleId="27">
    <w:name w:val="Table Grid"/>
    <w:basedOn w:val="26"/>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basedOn w:val="28"/>
    <w:qFormat/>
    <w:uiPriority w:val="0"/>
  </w:style>
  <w:style w:type="character" w:styleId="31">
    <w:name w:val="Hyperlink"/>
    <w:basedOn w:val="28"/>
    <w:qFormat/>
    <w:uiPriority w:val="99"/>
    <w:rPr>
      <w:color w:val="0000FF"/>
      <w:u w:val="single"/>
    </w:rPr>
  </w:style>
  <w:style w:type="character" w:styleId="32">
    <w:name w:val="annotation reference"/>
    <w:unhideWhenUsed/>
    <w:qFormat/>
    <w:uiPriority w:val="99"/>
    <w:rPr>
      <w:sz w:val="21"/>
      <w:szCs w:val="21"/>
    </w:rPr>
  </w:style>
  <w:style w:type="character" w:customStyle="1" w:styleId="33">
    <w:name w:val="newsvaliditytime2"/>
    <w:qFormat/>
    <w:uiPriority w:val="0"/>
    <w:rPr>
      <w:vanish/>
    </w:rPr>
  </w:style>
  <w:style w:type="character" w:customStyle="1" w:styleId="34">
    <w:name w:val="正文文本缩进 3 字符"/>
    <w:link w:val="17"/>
    <w:qFormat/>
    <w:uiPriority w:val="0"/>
    <w:rPr>
      <w:rFonts w:ascii="宋体" w:hAnsi="宋体" w:eastAsia="宋体" w:cs="Times New Roman"/>
      <w:szCs w:val="20"/>
    </w:rPr>
  </w:style>
  <w:style w:type="character" w:customStyle="1" w:styleId="35">
    <w:name w:val="页脚 字符"/>
    <w:link w:val="13"/>
    <w:qFormat/>
    <w:uiPriority w:val="99"/>
    <w:rPr>
      <w:sz w:val="18"/>
      <w:szCs w:val="18"/>
    </w:rPr>
  </w:style>
  <w:style w:type="character" w:customStyle="1" w:styleId="36">
    <w:name w:val="批注框文本 字符"/>
    <w:link w:val="12"/>
    <w:qFormat/>
    <w:uiPriority w:val="0"/>
    <w:rPr>
      <w:rFonts w:ascii="Times New Roman" w:hAnsi="Times New Roman"/>
      <w:kern w:val="2"/>
      <w:sz w:val="18"/>
      <w:szCs w:val="18"/>
    </w:rPr>
  </w:style>
  <w:style w:type="character" w:customStyle="1" w:styleId="37">
    <w:name w:val="正文文本缩进 字符"/>
    <w:link w:val="10"/>
    <w:qFormat/>
    <w:uiPriority w:val="0"/>
    <w:rPr>
      <w:rFonts w:ascii="Times New Roman" w:hAnsi="Times New Roman" w:eastAsia="楷体_GB2312" w:cs="Times New Roman"/>
      <w:sz w:val="30"/>
      <w:szCs w:val="20"/>
    </w:rPr>
  </w:style>
  <w:style w:type="character" w:customStyle="1" w:styleId="38">
    <w:name w:val="批注框文本 Char1"/>
    <w:semiHidden/>
    <w:qFormat/>
    <w:uiPriority w:val="99"/>
    <w:rPr>
      <w:rFonts w:ascii="Times New Roman" w:hAnsi="Times New Roman" w:eastAsia="宋体" w:cs="Times New Roman"/>
      <w:sz w:val="18"/>
      <w:szCs w:val="18"/>
    </w:rPr>
  </w:style>
  <w:style w:type="character" w:customStyle="1" w:styleId="39">
    <w:name w:val="已访问的超链接1"/>
    <w:qFormat/>
    <w:uiPriority w:val="0"/>
    <w:rPr>
      <w:color w:val="800080"/>
      <w:u w:val="single"/>
    </w:rPr>
  </w:style>
  <w:style w:type="character" w:customStyle="1" w:styleId="40">
    <w:name w:val="页脚 Char1"/>
    <w:semiHidden/>
    <w:qFormat/>
    <w:uiPriority w:val="99"/>
    <w:rPr>
      <w:rFonts w:ascii="Times New Roman" w:hAnsi="Times New Roman" w:eastAsia="宋体" w:cs="Times New Roman"/>
      <w:sz w:val="18"/>
      <w:szCs w:val="18"/>
    </w:rPr>
  </w:style>
  <w:style w:type="character" w:customStyle="1" w:styleId="41">
    <w:name w:val="标题 3 字符"/>
    <w:link w:val="4"/>
    <w:qFormat/>
    <w:uiPriority w:val="0"/>
    <w:rPr>
      <w:rFonts w:ascii="宋体" w:hAnsi="宋体" w:eastAsia="宋体" w:cs="宋体"/>
      <w:b/>
      <w:bCs/>
      <w:kern w:val="0"/>
      <w:sz w:val="27"/>
      <w:szCs w:val="27"/>
    </w:rPr>
  </w:style>
  <w:style w:type="character" w:customStyle="1" w:styleId="42">
    <w:name w:val="正文文本 字符"/>
    <w:link w:val="9"/>
    <w:semiHidden/>
    <w:qFormat/>
    <w:uiPriority w:val="99"/>
    <w:rPr>
      <w:rFonts w:ascii="Times New Roman" w:hAnsi="Times New Roman"/>
      <w:kern w:val="2"/>
      <w:sz w:val="21"/>
      <w:szCs w:val="24"/>
    </w:rPr>
  </w:style>
  <w:style w:type="character" w:customStyle="1" w:styleId="43">
    <w:name w:val="newslistdate9"/>
    <w:qFormat/>
    <w:uiPriority w:val="0"/>
  </w:style>
  <w:style w:type="character" w:customStyle="1" w:styleId="44">
    <w:name w:val="hdnews2"/>
    <w:qFormat/>
    <w:uiPriority w:val="0"/>
    <w:rPr>
      <w:vanish/>
    </w:rPr>
  </w:style>
  <w:style w:type="character" w:customStyle="1" w:styleId="45">
    <w:name w:val="标题 2 字符"/>
    <w:link w:val="3"/>
    <w:semiHidden/>
    <w:qFormat/>
    <w:uiPriority w:val="9"/>
    <w:rPr>
      <w:rFonts w:ascii="Cambria" w:hAnsi="Cambria" w:eastAsia="宋体" w:cs="Times New Roman"/>
      <w:b/>
      <w:bCs/>
      <w:kern w:val="2"/>
      <w:sz w:val="32"/>
      <w:szCs w:val="32"/>
    </w:rPr>
  </w:style>
  <w:style w:type="character" w:customStyle="1" w:styleId="46">
    <w:name w:val="页眉 字符"/>
    <w:link w:val="14"/>
    <w:qFormat/>
    <w:uiPriority w:val="0"/>
    <w:rPr>
      <w:sz w:val="18"/>
      <w:szCs w:val="18"/>
    </w:rPr>
  </w:style>
  <w:style w:type="character" w:customStyle="1" w:styleId="47">
    <w:name w:val="newsdh"/>
    <w:basedOn w:val="28"/>
    <w:qFormat/>
    <w:uiPriority w:val="0"/>
  </w:style>
  <w:style w:type="character" w:customStyle="1" w:styleId="48">
    <w:name w:val="newshome"/>
    <w:basedOn w:val="28"/>
    <w:qFormat/>
    <w:uiPriority w:val="0"/>
  </w:style>
  <w:style w:type="character" w:customStyle="1" w:styleId="49">
    <w:name w:val="正文文本缩进 Char1"/>
    <w:semiHidden/>
    <w:qFormat/>
    <w:uiPriority w:val="99"/>
    <w:rPr>
      <w:rFonts w:ascii="Times New Roman" w:hAnsi="Times New Roman" w:eastAsia="宋体" w:cs="Times New Roman"/>
      <w:szCs w:val="24"/>
    </w:rPr>
  </w:style>
  <w:style w:type="character" w:customStyle="1" w:styleId="50">
    <w:name w:val="页眉 Char1"/>
    <w:semiHidden/>
    <w:qFormat/>
    <w:uiPriority w:val="99"/>
    <w:rPr>
      <w:rFonts w:ascii="Times New Roman" w:hAnsi="Times New Roman" w:eastAsia="宋体" w:cs="Times New Roman"/>
      <w:sz w:val="18"/>
      <w:szCs w:val="18"/>
    </w:rPr>
  </w:style>
  <w:style w:type="character" w:customStyle="1" w:styleId="51">
    <w:name w:val="正文文本缩进 3 Char1"/>
    <w:semiHidden/>
    <w:qFormat/>
    <w:uiPriority w:val="99"/>
    <w:rPr>
      <w:rFonts w:ascii="Times New Roman" w:hAnsi="Times New Roman" w:eastAsia="宋体" w:cs="Times New Roman"/>
      <w:sz w:val="16"/>
      <w:szCs w:val="16"/>
    </w:rPr>
  </w:style>
  <w:style w:type="character" w:customStyle="1" w:styleId="52">
    <w:name w:val="标题 1 字符"/>
    <w:link w:val="2"/>
    <w:qFormat/>
    <w:uiPriority w:val="9"/>
    <w:rPr>
      <w:rFonts w:ascii="Times New Roman" w:hAnsi="Times New Roman"/>
      <w:b/>
      <w:bCs/>
      <w:kern w:val="44"/>
      <w:sz w:val="44"/>
      <w:szCs w:val="44"/>
    </w:rPr>
  </w:style>
  <w:style w:type="paragraph" w:customStyle="1" w:styleId="53">
    <w:name w:val="Char1"/>
    <w:basedOn w:val="1"/>
    <w:qFormat/>
    <w:uiPriority w:val="0"/>
  </w:style>
  <w:style w:type="paragraph" w:customStyle="1" w:styleId="54">
    <w:name w:val="xl37"/>
    <w:basedOn w:val="1"/>
    <w:qFormat/>
    <w:uiPriority w:val="0"/>
    <w:pPr>
      <w:widowControl/>
      <w:pBdr>
        <w:left w:val="single" w:color="auto" w:sz="8" w:space="0"/>
        <w:right w:val="single" w:color="auto" w:sz="4" w:space="0"/>
      </w:pBdr>
      <w:spacing w:before="100" w:beforeAutospacing="1" w:after="100" w:afterAutospacing="1"/>
      <w:jc w:val="center"/>
      <w:textAlignment w:val="center"/>
    </w:pPr>
    <w:rPr>
      <w:rFonts w:ascii="宋体" w:hAnsi="宋体"/>
      <w:kern w:val="0"/>
      <w:sz w:val="18"/>
      <w:szCs w:val="18"/>
    </w:rPr>
  </w:style>
  <w:style w:type="paragraph" w:customStyle="1" w:styleId="55">
    <w:name w:val="xl25"/>
    <w:basedOn w:val="1"/>
    <w:qFormat/>
    <w:uiPriority w:val="0"/>
    <w:pPr>
      <w:widowControl/>
      <w:spacing w:before="100" w:beforeAutospacing="1" w:after="100" w:afterAutospacing="1"/>
      <w:textAlignment w:val="center"/>
    </w:pPr>
    <w:rPr>
      <w:rFonts w:ascii="宋体" w:hAnsi="宋体"/>
      <w:kern w:val="0"/>
      <w:sz w:val="18"/>
      <w:szCs w:val="18"/>
    </w:rPr>
  </w:style>
  <w:style w:type="paragraph" w:customStyle="1" w:styleId="56">
    <w:name w:val="Char"/>
    <w:basedOn w:val="1"/>
    <w:qFormat/>
    <w:uiPriority w:val="0"/>
    <w:rPr>
      <w:szCs w:val="21"/>
    </w:rPr>
  </w:style>
  <w:style w:type="paragraph" w:customStyle="1" w:styleId="57">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8">
    <w:name w:val="文档标签"/>
    <w:next w:val="1"/>
    <w:qFormat/>
    <w:uiPriority w:val="0"/>
    <w:pPr>
      <w:shd w:val="clear" w:color="auto" w:fill="FFFFFF"/>
      <w:spacing w:beforeLines="250" w:line="180" w:lineRule="atLeast"/>
      <w:jc w:val="center"/>
    </w:pPr>
    <w:rPr>
      <w:rFonts w:ascii="仿宋" w:hAnsi="仿宋" w:eastAsia="仿宋" w:cs="Times New Roman"/>
      <w:bCs/>
      <w:caps/>
      <w:spacing w:val="20"/>
      <w:sz w:val="52"/>
      <w:szCs w:val="52"/>
      <w:lang w:val="en-US" w:eastAsia="zh-CN" w:bidi="he-IL"/>
    </w:rPr>
  </w:style>
  <w:style w:type="paragraph" w:customStyle="1" w:styleId="59">
    <w:name w:val="列出段落1"/>
    <w:basedOn w:val="1"/>
    <w:qFormat/>
    <w:uiPriority w:val="99"/>
    <w:pPr>
      <w:ind w:firstLine="420"/>
    </w:pPr>
  </w:style>
  <w:style w:type="character" w:customStyle="1" w:styleId="60">
    <w:name w:val="15"/>
    <w:qFormat/>
    <w:uiPriority w:val="0"/>
    <w:rPr>
      <w:rFonts w:hint="default" w:ascii="Times New Roman" w:hAnsi="Times New Roman" w:cs="Times New Roman"/>
      <w:color w:val="0000FF"/>
      <w:u w:val="single"/>
    </w:rPr>
  </w:style>
  <w:style w:type="character" w:customStyle="1" w:styleId="61">
    <w:name w:val="批注文字 字符"/>
    <w:link w:val="7"/>
    <w:qFormat/>
    <w:uiPriority w:val="0"/>
    <w:rPr>
      <w:rFonts w:ascii="Times New Roman" w:hAnsi="Times New Roman"/>
      <w:kern w:val="2"/>
      <w:sz w:val="21"/>
      <w:szCs w:val="24"/>
    </w:rPr>
  </w:style>
  <w:style w:type="character" w:customStyle="1" w:styleId="62">
    <w:name w:val="批注主题 字符"/>
    <w:link w:val="23"/>
    <w:semiHidden/>
    <w:qFormat/>
    <w:uiPriority w:val="99"/>
    <w:rPr>
      <w:rFonts w:ascii="Times New Roman" w:hAnsi="Times New Roman"/>
      <w:b/>
      <w:bCs/>
      <w:kern w:val="2"/>
      <w:sz w:val="21"/>
      <w:szCs w:val="24"/>
    </w:rPr>
  </w:style>
  <w:style w:type="character" w:customStyle="1" w:styleId="63">
    <w:name w:val="10"/>
    <w:basedOn w:val="28"/>
    <w:qFormat/>
    <w:uiPriority w:val="0"/>
    <w:rPr>
      <w:rFonts w:hint="default" w:ascii="Times New Roman" w:hAnsi="Times New Roman" w:cs="Times New Roman"/>
    </w:rPr>
  </w:style>
  <w:style w:type="character" w:customStyle="1" w:styleId="64">
    <w:name w:val="日期 字符"/>
    <w:basedOn w:val="28"/>
    <w:link w:val="11"/>
    <w:semiHidden/>
    <w:qFormat/>
    <w:uiPriority w:val="99"/>
    <w:rPr>
      <w:kern w:val="2"/>
      <w:sz w:val="28"/>
      <w:szCs w:val="24"/>
    </w:rPr>
  </w:style>
  <w:style w:type="paragraph" w:customStyle="1" w:styleId="65">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character" w:customStyle="1" w:styleId="66">
    <w:name w:val="CharAttribute1"/>
    <w:qFormat/>
    <w:uiPriority w:val="0"/>
    <w:rPr>
      <w:rFonts w:ascii="STSongStd-Light" w:hAnsi="STSongStd-Light" w:eastAsia="Times New Roman"/>
      <w:sz w:val="45"/>
    </w:rPr>
  </w:style>
  <w:style w:type="paragraph" w:customStyle="1" w:styleId="67">
    <w:name w:val="Normal_0"/>
    <w:qFormat/>
    <w:uiPriority w:val="0"/>
    <w:pPr>
      <w:widowControl w:val="0"/>
      <w:jc w:val="both"/>
    </w:pPr>
    <w:rPr>
      <w:rFonts w:ascii="Times New Roman" w:hAnsi="Times New Roman" w:eastAsia="宋体" w:cs="Times New Roman"/>
      <w:sz w:val="28"/>
      <w:szCs w:val="24"/>
      <w:lang w:val="en-US" w:eastAsia="zh-CN" w:bidi="ar-SA"/>
    </w:rPr>
  </w:style>
  <w:style w:type="paragraph" w:customStyle="1" w:styleId="68">
    <w:name w:val="Normal_3"/>
    <w:qFormat/>
    <w:uiPriority w:val="0"/>
    <w:pPr>
      <w:widowControl w:val="0"/>
      <w:jc w:val="both"/>
    </w:pPr>
    <w:rPr>
      <w:rFonts w:ascii="Times New Roman" w:hAnsi="Times New Roman" w:eastAsia="宋体" w:cs="Times New Roman"/>
      <w:sz w:val="28"/>
      <w:szCs w:val="24"/>
      <w:lang w:val="en-US" w:eastAsia="zh-CN" w:bidi="ar-SA"/>
    </w:rPr>
  </w:style>
  <w:style w:type="paragraph" w:customStyle="1" w:styleId="69">
    <w:name w:val="样式 三级标题 + 宋体"/>
    <w:basedOn w:val="70"/>
    <w:qFormat/>
    <w:uiPriority w:val="0"/>
    <w:pPr>
      <w:tabs>
        <w:tab w:val="left" w:pos="2160"/>
      </w:tabs>
    </w:pPr>
    <w:rPr>
      <w:rFonts w:ascii="宋体" w:hAnsi="宋体"/>
      <w:bCs w:val="0"/>
    </w:rPr>
  </w:style>
  <w:style w:type="paragraph" w:customStyle="1" w:styleId="70">
    <w:name w:val="三级标题"/>
    <w:basedOn w:val="71"/>
    <w:qFormat/>
    <w:uiPriority w:val="0"/>
    <w:pPr>
      <w:tabs>
        <w:tab w:val="left" w:pos="2160"/>
      </w:tabs>
      <w:jc w:val="both"/>
    </w:pPr>
    <w:rPr>
      <w:rFonts w:ascii="黑体" w:hAnsi="Times New Roman"/>
      <w:color w:val="auto"/>
    </w:rPr>
  </w:style>
  <w:style w:type="paragraph" w:customStyle="1" w:styleId="71">
    <w:name w:val="标3A"/>
    <w:basedOn w:val="72"/>
    <w:qFormat/>
    <w:uiPriority w:val="0"/>
    <w:pPr>
      <w:tabs>
        <w:tab w:val="left" w:pos="2160"/>
      </w:tabs>
    </w:pPr>
  </w:style>
  <w:style w:type="paragraph" w:customStyle="1" w:styleId="72">
    <w:name w:val="标3"/>
    <w:basedOn w:val="4"/>
    <w:qFormat/>
    <w:uiPriority w:val="0"/>
    <w:pPr>
      <w:tabs>
        <w:tab w:val="left" w:pos="2160"/>
      </w:tabs>
      <w:spacing w:before="156" w:beforeLines="50"/>
    </w:pPr>
    <w:rPr>
      <w:rFonts w:ascii="Arial" w:hAnsi="Arial" w:cs="Arial"/>
      <w:color w:val="0000FF"/>
      <w:szCs w:val="21"/>
    </w:rPr>
  </w:style>
  <w:style w:type="paragraph" w:customStyle="1" w:styleId="73">
    <w:name w:val="p0"/>
    <w:basedOn w:val="1"/>
    <w:qFormat/>
    <w:uiPriority w:val="0"/>
    <w:rPr>
      <w:sz w:val="21"/>
      <w:szCs w:val="21"/>
    </w:rPr>
  </w:style>
  <w:style w:type="paragraph" w:customStyle="1" w:styleId="74">
    <w:name w:val="正文_2"/>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75">
    <w:name w:val="10_1"/>
    <w:qFormat/>
    <w:uiPriority w:val="0"/>
    <w:rPr>
      <w:rFonts w:hint="default" w:ascii="Calibri" w:hAnsi="Calibri" w:eastAsia="宋体" w:cs="Calibri"/>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55</Pages>
  <Words>8776</Words>
  <Characters>9440</Characters>
  <Lines>207</Lines>
  <Paragraphs>58</Paragraphs>
  <TotalTime>2</TotalTime>
  <ScaleCrop>false</ScaleCrop>
  <LinksUpToDate>false</LinksUpToDate>
  <CharactersWithSpaces>9606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2021-03-21T11:41:00Z</dcterms:created>
  <dc:creator>user</dc:creator>
  <cp:lastModifiedBy>Administrator</cp:lastModifiedBy>
  <cp:lastPrinted>2026-09-14T08:13:00Z</cp:lastPrinted>
  <dcterms:modified xsi:type="dcterms:W3CDTF">2026-09-16T03:28:34Z</dcterms:modified>
  <dc:title>乌鲁木齐高铁片区2015年度投资项目</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KSOSaveFontToCloudKey">
    <vt:lpwstr>219027621_btnclosed</vt:lpwstr>
  </property>
  <property fmtid="{D5CDD505-2E9C-101B-9397-08002B2CF9AE}" pid="4" name="ICV">
    <vt:lpwstr>8862F2D36C344698A182F33C11C6D46F_13</vt:lpwstr>
  </property>
  <property fmtid="{D5CDD505-2E9C-101B-9397-08002B2CF9AE}" pid="5" name="KSOTemplateDocerSaveRecord">
    <vt:lpwstr>eyJoZGlkIjoiZjhmOGE4NjRiMDkxMWQ2YjNjZDkwNjE1OGE1NjcxNWEiLCJ1c2VySWQiOiI0MDI5Njk2NTgifQ==</vt:lpwstr>
  </property>
</Properties>
</file>