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-78" w:rightChars="-37"/>
        <w:jc w:val="center"/>
        <w:rPr>
          <w:rFonts w:hint="eastAsia" w:ascii="华文中宋" w:hAnsi="华文中宋" w:eastAsia="华文中宋"/>
          <w:b/>
          <w:color w:val="000000"/>
          <w:spacing w:val="2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pacing w:val="20"/>
          <w:sz w:val="44"/>
          <w:szCs w:val="44"/>
        </w:rPr>
        <w:t>行政处罚决定书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4320" w:firstLineChars="1800"/>
        <w:jc w:val="left"/>
        <w:textAlignment w:val="auto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  <w:lang w:val="en-US" w:eastAsia="zh-CN"/>
        </w:rPr>
        <w:t xml:space="preserve"> </w:t>
      </w:r>
      <w:r>
        <w:rPr>
          <w:rFonts w:hint="eastAsia" w:ascii="仿宋_GB2312" w:hAnsi="仿宋_GB2312" w:eastAsia="仿宋_GB2312"/>
          <w:sz w:val="24"/>
        </w:rPr>
        <w:t>（</w:t>
      </w:r>
      <w:r>
        <w:rPr>
          <w:rFonts w:hint="eastAsia" w:ascii="仿宋_GB2312" w:hAnsi="仿宋_GB2312" w:eastAsia="仿宋_GB2312"/>
          <w:sz w:val="24"/>
          <w:lang w:eastAsia="zh-CN"/>
        </w:rPr>
        <w:t>新塔</w:t>
      </w:r>
      <w:r>
        <w:rPr>
          <w:rFonts w:hint="eastAsia" w:ascii="仿宋_GB2312" w:hAnsi="仿宋_GB2312" w:eastAsia="仿宋_GB2312"/>
          <w:sz w:val="24"/>
          <w:lang w:val="en-US" w:eastAsia="zh-CN"/>
        </w:rPr>
        <w:t>沙</w:t>
      </w:r>
      <w:r>
        <w:rPr>
          <w:rFonts w:hint="eastAsia" w:ascii="仿宋_GB2312" w:hAnsi="仿宋_GB2312" w:eastAsia="仿宋_GB2312"/>
          <w:sz w:val="24"/>
        </w:rPr>
        <w:t>）文</w:t>
      </w:r>
      <w:r>
        <w:rPr>
          <w:rFonts w:hint="eastAsia" w:ascii="仿宋_GB2312" w:hAnsi="仿宋_GB2312" w:eastAsia="仿宋_GB2312"/>
          <w:sz w:val="24"/>
          <w:lang w:val="en-US" w:eastAsia="zh-CN"/>
        </w:rPr>
        <w:t>综</w:t>
      </w:r>
      <w:r>
        <w:rPr>
          <w:rFonts w:hint="eastAsia" w:ascii="仿宋_GB2312" w:hAnsi="仿宋_GB2312" w:eastAsia="仿宋_GB2312"/>
          <w:sz w:val="24"/>
        </w:rPr>
        <w:t>罚字〔</w:t>
      </w:r>
      <w:r>
        <w:rPr>
          <w:rFonts w:hint="eastAsia" w:ascii="仿宋_GB2312" w:hAnsi="仿宋_GB2312" w:eastAsia="仿宋_GB2312"/>
          <w:sz w:val="24"/>
          <w:lang w:val="en-US" w:eastAsia="zh-CN"/>
        </w:rPr>
        <w:t>2025</w:t>
      </w:r>
      <w:r>
        <w:rPr>
          <w:rFonts w:hint="eastAsia" w:ascii="仿宋_GB2312" w:hAnsi="仿宋_GB2312" w:eastAsia="仿宋_GB2312"/>
          <w:sz w:val="24"/>
        </w:rPr>
        <w:t>〕</w:t>
      </w:r>
      <w:r>
        <w:rPr>
          <w:rFonts w:hint="eastAsia" w:ascii="仿宋_GB2312" w:hAnsi="仿宋_GB2312" w:eastAsia="仿宋_GB2312"/>
          <w:sz w:val="24"/>
          <w:lang w:val="en-US" w:eastAsia="zh-CN"/>
        </w:rPr>
        <w:t>06</w:t>
      </w:r>
      <w:r>
        <w:rPr>
          <w:rFonts w:hint="eastAsia" w:ascii="仿宋_GB2312" w:hAnsi="仿宋_GB2312" w:eastAsia="仿宋_GB2312"/>
          <w:sz w:val="24"/>
        </w:rPr>
        <w:t>号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right="-78" w:rightChars="-37"/>
        <w:jc w:val="left"/>
        <w:textAlignment w:val="auto"/>
        <w:rPr>
          <w:rFonts w:hint="eastAsia" w:ascii="仿宋_GB2312" w:eastAsia="仿宋_GB2312"/>
          <w:sz w:val="24"/>
          <w:szCs w:val="24"/>
          <w:u w:val="none"/>
        </w:rPr>
      </w:pPr>
      <w:r>
        <w:rPr>
          <w:rFonts w:hint="eastAsia" w:ascii="仿宋_GB2312" w:hAnsi="宋体" w:eastAsia="仿宋_GB2312"/>
          <w:bCs/>
          <w:color w:val="000000"/>
          <w:sz w:val="24"/>
          <w:szCs w:val="24"/>
          <w:u w:val="none"/>
        </w:rPr>
        <w:t>当事人：</w:t>
      </w:r>
      <w:r>
        <w:rPr>
          <w:rFonts w:hint="eastAsia" w:ascii="仿宋_GB2312" w:eastAsia="仿宋_GB2312"/>
          <w:sz w:val="24"/>
          <w:szCs w:val="24"/>
          <w:u w:val="none"/>
        </w:rPr>
        <w:t xml:space="preserve"> </w:t>
      </w:r>
      <w:bookmarkStart w:id="0" w:name="name"/>
      <w:r>
        <w:rPr>
          <w:rFonts w:hint="eastAsia" w:ascii="仿宋_GB2312" w:hAnsi="仿宋_GB2312" w:eastAsia="仿宋_GB2312" w:cs="仿宋_GB2312"/>
          <w:color w:val="auto"/>
          <w:sz w:val="24"/>
        </w:rPr>
        <w:t>沙湾县三道河子镇湘惠百货超市</w:t>
      </w:r>
      <w:bookmarkEnd w:id="0"/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4"/>
        </w:rPr>
        <w:t>***</w:t>
      </w: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）</w:t>
      </w:r>
      <w:r>
        <w:rPr>
          <w:rFonts w:hint="eastAsia" w:ascii="仿宋_GB2312" w:eastAsia="仿宋_GB2312"/>
          <w:sz w:val="24"/>
          <w:szCs w:val="24"/>
          <w:u w:val="non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right="-78" w:rightChars="-37"/>
        <w:jc w:val="left"/>
        <w:textAlignment w:val="auto"/>
        <w:rPr>
          <w:rFonts w:hint="eastAsia" w:ascii="仿宋_GB2312" w:eastAsia="仿宋_GB2312"/>
          <w:sz w:val="24"/>
          <w:szCs w:val="24"/>
          <w:u w:val="none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u w:val="none"/>
          <w:lang w:eastAsia="zh-CN"/>
        </w:rPr>
        <w:t>证照（证件）名称及编号（号码）：</w:t>
      </w:r>
      <w:bookmarkStart w:id="1" w:name="cerType"/>
      <w:r>
        <w:rPr>
          <w:rFonts w:hint="eastAsia" w:ascii="仿宋_GB2312" w:hAnsi="仿宋_GB2312" w:eastAsia="仿宋_GB2312" w:cs="仿宋_GB2312"/>
          <w:color w:val="auto"/>
          <w:sz w:val="24"/>
        </w:rPr>
        <w:t>营业执照:</w:t>
      </w:r>
      <w:bookmarkEnd w:id="1"/>
      <w:r>
        <w:rPr>
          <w:rFonts w:hint="eastAsia" w:ascii="仿宋_GB2312" w:hAnsi="仿宋_GB2312" w:eastAsia="仿宋_GB2312" w:cs="仿宋_GB2312"/>
          <w:color w:val="auto"/>
          <w:sz w:val="24"/>
        </w:rPr>
        <w:t>***</w:t>
      </w: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right="-78" w:rightChars="-37"/>
        <w:jc w:val="left"/>
        <w:textAlignment w:val="auto"/>
        <w:rPr>
          <w:rFonts w:hint="eastAsia" w:ascii="仿宋_GB2312" w:eastAsia="仿宋_GB2312"/>
          <w:sz w:val="24"/>
          <w:szCs w:val="24"/>
          <w:u w:val="none"/>
        </w:rPr>
      </w:pPr>
      <w:r>
        <w:rPr>
          <w:rFonts w:hint="eastAsia" w:ascii="仿宋_GB2312" w:hAnsi="宋体" w:eastAsia="仿宋_GB2312"/>
          <w:bCs/>
          <w:color w:val="000000"/>
          <w:sz w:val="24"/>
          <w:szCs w:val="24"/>
          <w:u w:val="none"/>
        </w:rPr>
        <w:t>法定代表人或负责人：</w:t>
      </w:r>
      <w:r>
        <w:rPr>
          <w:rFonts w:hint="eastAsia" w:ascii="仿宋_GB2312" w:hAnsi="仿宋_GB2312" w:eastAsia="仿宋_GB2312" w:cs="仿宋_GB2312"/>
          <w:color w:val="auto"/>
          <w:sz w:val="24"/>
        </w:rPr>
        <w:t>***</w:t>
      </w:r>
      <w:r>
        <w:rPr>
          <w:rFonts w:hint="eastAsia" w:ascii="仿宋_GB2312" w:eastAsia="仿宋_GB2312"/>
          <w:sz w:val="24"/>
          <w:szCs w:val="24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right="-78" w:rightChars="-37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none"/>
        </w:rPr>
      </w:pPr>
      <w:r>
        <w:rPr>
          <w:rFonts w:hint="eastAsia" w:ascii="仿宋_GB2312" w:hAnsi="宋体" w:eastAsia="仿宋_GB2312" w:cs="宋体"/>
          <w:bCs/>
          <w:color w:val="000000"/>
          <w:spacing w:val="30"/>
          <w:kern w:val="0"/>
          <w:sz w:val="24"/>
          <w:szCs w:val="24"/>
          <w:u w:val="none"/>
        </w:rPr>
        <w:t>住所（住址）</w:t>
      </w:r>
      <w:r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  <w:u w:val="none"/>
        </w:rPr>
        <w:t>：</w:t>
      </w:r>
      <w:r>
        <w:rPr>
          <w:rFonts w:hint="eastAsia" w:ascii="仿宋_GB2312" w:eastAsia="仿宋_GB2312"/>
          <w:sz w:val="24"/>
          <w:szCs w:val="24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</w:rPr>
        <w:t>***</w:t>
      </w:r>
      <w:r>
        <w:rPr>
          <w:rFonts w:hint="eastAsia" w:ascii="仿宋_GB2312" w:eastAsia="仿宋_GB2312"/>
          <w:sz w:val="24"/>
          <w:szCs w:val="24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left"/>
        <w:textAlignment w:val="auto"/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z w:val="24"/>
          <w:szCs w:val="24"/>
          <w:u w:val="none"/>
        </w:rPr>
        <w:t>（违法事实和证据）</w:t>
      </w:r>
      <w:r>
        <w:rPr>
          <w:rFonts w:hint="eastAsia" w:ascii="仿宋_GB2312" w:eastAsia="仿宋_GB2312"/>
          <w:sz w:val="24"/>
          <w:szCs w:val="24"/>
          <w:u w:val="none"/>
          <w:lang w:eastAsia="zh-CN"/>
        </w:rPr>
        <w:t>：</w:t>
      </w:r>
      <w:r>
        <w:rPr>
          <w:rFonts w:hint="eastAsia" w:ascii="仿宋_GB2312" w:eastAsia="仿宋_GB2312"/>
          <w:sz w:val="24"/>
          <w:szCs w:val="24"/>
          <w:u w:val="none"/>
        </w:rPr>
        <w:t xml:space="preserve">  </w:t>
      </w: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>你（单位）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未经批准，擅自从事出版物发行业务</w:t>
      </w: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>一案。经调查：</w:t>
      </w:r>
      <w:r>
        <w:rPr>
          <w:rFonts w:hint="eastAsia" w:ascii="仿宋_GB2312" w:eastAsia="仿宋_GB2312"/>
          <w:color w:val="auto"/>
          <w:sz w:val="24"/>
        </w:rPr>
        <w:t>2025年9月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23</w:t>
      </w:r>
      <w:r>
        <w:rPr>
          <w:rFonts w:hint="eastAsia" w:ascii="仿宋_GB2312" w:eastAsia="仿宋_GB2312"/>
          <w:color w:val="auto"/>
          <w:sz w:val="24"/>
        </w:rPr>
        <w:t>日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,</w:t>
      </w:r>
      <w:r>
        <w:rPr>
          <w:rFonts w:hint="eastAsia" w:ascii="仿宋_GB2312" w:eastAsia="仿宋_GB2312"/>
          <w:color w:val="auto"/>
          <w:sz w:val="24"/>
        </w:rPr>
        <w:t>沙湾市文化广播电视和旅游局（沙湾市文物局）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开展校园周边、出版物市场及印刷复制行业专项检查，</w:t>
      </w:r>
      <w:r>
        <w:rPr>
          <w:rFonts w:hint="eastAsia" w:ascii="仿宋_GB2312" w:eastAsia="仿宋_GB2312"/>
          <w:color w:val="auto"/>
          <w:sz w:val="24"/>
          <w:lang w:eastAsia="zh-CN"/>
        </w:rPr>
        <w:t>当日</w:t>
      </w:r>
      <w:r>
        <w:rPr>
          <w:rFonts w:hint="eastAsia" w:ascii="仿宋_GB2312" w:eastAsia="仿宋_GB2312"/>
          <w:color w:val="auto"/>
          <w:sz w:val="24"/>
        </w:rPr>
        <w:t>19时36分，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2名文旅执法人员</w:t>
      </w:r>
      <w:r>
        <w:rPr>
          <w:rFonts w:hint="eastAsia" w:ascii="仿宋_GB2312" w:eastAsia="仿宋_GB2312"/>
          <w:color w:val="auto"/>
          <w:sz w:val="24"/>
        </w:rPr>
        <w:t>在出示执法证件后，对位于新疆维吾尔自治区塔城地区沙湾市世纪大道4-14号（新华书店地下室）的沙湾县三道河子镇湘惠百货超市检查时，发现该百货超市北门右侧货架摆放有31册出版物，</w:t>
      </w:r>
      <w:r>
        <w:rPr>
          <w:rFonts w:hint="eastAsia" w:ascii="仿宋_GB2312" w:eastAsia="仿宋_GB2312"/>
          <w:color w:val="auto"/>
          <w:sz w:val="24"/>
          <w:lang w:eastAsia="zh-CN"/>
        </w:rPr>
        <w:t>但《</w:t>
      </w:r>
      <w:r>
        <w:rPr>
          <w:rFonts w:hint="eastAsia" w:ascii="仿宋_GB2312" w:eastAsia="仿宋_GB2312"/>
          <w:color w:val="auto"/>
          <w:sz w:val="24"/>
        </w:rPr>
        <w:t>营业执照</w:t>
      </w:r>
      <w:r>
        <w:rPr>
          <w:rFonts w:hint="eastAsia" w:ascii="仿宋_GB2312" w:eastAsia="仿宋_GB2312"/>
          <w:color w:val="auto"/>
          <w:sz w:val="24"/>
          <w:lang w:eastAsia="zh-CN"/>
        </w:rPr>
        <w:t>》</w:t>
      </w:r>
      <w:r>
        <w:rPr>
          <w:rFonts w:hint="eastAsia" w:ascii="仿宋_GB2312" w:eastAsia="仿宋_GB2312"/>
          <w:color w:val="auto"/>
          <w:sz w:val="24"/>
        </w:rPr>
        <w:t>经营范围</w:t>
      </w:r>
      <w:r>
        <w:rPr>
          <w:rFonts w:hint="eastAsia" w:ascii="仿宋_GB2312" w:eastAsia="仿宋_GB2312"/>
          <w:color w:val="auto"/>
          <w:sz w:val="24"/>
          <w:lang w:eastAsia="zh-CN"/>
        </w:rPr>
        <w:t>中</w:t>
      </w:r>
      <w:r>
        <w:rPr>
          <w:rFonts w:hint="eastAsia" w:ascii="仿宋_GB2312" w:eastAsia="仿宋_GB2312"/>
          <w:color w:val="auto"/>
          <w:sz w:val="24"/>
        </w:rPr>
        <w:t>无出版物零售项目，也未办理</w:t>
      </w:r>
      <w:r>
        <w:rPr>
          <w:rFonts w:hint="eastAsia" w:ascii="仿宋_GB2312" w:eastAsia="仿宋_GB2312"/>
          <w:color w:val="auto"/>
          <w:sz w:val="24"/>
          <w:lang w:eastAsia="zh-CN"/>
        </w:rPr>
        <w:t>《</w:t>
      </w:r>
      <w:r>
        <w:rPr>
          <w:rFonts w:hint="eastAsia" w:ascii="仿宋_GB2312" w:eastAsia="仿宋_GB2312"/>
          <w:color w:val="auto"/>
          <w:sz w:val="24"/>
        </w:rPr>
        <w:t>出版物经营许可证</w:t>
      </w:r>
      <w:r>
        <w:rPr>
          <w:rFonts w:hint="eastAsia" w:ascii="仿宋_GB2312" w:eastAsia="仿宋_GB2312"/>
          <w:color w:val="auto"/>
          <w:sz w:val="24"/>
          <w:lang w:eastAsia="zh-CN"/>
        </w:rPr>
        <w:t>》</w:t>
      </w:r>
      <w:r>
        <w:rPr>
          <w:rFonts w:hint="eastAsia" w:ascii="仿宋_GB2312" w:eastAsia="仿宋_GB2312"/>
          <w:color w:val="auto"/>
          <w:sz w:val="24"/>
        </w:rPr>
        <w:t>，该</w:t>
      </w:r>
      <w:r>
        <w:rPr>
          <w:rFonts w:hint="eastAsia" w:ascii="仿宋_GB2312" w:eastAsia="仿宋_GB2312"/>
          <w:color w:val="auto"/>
          <w:sz w:val="24"/>
          <w:lang w:eastAsia="zh-CN"/>
        </w:rPr>
        <w:t>百货</w:t>
      </w:r>
      <w:r>
        <w:rPr>
          <w:rFonts w:hint="eastAsia" w:ascii="仿宋_GB2312" w:eastAsia="仿宋_GB2312"/>
          <w:color w:val="auto"/>
          <w:sz w:val="24"/>
        </w:rPr>
        <w:t>超市负责人</w:t>
      </w:r>
      <w:r>
        <w:rPr>
          <w:rFonts w:hint="eastAsia" w:ascii="仿宋_GB2312" w:eastAsia="仿宋_GB2312"/>
          <w:color w:val="auto"/>
          <w:sz w:val="24"/>
          <w:lang w:eastAsia="zh-CN"/>
        </w:rPr>
        <w:t>肖某</w:t>
      </w:r>
      <w:r>
        <w:rPr>
          <w:rFonts w:hint="eastAsia" w:ascii="仿宋_GB2312" w:eastAsia="仿宋_GB2312"/>
          <w:color w:val="auto"/>
          <w:sz w:val="24"/>
        </w:rPr>
        <w:t>称以上出版物全部为2024年进的货，</w:t>
      </w:r>
      <w:r>
        <w:rPr>
          <w:rFonts w:hint="eastAsia" w:ascii="仿宋_GB2312" w:eastAsia="仿宋_GB2312"/>
          <w:color w:val="auto"/>
          <w:sz w:val="24"/>
          <w:lang w:eastAsia="zh-CN"/>
        </w:rPr>
        <w:t>无进销货清单，</w:t>
      </w:r>
      <w:r>
        <w:rPr>
          <w:rFonts w:hint="eastAsia" w:ascii="仿宋_GB2312" w:eastAsia="仿宋_GB2312"/>
          <w:color w:val="auto"/>
          <w:sz w:val="24"/>
        </w:rPr>
        <w:t>全部</w:t>
      </w:r>
      <w:r>
        <w:rPr>
          <w:rFonts w:hint="eastAsia" w:ascii="仿宋_GB2312" w:eastAsia="仿宋_GB2312"/>
          <w:color w:val="auto"/>
          <w:sz w:val="24"/>
          <w:lang w:eastAsia="zh-CN"/>
        </w:rPr>
        <w:t>出版物</w:t>
      </w:r>
      <w:r>
        <w:rPr>
          <w:rFonts w:hint="eastAsia" w:ascii="仿宋_GB2312" w:eastAsia="仿宋_GB2312"/>
          <w:color w:val="auto"/>
          <w:sz w:val="24"/>
        </w:rPr>
        <w:t>按照每</w:t>
      </w:r>
      <w:r>
        <w:rPr>
          <w:rFonts w:hint="eastAsia" w:ascii="仿宋_GB2312" w:eastAsia="仿宋_GB2312"/>
          <w:color w:val="auto"/>
          <w:sz w:val="24"/>
          <w:lang w:eastAsia="zh-CN"/>
        </w:rPr>
        <w:t>册</w:t>
      </w:r>
      <w:r>
        <w:rPr>
          <w:rFonts w:hint="eastAsia" w:ascii="仿宋_GB2312" w:eastAsia="仿宋_GB2312"/>
          <w:color w:val="auto"/>
          <w:sz w:val="24"/>
        </w:rPr>
        <w:t>3元的价格进行销售。执法人员向行政机关负责人报告后，依法作出如下处理:责令当事人停止违法行为，现场制作询问笔录，下达</w:t>
      </w:r>
      <w:r>
        <w:rPr>
          <w:rFonts w:hint="eastAsia" w:ascii="仿宋_GB2312" w:eastAsia="仿宋_GB2312"/>
          <w:color w:val="auto"/>
          <w:sz w:val="24"/>
          <w:lang w:eastAsia="zh-CN"/>
        </w:rPr>
        <w:t>《</w:t>
      </w:r>
      <w:r>
        <w:rPr>
          <w:rFonts w:hint="eastAsia" w:ascii="仿宋_GB2312" w:eastAsia="仿宋_GB2312"/>
          <w:color w:val="auto"/>
          <w:sz w:val="24"/>
        </w:rPr>
        <w:t>扣押决定书</w:t>
      </w:r>
      <w:r>
        <w:rPr>
          <w:rFonts w:hint="eastAsia" w:ascii="仿宋_GB2312" w:eastAsia="仿宋_GB2312"/>
          <w:color w:val="auto"/>
          <w:sz w:val="24"/>
          <w:lang w:eastAsia="zh-CN"/>
        </w:rPr>
        <w:t>》</w:t>
      </w:r>
      <w:r>
        <w:rPr>
          <w:rFonts w:hint="eastAsia" w:ascii="仿宋_GB2312" w:eastAsia="仿宋_GB2312"/>
          <w:color w:val="auto"/>
          <w:sz w:val="24"/>
        </w:rPr>
        <w:t>、</w:t>
      </w:r>
      <w:r>
        <w:rPr>
          <w:rFonts w:hint="eastAsia" w:ascii="仿宋_GB2312" w:eastAsia="仿宋_GB2312"/>
          <w:color w:val="auto"/>
          <w:sz w:val="24"/>
          <w:lang w:eastAsia="zh-CN"/>
        </w:rPr>
        <w:t>《</w:t>
      </w:r>
      <w:r>
        <w:rPr>
          <w:rFonts w:hint="eastAsia" w:ascii="仿宋_GB2312" w:eastAsia="仿宋_GB2312"/>
          <w:color w:val="auto"/>
          <w:sz w:val="24"/>
        </w:rPr>
        <w:t>扣押物品清单</w:t>
      </w:r>
      <w:r>
        <w:rPr>
          <w:rFonts w:hint="eastAsia" w:ascii="仿宋_GB2312" w:eastAsia="仿宋_GB2312"/>
          <w:color w:val="auto"/>
          <w:sz w:val="24"/>
          <w:lang w:eastAsia="zh-CN"/>
        </w:rPr>
        <w:t>》</w:t>
      </w:r>
      <w:r>
        <w:rPr>
          <w:rFonts w:hint="eastAsia" w:ascii="仿宋_GB2312" w:eastAsia="仿宋_GB2312"/>
          <w:color w:val="auto"/>
          <w:sz w:val="24"/>
        </w:rPr>
        <w:t>和</w:t>
      </w:r>
      <w:r>
        <w:rPr>
          <w:rFonts w:hint="eastAsia" w:ascii="仿宋_GB2312" w:eastAsia="仿宋_GB2312"/>
          <w:color w:val="auto"/>
          <w:sz w:val="24"/>
          <w:lang w:eastAsia="zh-CN"/>
        </w:rPr>
        <w:t>《</w:t>
      </w:r>
      <w:r>
        <w:rPr>
          <w:rFonts w:hint="eastAsia" w:ascii="仿宋_GB2312" w:eastAsia="仿宋_GB2312"/>
          <w:color w:val="auto"/>
          <w:sz w:val="24"/>
        </w:rPr>
        <w:t>调查询问通知书</w:t>
      </w:r>
      <w:r>
        <w:rPr>
          <w:rFonts w:hint="eastAsia" w:ascii="仿宋_GB2312" w:eastAsia="仿宋_GB2312"/>
          <w:color w:val="auto"/>
          <w:sz w:val="24"/>
          <w:lang w:eastAsia="zh-CN"/>
        </w:rPr>
        <w:t>》</w:t>
      </w:r>
      <w:r>
        <w:rPr>
          <w:rFonts w:hint="eastAsia" w:ascii="仿宋_GB2312" w:eastAsia="仿宋_GB2312"/>
          <w:color w:val="auto"/>
          <w:sz w:val="24"/>
        </w:rPr>
        <w:t>，</w:t>
      </w:r>
      <w:r>
        <w:rPr>
          <w:rFonts w:hint="eastAsia" w:ascii="仿宋_GB2312" w:eastAsia="仿宋_GB2312"/>
          <w:color w:val="auto"/>
          <w:sz w:val="24"/>
          <w:lang w:eastAsia="zh-CN"/>
        </w:rPr>
        <w:t>执法人员对现场检查情况进行了拍照取证，</w:t>
      </w:r>
      <w:r>
        <w:rPr>
          <w:rFonts w:hint="eastAsia" w:ascii="仿宋_GB2312" w:eastAsia="仿宋_GB2312"/>
          <w:color w:val="auto"/>
          <w:sz w:val="24"/>
        </w:rPr>
        <w:t>当事人</w:t>
      </w:r>
      <w:r>
        <w:rPr>
          <w:rFonts w:hint="eastAsia" w:ascii="仿宋_GB2312" w:eastAsia="仿宋_GB2312"/>
          <w:color w:val="auto"/>
          <w:sz w:val="24"/>
          <w:lang w:eastAsia="zh-CN"/>
        </w:rPr>
        <w:t>肖某</w:t>
      </w:r>
      <w:r>
        <w:rPr>
          <w:rFonts w:hint="eastAsia" w:ascii="仿宋_GB2312" w:eastAsia="仿宋_GB2312"/>
          <w:color w:val="auto"/>
          <w:sz w:val="24"/>
        </w:rPr>
        <w:t>见证了整个检查过程。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2025年9月23日19时38分至19时47分，当事人肖某在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沙湾县三道河子镇湘惠百货超市</w:t>
      </w: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现场接受执法人员调查询问，确认自己是该百货超市的法人，承认现场检查发现的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31</w:t>
      </w:r>
      <w:r>
        <w:rPr>
          <w:rFonts w:hint="eastAsia" w:ascii="仿宋_GB2312" w:eastAsia="仿宋_GB2312"/>
          <w:color w:val="auto"/>
          <w:sz w:val="24"/>
          <w:szCs w:val="24"/>
          <w:lang w:val="en-US" w:eastAsia="zh-CN"/>
        </w:rPr>
        <w:t>册</w:t>
      </w:r>
      <w:r>
        <w:rPr>
          <w:rFonts w:hint="eastAsia" w:ascii="仿宋_GB2312" w:eastAsia="仿宋_GB2312"/>
          <w:color w:val="auto"/>
          <w:sz w:val="24"/>
          <w:szCs w:val="24"/>
        </w:rPr>
        <w:t>出版物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属于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沙湾县三道河子镇湘惠百货超市</w:t>
      </w: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所有，并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在本超市</w:t>
      </w:r>
      <w:r>
        <w:rPr>
          <w:rFonts w:hint="eastAsia" w:ascii="仿宋_GB2312" w:eastAsia="仿宋_GB2312"/>
          <w:color w:val="auto"/>
          <w:sz w:val="24"/>
        </w:rPr>
        <w:t>北门右侧货架</w:t>
      </w:r>
      <w:r>
        <w:rPr>
          <w:rFonts w:hint="eastAsia" w:ascii="仿宋_GB2312" w:eastAsia="仿宋_GB2312"/>
          <w:color w:val="auto"/>
          <w:sz w:val="24"/>
          <w:lang w:eastAsia="zh-CN"/>
        </w:rPr>
        <w:t>上摆放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销售，本超市未办理《出版物经营许可证》，</w:t>
      </w: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同意对以上出版物采取扣押强制措施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left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2025年9月24日上午，当事人肖某主动来到沙湾市文化市场综合行政执法队递交检讨书，承认自己未经批准擅自从事出版物销售活动，表示积极主动改正错误，坚决依法依规经营。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left"/>
        <w:textAlignment w:val="auto"/>
        <w:rPr>
          <w:rFonts w:hint="default" w:ascii="仿宋_GB2312" w:hAnsi="仿宋_GB2312" w:eastAsia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2025年9月25日13时40分至13时58分，</w:t>
      </w:r>
      <w:r>
        <w:rPr>
          <w:rFonts w:hint="eastAsia" w:ascii="仿宋_GB2312" w:hAnsi="仿宋_GB2312" w:eastAsia="仿宋_GB2312"/>
          <w:color w:val="auto"/>
          <w:sz w:val="24"/>
          <w:szCs w:val="24"/>
          <w:lang w:val="en-US" w:eastAsia="zh-CN"/>
        </w:rPr>
        <w:t>当事人肖某在沙湾市文化市场综合行政执法队419室接受第2次调查询问，肖某承认自己的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沙湾县三道河子镇湘惠百货超市</w:t>
      </w: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在《营业执照》经营范围中没有出版物零售项目、没有办理《出版物经营许可证》的情况下销售出版物的事实，肖某</w:t>
      </w:r>
      <w:r>
        <w:rPr>
          <w:rFonts w:hint="eastAsia" w:ascii="仿宋_GB2312" w:hAnsi="仿宋_GB2312" w:eastAsia="仿宋_GB2312" w:cs="仿宋_GB2312"/>
          <w:color w:val="auto"/>
          <w:sz w:val="24"/>
          <w:lang w:val="en-US" w:eastAsia="zh-CN"/>
        </w:rPr>
        <w:t>2024年从乌鲁木齐图书批发商处以每本1.8元的价格进货60册儿童教辅及描红画册，按每本3元价格销售，截止被检查当日，已经售卖29册，产生违法所得34.8元，表示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无条件接受行政监管部门的处罚。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left"/>
        <w:textAlignment w:val="auto"/>
        <w:rPr>
          <w:rFonts w:hint="default" w:ascii="仿宋_GB2312" w:hAnsi="仿宋_GB2312" w:eastAsia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24"/>
          <w:szCs w:val="24"/>
          <w:lang w:val="en-US" w:eastAsia="zh-CN"/>
        </w:rPr>
        <w:t>现查明，当事人肖某为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沙湾县三道河子镇湘惠百货超市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法人，其在不掌握出版物市场相关法律法规、未办理《出版物经营许可证》的情况下私自购进图书上架销售，获取违法所得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34.8元</w:t>
      </w:r>
      <w:r>
        <w:rPr>
          <w:rFonts w:hint="eastAsia" w:ascii="仿宋_GB2312" w:hAnsi="仿宋_GB2312" w:eastAsia="仿宋_GB2312"/>
          <w:color w:val="auto"/>
          <w:sz w:val="24"/>
          <w:szCs w:val="24"/>
          <w:lang w:val="en-US" w:eastAsia="zh-CN"/>
        </w:rPr>
        <w:t>，构成未经许可，擅自从事出版物发行业务违法行为</w:t>
      </w:r>
      <w:bookmarkStart w:id="3" w:name="_GoBack"/>
      <w:bookmarkEnd w:id="3"/>
      <w:r>
        <w:rPr>
          <w:rFonts w:hint="eastAsia" w:ascii="仿宋_GB2312" w:hAnsi="仿宋_GB2312" w:eastAsia="仿宋_GB2312"/>
          <w:color w:val="auto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以上事实，有以下证据证实：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Chars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1、文书编号为</w:t>
      </w:r>
      <w:bookmarkStart w:id="2" w:name="code"/>
      <w:r>
        <w:rPr>
          <w:rFonts w:hint="eastAsia" w:ascii="仿宋_GB2312" w:eastAsia="仿宋_GB2312"/>
          <w:color w:val="auto"/>
          <w:kern w:val="0"/>
          <w:sz w:val="24"/>
          <w:szCs w:val="24"/>
          <w:lang w:eastAsia="zh-CN"/>
        </w:rPr>
        <w:t>（新塔沙）文综检（勘）字〔2025〕</w:t>
      </w:r>
      <w:r>
        <w:rPr>
          <w:rFonts w:hint="eastAsia" w:ascii="仿宋_GB2312" w:eastAsia="仿宋_GB2312"/>
          <w:color w:val="auto"/>
          <w:kern w:val="0"/>
          <w:sz w:val="24"/>
          <w:szCs w:val="24"/>
          <w:lang w:val="en-US" w:eastAsia="zh-CN"/>
        </w:rPr>
        <w:t>960</w:t>
      </w:r>
      <w:r>
        <w:rPr>
          <w:rFonts w:hint="eastAsia" w:ascii="仿宋_GB2312" w:eastAsia="仿宋_GB2312"/>
          <w:color w:val="auto"/>
          <w:kern w:val="0"/>
          <w:sz w:val="24"/>
          <w:szCs w:val="24"/>
          <w:lang w:eastAsia="zh-CN"/>
        </w:rPr>
        <w:t>号</w:t>
      </w:r>
      <w:bookmarkEnd w:id="2"/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的《现场检查（勘验）笔录》1份、《扣押决定书》及扣押物品清单1份、现场检查取证照片2份，证明执法人员现场检查取证和采取行政强制措施情况，证明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沙湾县三道河子镇湘惠百货超市</w:t>
      </w: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（肖某）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在本店货架摆放销售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出版物。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Chars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2、当事人肖某身份证复印件1份，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沙湾县三道河子镇湘惠百货超市</w:t>
      </w: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营业执照</w:t>
      </w: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复印件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1份，证明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沙湾县三道河子镇湘惠百货超市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为肖某所有，当事人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肖某为完全民事行为能力人员。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Chars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3、文书《调查询问笔录》2份，印证并证明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沙湾县三道河子镇湘惠百货超市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（肖某）在《营业执照》经营范围中无出版物零售项目、无《出版物经营许可证》的</w:t>
      </w:r>
      <w:r>
        <w:rPr>
          <w:rFonts w:hint="eastAsia" w:ascii="仿宋_GB2312" w:hAnsi="仿宋_GB2312" w:eastAsia="仿宋_GB2312"/>
          <w:color w:val="auto"/>
          <w:sz w:val="24"/>
          <w:szCs w:val="24"/>
          <w:lang w:val="en-US" w:eastAsia="zh-CN"/>
        </w:rPr>
        <w:t>情况下，私自将出版物上架摆放销售并获取违法所得34.8元的违法事实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Chars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当事人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沙湾县三道河子镇湘惠百货超市</w:t>
      </w: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（肖某）未经许可，擅自从事出版物发行业务的行为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违反了《出版物市场管理规定》</w:t>
      </w:r>
      <w:r>
        <w:rPr>
          <w:rFonts w:hint="eastAsia" w:ascii="仿宋_GB2312" w:eastAsia="仿宋_GB2312"/>
          <w:color w:val="auto"/>
          <w:sz w:val="24"/>
        </w:rPr>
        <w:t>第九条、第十条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规定，依据《出版物市场管理规定》第三十一条、</w:t>
      </w:r>
      <w:r>
        <w:rPr>
          <w:rFonts w:hint="eastAsia" w:ascii="仿宋_GB2312" w:eastAsia="仿宋_GB2312"/>
          <w:color w:val="auto"/>
          <w:sz w:val="24"/>
          <w:lang w:eastAsia="zh-CN"/>
        </w:rPr>
        <w:t>《</w:t>
      </w:r>
      <w:r>
        <w:rPr>
          <w:rFonts w:hint="eastAsia" w:ascii="仿宋_GB2312" w:eastAsia="仿宋_GB2312"/>
          <w:color w:val="auto"/>
          <w:sz w:val="24"/>
        </w:rPr>
        <w:t>出版管理条例</w:t>
      </w:r>
      <w:r>
        <w:rPr>
          <w:rFonts w:hint="eastAsia" w:ascii="仿宋_GB2312" w:eastAsia="仿宋_GB2312"/>
          <w:color w:val="auto"/>
          <w:sz w:val="24"/>
          <w:lang w:eastAsia="zh-CN"/>
        </w:rPr>
        <w:t>》</w:t>
      </w:r>
      <w:r>
        <w:rPr>
          <w:rFonts w:hint="eastAsia" w:ascii="仿宋_GB2312" w:eastAsia="仿宋_GB2312"/>
          <w:color w:val="auto"/>
          <w:sz w:val="24"/>
        </w:rPr>
        <w:t>第六十一条</w:t>
      </w:r>
      <w:r>
        <w:rPr>
          <w:rFonts w:hint="eastAsia" w:ascii="仿宋_GB2312" w:eastAsia="仿宋_GB2312"/>
          <w:color w:val="auto"/>
          <w:sz w:val="24"/>
          <w:lang w:eastAsia="zh-CN"/>
        </w:rPr>
        <w:t>和《中华人民共和国著作权法》第五十三条第（一）项</w:t>
      </w:r>
      <w:r>
        <w:rPr>
          <w:rFonts w:hint="eastAsia" w:ascii="仿宋_GB2312" w:eastAsia="仿宋_GB2312"/>
          <w:color w:val="auto"/>
          <w:sz w:val="24"/>
        </w:rPr>
        <w:t>规定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应当给予当事人行政处罚。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left"/>
        <w:textAlignment w:val="auto"/>
        <w:rPr>
          <w:rFonts w:hint="eastAsia" w:ascii="仿宋_GB2312" w:eastAsia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此案中，当事人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沙湾县三道河子镇湘惠百货超市</w:t>
      </w: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（肖某）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主动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递交检讨书，积极改正错误行为，没有主观故意从事非法发行活动，违法所得较少，没有造成大的社会影响。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依据《文化市场综合执法行政处罚裁量权适用办法》第十三条第（二）项之规定和《新疆维吾尔自治区文化市场综合执法行政处罚裁量基准（出版物）》第</w:t>
      </w:r>
      <w:r>
        <w:rPr>
          <w:rFonts w:hint="eastAsia" w:ascii="仿宋_GB2312" w:eastAsia="仿宋_GB2312"/>
          <w:color w:val="auto"/>
          <w:sz w:val="24"/>
          <w:szCs w:val="24"/>
          <w:lang w:val="en-US" w:eastAsia="zh-CN"/>
        </w:rPr>
        <w:t>31项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裁量情形和基准，应当依法从轻处罚。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u w:val="none"/>
        </w:rPr>
        <w:t>（处罚理由和依据）</w:t>
      </w: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>：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依据《出版物市场管理规定》第三十一条、</w:t>
      </w:r>
      <w:r>
        <w:rPr>
          <w:rFonts w:hint="eastAsia" w:ascii="仿宋_GB2312" w:eastAsia="仿宋_GB2312"/>
          <w:color w:val="auto"/>
          <w:sz w:val="24"/>
          <w:lang w:eastAsia="zh-CN"/>
        </w:rPr>
        <w:t>《</w:t>
      </w:r>
      <w:r>
        <w:rPr>
          <w:rFonts w:hint="eastAsia" w:ascii="仿宋_GB2312" w:eastAsia="仿宋_GB2312"/>
          <w:color w:val="auto"/>
          <w:sz w:val="24"/>
        </w:rPr>
        <w:t>出版管理条例</w:t>
      </w:r>
      <w:r>
        <w:rPr>
          <w:rFonts w:hint="eastAsia" w:ascii="仿宋_GB2312" w:eastAsia="仿宋_GB2312"/>
          <w:color w:val="auto"/>
          <w:sz w:val="24"/>
          <w:lang w:eastAsia="zh-CN"/>
        </w:rPr>
        <w:t>》</w:t>
      </w:r>
      <w:r>
        <w:rPr>
          <w:rFonts w:hint="eastAsia" w:ascii="仿宋_GB2312" w:eastAsia="仿宋_GB2312"/>
          <w:color w:val="auto"/>
          <w:sz w:val="24"/>
        </w:rPr>
        <w:t>第六十一条</w:t>
      </w:r>
      <w:r>
        <w:rPr>
          <w:rFonts w:hint="eastAsia" w:ascii="仿宋_GB2312" w:eastAsia="仿宋_GB2312"/>
          <w:color w:val="auto"/>
          <w:sz w:val="24"/>
          <w:lang w:eastAsia="zh-CN"/>
        </w:rPr>
        <w:t>和《中华人民共和国著作权法》第五十三条第（一）项</w:t>
      </w:r>
      <w:r>
        <w:rPr>
          <w:rFonts w:hint="eastAsia" w:ascii="仿宋_GB2312" w:eastAsia="仿宋_GB2312"/>
          <w:color w:val="auto"/>
          <w:sz w:val="24"/>
        </w:rPr>
        <w:t>规定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应当给予当事人行政处罚。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480" w:firstLineChars="200"/>
        <w:jc w:val="left"/>
        <w:textAlignment w:val="auto"/>
        <w:rPr>
          <w:rFonts w:hint="eastAsia" w:ascii="仿宋_GB2312" w:eastAsia="仿宋_GB2312"/>
          <w:sz w:val="24"/>
          <w:szCs w:val="24"/>
          <w:u w:val="none"/>
        </w:rPr>
      </w:pP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>2025年10月10日，本机关依法向当事人送达了编号为</w:t>
      </w:r>
      <w:r>
        <w:rPr>
          <w:rFonts w:hint="eastAsia" w:ascii="仿宋_GB2312" w:hAnsi="仿宋_GB2312" w:eastAsia="仿宋_GB2312"/>
          <w:sz w:val="24"/>
        </w:rPr>
        <w:t>（</w:t>
      </w:r>
      <w:r>
        <w:rPr>
          <w:rFonts w:hint="eastAsia" w:ascii="仿宋_GB2312" w:hAnsi="仿宋_GB2312" w:eastAsia="仿宋_GB2312"/>
          <w:sz w:val="24"/>
          <w:lang w:eastAsia="zh-CN"/>
        </w:rPr>
        <w:t>新塔</w:t>
      </w:r>
      <w:r>
        <w:rPr>
          <w:rFonts w:hint="eastAsia" w:ascii="仿宋_GB2312" w:hAnsi="仿宋_GB2312" w:eastAsia="仿宋_GB2312"/>
          <w:sz w:val="24"/>
          <w:lang w:val="en-US" w:eastAsia="zh-CN"/>
        </w:rPr>
        <w:t>沙</w:t>
      </w:r>
      <w:r>
        <w:rPr>
          <w:rFonts w:hint="eastAsia" w:ascii="仿宋_GB2312" w:hAnsi="仿宋_GB2312" w:eastAsia="仿宋_GB2312"/>
          <w:sz w:val="24"/>
        </w:rPr>
        <w:t>）文</w:t>
      </w:r>
      <w:r>
        <w:rPr>
          <w:rFonts w:hint="eastAsia" w:ascii="仿宋_GB2312" w:hAnsi="仿宋_GB2312" w:eastAsia="仿宋_GB2312"/>
          <w:sz w:val="24"/>
          <w:lang w:val="en-US" w:eastAsia="zh-CN"/>
        </w:rPr>
        <w:t>综</w:t>
      </w:r>
      <w:r>
        <w:rPr>
          <w:rFonts w:hint="eastAsia" w:ascii="仿宋_GB2312" w:hAnsi="仿宋_GB2312" w:eastAsia="仿宋_GB2312"/>
          <w:sz w:val="24"/>
        </w:rPr>
        <w:t>罚告字〔</w:t>
      </w:r>
      <w:r>
        <w:rPr>
          <w:rFonts w:hint="eastAsia" w:ascii="仿宋_GB2312" w:hAnsi="仿宋_GB2312" w:eastAsia="仿宋_GB2312"/>
          <w:sz w:val="24"/>
          <w:lang w:val="en-US" w:eastAsia="zh-CN"/>
        </w:rPr>
        <w:t>2025</w:t>
      </w:r>
      <w:r>
        <w:rPr>
          <w:rFonts w:hint="eastAsia" w:ascii="仿宋_GB2312" w:hAnsi="仿宋_GB2312" w:eastAsia="仿宋_GB2312"/>
          <w:sz w:val="24"/>
        </w:rPr>
        <w:t>〕</w:t>
      </w:r>
      <w:r>
        <w:rPr>
          <w:rFonts w:hint="eastAsia" w:ascii="仿宋_GB2312" w:hAnsi="仿宋_GB2312" w:eastAsia="仿宋_GB2312"/>
          <w:sz w:val="24"/>
          <w:lang w:val="en-US" w:eastAsia="zh-CN"/>
        </w:rPr>
        <w:t>06</w:t>
      </w:r>
      <w:r>
        <w:rPr>
          <w:rFonts w:hint="eastAsia" w:ascii="仿宋_GB2312" w:hAnsi="仿宋_GB2312" w:eastAsia="仿宋_GB2312"/>
          <w:sz w:val="24"/>
        </w:rPr>
        <w:t>号</w:t>
      </w:r>
      <w:r>
        <w:rPr>
          <w:rFonts w:hint="eastAsia" w:ascii="仿宋_GB2312" w:hAnsi="仿宋_GB2312" w:eastAsia="仿宋_GB2312"/>
          <w:sz w:val="24"/>
          <w:lang w:eastAsia="zh-CN"/>
        </w:rPr>
        <w:t>的《行政处罚事先告知书》</w:t>
      </w:r>
      <w:r>
        <w:rPr>
          <w:rFonts w:hint="eastAsia" w:ascii="仿宋_GB2312" w:hAnsi="仿宋_GB2312" w:eastAsia="仿宋_GB2312"/>
          <w:sz w:val="24"/>
          <w:lang w:val="en-US" w:eastAsia="zh-CN"/>
        </w:rPr>
        <w:t>1份，告知其拟作出处罚决定的内容、事实、理由和依据，并告知当事人的相关权利义务，</w:t>
      </w:r>
      <w:r>
        <w:rPr>
          <w:rFonts w:hint="eastAsia" w:ascii="仿宋_GB2312" w:eastAsia="仿宋_GB2312"/>
          <w:sz w:val="24"/>
          <w:szCs w:val="24"/>
          <w:u w:val="none"/>
        </w:rPr>
        <w:t xml:space="preserve"> </w:t>
      </w:r>
      <w:r>
        <w:rPr>
          <w:rFonts w:hint="eastAsia" w:ascii="仿宋_GB2312" w:eastAsia="仿宋_GB2312"/>
          <w:sz w:val="24"/>
          <w:szCs w:val="24"/>
          <w:u w:val="none"/>
          <w:lang w:eastAsia="zh-CN"/>
        </w:rPr>
        <w:t>拟给予当事人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没收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31册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出版物，没收违法所得叁拾肆点捌元（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34.8元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罚款伍佰元（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500元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）的行政处罚。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截至2025年10月17日，当事人对《行政处罚事先告知书》拟给予的行政处罚没有提出陈述申辩意见和听证要求</w:t>
      </w:r>
      <w:r>
        <w:rPr>
          <w:rFonts w:hint="eastAsia" w:ascii="仿宋_GB2312" w:eastAsia="仿宋_GB2312"/>
          <w:sz w:val="24"/>
          <w:szCs w:val="24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u w:val="none"/>
        </w:rPr>
        <w:t xml:space="preserve"> （处罚内容）</w:t>
      </w:r>
      <w:r>
        <w:rPr>
          <w:rFonts w:hint="eastAsia" w:ascii="仿宋_GB2312" w:eastAsia="仿宋_GB2312"/>
          <w:sz w:val="24"/>
          <w:szCs w:val="24"/>
          <w:u w:val="none"/>
          <w:lang w:eastAsia="zh-CN"/>
        </w:rPr>
        <w:t>综上，决定给予当事人如下行政处罚：</w:t>
      </w: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没收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31册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出版物；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没收违法所得叁拾肆点捌元（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34.8元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；3、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罚款伍佰元（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500元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right="-78" w:rightChars="-37" w:firstLine="480" w:firstLineChars="200"/>
        <w:jc w:val="left"/>
        <w:textAlignment w:val="auto"/>
        <w:rPr>
          <w:rFonts w:hint="eastAsia" w:ascii="仿宋_GB2312" w:hAnsi="宋体" w:eastAsia="仿宋_GB2312"/>
          <w:bCs/>
          <w:color w:val="000000"/>
          <w:sz w:val="24"/>
          <w:szCs w:val="24"/>
          <w:u w:val="none"/>
        </w:rPr>
      </w:pP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eastAsia="zh-CN"/>
        </w:rPr>
        <w:t>你（单位）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应当自收到本决定书之日起十五日内，到</w:t>
      </w:r>
      <w:r>
        <w:rPr>
          <w:rFonts w:hint="eastAsia" w:ascii="仿宋_GB2312" w:hAnsi="宋体" w:eastAsia="仿宋_GB2312"/>
          <w:bCs/>
          <w:color w:val="000000"/>
          <w:sz w:val="24"/>
          <w:szCs w:val="24"/>
          <w:u w:val="none"/>
          <w:lang w:val="en-US" w:eastAsia="zh-CN"/>
        </w:rPr>
        <w:t>中国建设银行沙湾市支行或者通过网上银行电子支付系统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缴纳罚款。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none"/>
          <w:lang w:val="zh-CN"/>
        </w:rPr>
        <w:t>逾期不缴纳罚款的，依据《中华人民共和国行政处罚法》第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none"/>
          <w:lang w:val="en-US" w:eastAsia="zh-CN"/>
        </w:rPr>
        <w:t>七十二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none"/>
          <w:lang w:val="zh-CN"/>
        </w:rPr>
        <w:t>条第（一）项的规定，本机关可每日按罚款数额的百分之三加处罚款，并依据《中华人民共和国行政强制法》第四十六条的规定申请人民法院强制执行。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-80" w:leftChars="-38" w:right="-78" w:rightChars="-37" w:firstLine="480" w:firstLineChars="200"/>
        <w:jc w:val="left"/>
        <w:textAlignment w:val="auto"/>
        <w:rPr>
          <w:rFonts w:hint="eastAsia" w:ascii="仿宋_GB2312" w:hAnsi="宋体" w:eastAsia="仿宋_GB2312"/>
          <w:bCs/>
          <w:color w:val="000000"/>
          <w:sz w:val="24"/>
          <w:szCs w:val="24"/>
          <w:u w:val="none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none"/>
          <w:lang w:val="zh-CN"/>
        </w:rPr>
        <w:t>你（单位）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如对本处罚决定不服，可在收到本决定书之日起六十日内向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eastAsia="zh-CN"/>
        </w:rPr>
        <w:t>沙湾市人民政府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申请行政复议，也可在收到本决定书之日起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eastAsia="zh-CN"/>
        </w:rPr>
        <w:t>六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个月内直接向</w:t>
      </w:r>
      <w:r>
        <w:rPr>
          <w:rFonts w:hint="eastAsia" w:ascii="仿宋_GB2312" w:hAnsi="宋体" w:eastAsia="仿宋_GB2312"/>
          <w:bCs/>
          <w:color w:val="000000"/>
          <w:sz w:val="24"/>
          <w:szCs w:val="24"/>
          <w:u w:val="none"/>
          <w:lang w:val="en-US" w:eastAsia="zh-CN"/>
        </w:rPr>
        <w:t>沙湾市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人民法院提起行政诉讼。行政复议或行政诉讼期间本处罚决定不停止执行。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left="-80" w:leftChars="-38" w:right="-78" w:rightChars="-37" w:firstLine="480" w:firstLineChars="200"/>
        <w:jc w:val="left"/>
        <w:textAlignment w:val="auto"/>
        <w:rPr>
          <w:rFonts w:hint="eastAsia" w:ascii="仿宋_GB2312" w:hAnsi="宋体" w:eastAsia="仿宋_GB2312"/>
          <w:color w:val="000000"/>
          <w:sz w:val="24"/>
          <w:szCs w:val="24"/>
          <w:u w:val="none"/>
        </w:rPr>
      </w:pP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逾期不申请行政复议或者提起行政诉讼，又不履行本处罚决定，经催告后仍未履行义务的，依据《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eastAsia="zh-CN"/>
        </w:rPr>
        <w:t>中华人民共和国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行政强制法》第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val="en-US" w:eastAsia="zh-CN"/>
        </w:rPr>
        <w:t>五十四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条的规定，本机关可申请人民法院强制执行。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left="-80" w:leftChars="-38" w:right="-78" w:rightChars="-37" w:firstLine="480" w:firstLineChars="200"/>
        <w:jc w:val="left"/>
        <w:textAlignment w:val="auto"/>
        <w:rPr>
          <w:rFonts w:hint="eastAsia" w:ascii="仿宋_GB2312" w:hAnsi="宋体" w:eastAsia="仿宋_GB2312"/>
          <w:color w:val="000000"/>
          <w:sz w:val="24"/>
          <w:szCs w:val="24"/>
          <w:u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left="-80" w:leftChars="-38" w:right="-78" w:rightChars="-37" w:firstLine="480" w:firstLineChars="200"/>
        <w:jc w:val="left"/>
        <w:textAlignment w:val="auto"/>
        <w:rPr>
          <w:rFonts w:hint="eastAsia" w:ascii="仿宋_GB2312" w:hAnsi="宋体" w:eastAsia="仿宋_GB2312"/>
          <w:color w:val="000000"/>
          <w:sz w:val="24"/>
          <w:szCs w:val="24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320" w:lineRule="exact"/>
        <w:ind w:left="-359" w:leftChars="-171" w:right="-78" w:rightChars="-37"/>
        <w:jc w:val="left"/>
        <w:textAlignment w:val="auto"/>
        <w:rPr>
          <w:rFonts w:hint="eastAsia" w:ascii="仿宋_GB2312" w:hAnsi="宋体" w:eastAsia="仿宋_GB2312"/>
          <w:color w:val="000000"/>
          <w:sz w:val="24"/>
          <w:szCs w:val="24"/>
          <w:u w:val="none"/>
        </w:rPr>
      </w:pP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 xml:space="preserve">                                     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eastAsia="zh-CN"/>
        </w:rPr>
        <w:t>沙湾市文化广播电视和旅游局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left="-359" w:leftChars="-171" w:right="-78" w:rightChars="-37"/>
        <w:jc w:val="left"/>
        <w:textAlignment w:val="auto"/>
        <w:rPr>
          <w:rFonts w:hint="eastAsia" w:ascii="仿宋_GB2312" w:hAnsi="宋体" w:eastAsia="仿宋_GB2312"/>
          <w:color w:val="000000"/>
          <w:sz w:val="24"/>
          <w:szCs w:val="24"/>
          <w:u w:val="none"/>
        </w:rPr>
      </w:pP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 xml:space="preserve">                                     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val="en-US" w:eastAsia="zh-CN"/>
        </w:rPr>
        <w:t xml:space="preserve">           2025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年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val="en-US" w:eastAsia="zh-CN"/>
        </w:rPr>
        <w:t>10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月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val="en-US" w:eastAsia="zh-CN"/>
        </w:rPr>
        <w:t>22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 xml:space="preserve">日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firstLine="480" w:firstLineChars="200"/>
        <w:jc w:val="left"/>
        <w:textAlignment w:val="auto"/>
        <w:rPr>
          <w:rFonts w:hint="eastAsia" w:eastAsia="宋体"/>
          <w:sz w:val="24"/>
          <w:szCs w:val="24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none"/>
          <w:lang w:eastAsia="zh-CN"/>
        </w:rPr>
        <w:t>（本机关将依法向社会公开本行政处罚决定信息）</w:t>
      </w: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zZDkyZGYwOWIyMGQ3MjA0ZWMzYjAwNTk4NGU4ZTAifQ=="/>
  </w:docVars>
  <w:rsids>
    <w:rsidRoot w:val="00000000"/>
    <w:rsid w:val="02F12A21"/>
    <w:rsid w:val="03CB3770"/>
    <w:rsid w:val="03EE44FF"/>
    <w:rsid w:val="047714A9"/>
    <w:rsid w:val="06EE518D"/>
    <w:rsid w:val="075C5913"/>
    <w:rsid w:val="0A695303"/>
    <w:rsid w:val="0B232F81"/>
    <w:rsid w:val="0C7D7265"/>
    <w:rsid w:val="0DCA64B6"/>
    <w:rsid w:val="133A2E7D"/>
    <w:rsid w:val="16B3067D"/>
    <w:rsid w:val="202629D9"/>
    <w:rsid w:val="2462119D"/>
    <w:rsid w:val="250C3DF9"/>
    <w:rsid w:val="262A636E"/>
    <w:rsid w:val="2A942B04"/>
    <w:rsid w:val="2D6A13F5"/>
    <w:rsid w:val="33B1135F"/>
    <w:rsid w:val="39AF5382"/>
    <w:rsid w:val="3B343CF1"/>
    <w:rsid w:val="3DDF641F"/>
    <w:rsid w:val="4D787B8C"/>
    <w:rsid w:val="5FB45DCB"/>
    <w:rsid w:val="63BA4173"/>
    <w:rsid w:val="63ED43CD"/>
    <w:rsid w:val="67912A21"/>
    <w:rsid w:val="6F7B397C"/>
    <w:rsid w:val="7C365909"/>
    <w:rsid w:val="7C7D2EF8"/>
    <w:rsid w:val="7DDE6416"/>
    <w:rsid w:val="7FD8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1059</Words>
  <Characters>1143</Characters>
  <Lines>0</Lines>
  <Paragraphs>0</Paragraphs>
  <TotalTime>7</TotalTime>
  <ScaleCrop>false</ScaleCrop>
  <LinksUpToDate>false</LinksUpToDate>
  <CharactersWithSpaces>1690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2022-07-14T08:41:00Z</dcterms:created>
  <dc:creator>Administrator</dc:creator>
  <cp:lastModifiedBy>Administrator</cp:lastModifiedBy>
  <cp:lastPrinted>2023-08-16T05:21:00Z</cp:lastPrinted>
  <dcterms:modified xsi:type="dcterms:W3CDTF">2026-08-20T03:34:39Z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EA70D9858B2C450EA873D01797B88028</vt:lpwstr>
  </property>
</Properties>
</file>