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F63E0">
      <w:pPr>
        <w:keepNext w:val="0"/>
        <w:keepLines w:val="0"/>
        <w:pageBreakBefore w:val="0"/>
        <w:kinsoku/>
        <w:wordWrap/>
        <w:overflowPunct/>
        <w:topLinePunct w:val="0"/>
        <w:autoSpaceDE/>
        <w:autoSpaceDN/>
        <w:bidi w:val="0"/>
        <w:adjustRightInd w:val="0"/>
        <w:snapToGrid w:val="0"/>
        <w:spacing w:line="540" w:lineRule="exact"/>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附件1：</w:t>
      </w:r>
    </w:p>
    <w:p w14:paraId="2C4C0555">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7BE457CB">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沙湾市中小学学区划分方案</w:t>
      </w:r>
    </w:p>
    <w:p w14:paraId="43426568">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                 （暂行）</w:t>
      </w:r>
    </w:p>
    <w:p w14:paraId="14EDDF7A">
      <w:pPr>
        <w:keepNext w:val="0"/>
        <w:keepLines w:val="0"/>
        <w:pageBreakBefore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一、城区小学</w:t>
      </w:r>
    </w:p>
    <w:p w14:paraId="3DED866A">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沙湾市第一小学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友好南</w:t>
      </w:r>
      <w:r>
        <w:rPr>
          <w:rFonts w:hint="eastAsia" w:ascii="仿宋_GB2312" w:hAnsi="仿宋_GB2312" w:eastAsia="仿宋_GB2312" w:cs="仿宋_GB2312"/>
          <w:color w:val="auto"/>
          <w:sz w:val="32"/>
          <w:szCs w:val="32"/>
          <w:highlight w:val="none"/>
        </w:rPr>
        <w:t>路以东—乌鲁木齐西路以南</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世纪大道南路以西</w:t>
      </w:r>
      <w:r>
        <w:rPr>
          <w:rFonts w:hint="eastAsia" w:ascii="仿宋_GB2312" w:hAnsi="仿宋_GB2312" w:eastAsia="仿宋_GB2312" w:cs="仿宋_GB2312"/>
          <w:b w:val="0"/>
          <w:bCs w:val="0"/>
          <w:color w:val="auto"/>
          <w:sz w:val="32"/>
          <w:szCs w:val="32"/>
          <w:highlight w:val="none"/>
          <w:lang w:val="en-US" w:eastAsia="zh-CN"/>
        </w:rPr>
        <w:t>—鑫</w:t>
      </w:r>
      <w:r>
        <w:rPr>
          <w:rFonts w:hint="eastAsia" w:ascii="仿宋_GB2312" w:hAnsi="仿宋_GB2312" w:eastAsia="仿宋_GB2312" w:cs="仿宋_GB2312"/>
          <w:color w:val="auto"/>
          <w:sz w:val="32"/>
          <w:szCs w:val="32"/>
          <w:highlight w:val="none"/>
          <w:lang w:val="en-US" w:eastAsia="zh-CN"/>
        </w:rPr>
        <w:t>沙湾商业街以</w:t>
      </w:r>
      <w:r>
        <w:rPr>
          <w:rFonts w:hint="eastAsia" w:ascii="仿宋_GB2312" w:hAnsi="仿宋_GB2312" w:eastAsia="仿宋_GB2312" w:cs="仿宋_GB2312"/>
          <w:color w:val="auto"/>
          <w:sz w:val="32"/>
          <w:szCs w:val="32"/>
          <w:highlight w:val="none"/>
        </w:rPr>
        <w:t>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教育路以西—塔城东路以南—金沟河南路以西</w:t>
      </w:r>
      <w:r>
        <w:rPr>
          <w:rFonts w:hint="eastAsia" w:ascii="仿宋_GB2312" w:hAnsi="仿宋_GB2312" w:eastAsia="仿宋_GB2312" w:cs="仿宋_GB2312"/>
          <w:color w:val="auto"/>
          <w:sz w:val="32"/>
          <w:szCs w:val="32"/>
          <w:highlight w:val="none"/>
        </w:rPr>
        <w:t>天山路区域学生。</w:t>
      </w:r>
    </w:p>
    <w:p w14:paraId="2AD908C9">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沙湾市第二小学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世纪大道北路</w:t>
      </w:r>
      <w:r>
        <w:rPr>
          <w:rFonts w:hint="eastAsia" w:ascii="仿宋_GB2312" w:hAnsi="仿宋_GB2312" w:eastAsia="仿宋_GB2312" w:cs="仿宋_GB2312"/>
          <w:color w:val="auto"/>
          <w:sz w:val="32"/>
          <w:szCs w:val="32"/>
          <w:highlight w:val="none"/>
        </w:rPr>
        <w:t>以东—乌鲁木齐东路以北—</w:t>
      </w:r>
      <w:r>
        <w:rPr>
          <w:rFonts w:hint="eastAsia" w:ascii="仿宋_GB2312" w:hAnsi="仿宋_GB2312" w:eastAsia="仿宋_GB2312" w:cs="仿宋_GB2312"/>
          <w:color w:val="auto"/>
          <w:sz w:val="32"/>
          <w:szCs w:val="32"/>
          <w:highlight w:val="none"/>
          <w:lang w:val="en-US" w:eastAsia="zh-CN"/>
        </w:rPr>
        <w:t>金沟河北</w:t>
      </w:r>
      <w:r>
        <w:rPr>
          <w:rFonts w:hint="eastAsia" w:ascii="仿宋_GB2312" w:hAnsi="仿宋_GB2312" w:eastAsia="仿宋_GB2312" w:cs="仿宋_GB2312"/>
          <w:color w:val="auto"/>
          <w:sz w:val="32"/>
          <w:szCs w:val="32"/>
          <w:highlight w:val="none"/>
        </w:rPr>
        <w:t>路以西，包括城郊东村。</w:t>
      </w:r>
    </w:p>
    <w:p w14:paraId="3FFFB319">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沙湾市第三小学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奎屯路以东—智慧大道以南—乌苏路以东—乌鲁木齐西路以北—</w:t>
      </w:r>
      <w:r>
        <w:rPr>
          <w:rFonts w:hint="eastAsia" w:ascii="仿宋_GB2312" w:hAnsi="仿宋_GB2312" w:eastAsia="仿宋_GB2312" w:cs="仿宋_GB2312"/>
          <w:color w:val="auto"/>
          <w:sz w:val="32"/>
          <w:szCs w:val="32"/>
          <w:highlight w:val="none"/>
          <w:lang w:val="en-US" w:eastAsia="zh-CN"/>
        </w:rPr>
        <w:t>世纪大道北路以西</w:t>
      </w:r>
      <w:r>
        <w:rPr>
          <w:rFonts w:hint="eastAsia" w:ascii="仿宋_GB2312" w:hAnsi="仿宋_GB2312" w:eastAsia="仿宋_GB2312" w:cs="仿宋_GB2312"/>
          <w:color w:val="auto"/>
          <w:sz w:val="32"/>
          <w:szCs w:val="32"/>
          <w:highlight w:val="none"/>
        </w:rPr>
        <w:t>，包括城郊西村</w:t>
      </w:r>
      <w:r>
        <w:rPr>
          <w:rFonts w:hint="eastAsia" w:ascii="仿宋_GB2312" w:hAnsi="仿宋_GB2312" w:eastAsia="仿宋_GB2312" w:cs="仿宋_GB2312"/>
          <w:color w:val="auto"/>
          <w:sz w:val="32"/>
          <w:szCs w:val="32"/>
          <w:highlight w:val="none"/>
          <w:lang w:val="en-US" w:eastAsia="zh-CN"/>
        </w:rPr>
        <w:t>和老沙湾镇片区</w:t>
      </w:r>
      <w:r>
        <w:rPr>
          <w:rFonts w:hint="eastAsia" w:ascii="仿宋_GB2312" w:hAnsi="仿宋_GB2312" w:eastAsia="仿宋_GB2312" w:cs="仿宋_GB2312"/>
          <w:color w:val="auto"/>
          <w:sz w:val="32"/>
          <w:szCs w:val="32"/>
          <w:highlight w:val="none"/>
        </w:rPr>
        <w:t>。</w:t>
      </w:r>
    </w:p>
    <w:p w14:paraId="145DF7F0">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沙湾市第四小学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乌鲁木齐东路以南—世纪大道</w:t>
      </w:r>
      <w:r>
        <w:rPr>
          <w:rFonts w:hint="eastAsia" w:ascii="仿宋_GB2312" w:hAnsi="仿宋_GB2312" w:eastAsia="仿宋_GB2312" w:cs="仿宋_GB2312"/>
          <w:color w:val="auto"/>
          <w:sz w:val="32"/>
          <w:szCs w:val="32"/>
          <w:highlight w:val="none"/>
          <w:lang w:val="en-US" w:eastAsia="zh-CN"/>
        </w:rPr>
        <w:t>南路</w:t>
      </w:r>
      <w:r>
        <w:rPr>
          <w:rFonts w:hint="eastAsia" w:ascii="仿宋_GB2312" w:hAnsi="仿宋_GB2312" w:eastAsia="仿宋_GB2312" w:cs="仿宋_GB2312"/>
          <w:color w:val="auto"/>
          <w:sz w:val="32"/>
          <w:szCs w:val="32"/>
          <w:highlight w:val="none"/>
        </w:rPr>
        <w:t>以东—</w:t>
      </w:r>
      <w:r>
        <w:rPr>
          <w:rFonts w:hint="eastAsia" w:ascii="仿宋_GB2312" w:hAnsi="仿宋_GB2312" w:eastAsia="仿宋_GB2312" w:cs="仿宋_GB2312"/>
          <w:b w:val="0"/>
          <w:bCs w:val="0"/>
          <w:color w:val="auto"/>
          <w:sz w:val="32"/>
          <w:szCs w:val="32"/>
          <w:highlight w:val="none"/>
          <w:lang w:val="en-US" w:eastAsia="zh-CN"/>
        </w:rPr>
        <w:t>鑫</w:t>
      </w:r>
      <w:r>
        <w:rPr>
          <w:rFonts w:hint="eastAsia" w:ascii="仿宋_GB2312" w:hAnsi="仿宋_GB2312" w:eastAsia="仿宋_GB2312" w:cs="仿宋_GB2312"/>
          <w:color w:val="auto"/>
          <w:sz w:val="32"/>
          <w:szCs w:val="32"/>
          <w:highlight w:val="none"/>
          <w:lang w:val="en-US" w:eastAsia="zh-CN"/>
        </w:rPr>
        <w:t>沙湾商业街</w:t>
      </w:r>
      <w:r>
        <w:rPr>
          <w:rFonts w:hint="eastAsia" w:ascii="仿宋_GB2312" w:hAnsi="仿宋_GB2312" w:eastAsia="仿宋_GB2312" w:cs="仿宋_GB2312"/>
          <w:color w:val="auto"/>
          <w:sz w:val="32"/>
          <w:szCs w:val="32"/>
          <w:highlight w:val="none"/>
        </w:rPr>
        <w:t>以北—</w:t>
      </w:r>
      <w:r>
        <w:rPr>
          <w:rFonts w:hint="eastAsia" w:ascii="仿宋_GB2312" w:hAnsi="仿宋_GB2312" w:eastAsia="仿宋_GB2312" w:cs="仿宋_GB2312"/>
          <w:color w:val="auto"/>
          <w:sz w:val="32"/>
          <w:szCs w:val="32"/>
          <w:highlight w:val="none"/>
          <w:lang w:val="en-US" w:eastAsia="zh-CN"/>
        </w:rPr>
        <w:t>教育路以东—塔城东路以北—</w:t>
      </w:r>
      <w:r>
        <w:rPr>
          <w:rFonts w:hint="eastAsia" w:ascii="仿宋_GB2312" w:hAnsi="仿宋_GB2312" w:eastAsia="仿宋_GB2312" w:cs="仿宋_GB2312"/>
          <w:color w:val="auto"/>
          <w:sz w:val="32"/>
          <w:szCs w:val="32"/>
          <w:highlight w:val="none"/>
        </w:rPr>
        <w:t>景观河以东—</w:t>
      </w:r>
      <w:r>
        <w:rPr>
          <w:rFonts w:hint="eastAsia" w:ascii="仿宋_GB2312" w:hAnsi="仿宋_GB2312" w:eastAsia="仿宋_GB2312" w:cs="仿宋_GB2312"/>
          <w:color w:val="auto"/>
          <w:sz w:val="32"/>
          <w:szCs w:val="32"/>
          <w:highlight w:val="none"/>
          <w:lang w:val="en-US" w:eastAsia="zh-CN"/>
        </w:rPr>
        <w:t>天山东路以北—迎宾南路以西区域学生。</w:t>
      </w:r>
    </w:p>
    <w:p w14:paraId="11D229F5">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沙湾市第五小学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友好南</w:t>
      </w:r>
      <w:r>
        <w:rPr>
          <w:rFonts w:hint="eastAsia" w:ascii="仿宋_GB2312" w:hAnsi="仿宋_GB2312" w:eastAsia="仿宋_GB2312" w:cs="仿宋_GB2312"/>
          <w:color w:val="auto"/>
          <w:sz w:val="32"/>
          <w:szCs w:val="32"/>
          <w:highlight w:val="none"/>
        </w:rPr>
        <w:t>路以西—乌鲁木齐西路以北—乌苏路以西—智慧大道以北—奎屯路以西区域学生</w:t>
      </w:r>
      <w:r>
        <w:rPr>
          <w:rFonts w:hint="eastAsia" w:ascii="仿宋_GB2312" w:hAnsi="仿宋_GB2312" w:eastAsia="仿宋_GB2312" w:cs="仿宋_GB2312"/>
          <w:color w:val="auto"/>
          <w:sz w:val="32"/>
          <w:szCs w:val="32"/>
          <w:highlight w:val="none"/>
          <w:lang w:eastAsia="zh-CN"/>
        </w:rPr>
        <w:t>。</w:t>
      </w:r>
    </w:p>
    <w:p w14:paraId="45E0F596">
      <w:pPr>
        <w:keepNext w:val="0"/>
        <w:keepLines w:val="0"/>
        <w:pageBreakBefore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沙湾市第七小学</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金沟河</w:t>
      </w:r>
      <w:r>
        <w:rPr>
          <w:rFonts w:hint="eastAsia" w:ascii="仿宋_GB2312" w:hAnsi="仿宋_GB2312" w:eastAsia="仿宋_GB2312" w:cs="仿宋_GB2312"/>
          <w:color w:val="auto"/>
          <w:sz w:val="32"/>
          <w:szCs w:val="32"/>
          <w:highlight w:val="none"/>
        </w:rPr>
        <w:t>路</w:t>
      </w:r>
      <w:r>
        <w:rPr>
          <w:rFonts w:hint="eastAsia" w:ascii="仿宋_GB2312" w:hAnsi="仿宋_GB2312" w:eastAsia="仿宋_GB2312" w:cs="仿宋_GB2312"/>
          <w:color w:val="auto"/>
          <w:sz w:val="32"/>
          <w:szCs w:val="32"/>
          <w:highlight w:val="none"/>
          <w:lang w:val="en-US" w:eastAsia="zh-CN"/>
        </w:rPr>
        <w:t>北路</w:t>
      </w:r>
      <w:r>
        <w:rPr>
          <w:rFonts w:hint="eastAsia" w:ascii="仿宋_GB2312" w:hAnsi="仿宋_GB2312" w:eastAsia="仿宋_GB2312" w:cs="仿宋_GB2312"/>
          <w:color w:val="auto"/>
          <w:sz w:val="32"/>
          <w:szCs w:val="32"/>
          <w:highlight w:val="none"/>
        </w:rPr>
        <w:t>以东—乌鲁木齐东路以北—</w:t>
      </w:r>
      <w:r>
        <w:rPr>
          <w:rFonts w:hint="eastAsia" w:ascii="仿宋_GB2312" w:hAnsi="仿宋_GB2312" w:eastAsia="仿宋_GB2312" w:cs="仿宋_GB2312"/>
          <w:color w:val="auto"/>
          <w:sz w:val="32"/>
          <w:szCs w:val="32"/>
          <w:highlight w:val="none"/>
          <w:lang w:val="en-US" w:eastAsia="zh-CN"/>
        </w:rPr>
        <w:t>迎宾北路以西和未来城小区</w:t>
      </w:r>
      <w:r>
        <w:rPr>
          <w:rFonts w:hint="eastAsia" w:ascii="仿宋_GB2312" w:hAnsi="仿宋_GB2312" w:eastAsia="仿宋_GB2312" w:cs="仿宋_GB2312"/>
          <w:color w:val="auto"/>
          <w:sz w:val="32"/>
          <w:szCs w:val="32"/>
          <w:highlight w:val="none"/>
        </w:rPr>
        <w:t>区域学生。</w:t>
      </w:r>
    </w:p>
    <w:p w14:paraId="1D4A758A">
      <w:pPr>
        <w:keepNext w:val="0"/>
        <w:keepLines w:val="0"/>
        <w:pageBreakBefore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二、城区初中</w:t>
      </w:r>
    </w:p>
    <w:p w14:paraId="23A6B0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exact"/>
        <w:ind w:right="0" w:firstLine="643"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沙湾市第三中学：</w:t>
      </w:r>
      <w:r>
        <w:rPr>
          <w:rFonts w:hint="eastAsia" w:ascii="仿宋_GB2312" w:hAnsi="仿宋_GB2312" w:eastAsia="仿宋_GB2312" w:cs="仿宋_GB2312"/>
          <w:color w:val="auto"/>
          <w:kern w:val="2"/>
          <w:sz w:val="32"/>
          <w:szCs w:val="32"/>
          <w:highlight w:val="none"/>
          <w:lang w:val="en-US" w:eastAsia="zh-CN" w:bidi="ar-SA"/>
        </w:rPr>
        <w:t>乌鲁木齐东路以北—金沟河北路以东区域，及乡镇小学毕业生（金沟河镇中心校、安集海镇中心学校和在市区有房产除外）。</w:t>
      </w:r>
    </w:p>
    <w:p w14:paraId="55FC66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exact"/>
        <w:ind w:right="0" w:firstLine="643"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沙湾市第四中学：</w:t>
      </w:r>
      <w:r>
        <w:rPr>
          <w:rFonts w:hint="eastAsia" w:ascii="仿宋_GB2312" w:hAnsi="仿宋_GB2312" w:eastAsia="仿宋_GB2312" w:cs="仿宋_GB2312"/>
          <w:color w:val="auto"/>
          <w:kern w:val="2"/>
          <w:sz w:val="32"/>
          <w:szCs w:val="32"/>
          <w:highlight w:val="none"/>
          <w:lang w:val="en-US" w:eastAsia="zh-CN" w:bidi="ar-SA"/>
        </w:rPr>
        <w:t>乌鲁木齐东路以北—乌鲁木齐西路以北—金沟河北路以西区域。</w:t>
      </w:r>
    </w:p>
    <w:p w14:paraId="26CD14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exact"/>
        <w:ind w:right="0" w:firstLine="643"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沙湾市第五中学：</w:t>
      </w:r>
      <w:r>
        <w:rPr>
          <w:rFonts w:hint="eastAsia" w:ascii="仿宋_GB2312" w:hAnsi="仿宋_GB2312" w:eastAsia="仿宋_GB2312" w:cs="仿宋_GB2312"/>
          <w:color w:val="auto"/>
          <w:kern w:val="2"/>
          <w:sz w:val="32"/>
          <w:szCs w:val="32"/>
          <w:highlight w:val="none"/>
          <w:lang w:val="en-US" w:eastAsia="zh-CN" w:bidi="ar-SA"/>
        </w:rPr>
        <w:t>乌鲁木齐西路以南—乌鲁木齐东路以南。</w:t>
      </w:r>
    </w:p>
    <w:p w14:paraId="141C31CF">
      <w:pPr>
        <w:keepNext w:val="0"/>
        <w:keepLines w:val="0"/>
        <w:pageBreakBefore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三、各乡镇中小学</w:t>
      </w:r>
    </w:p>
    <w:p w14:paraId="136D76E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各乡镇</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小学片区按照所在区域行政划分范围为准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其中金沟河镇中心学校学区含商户地乡；四道河子镇中心学校和柳毛湾镇中心学校学区含老沙湾镇；哈拉干德小学三年级对口直升到安集海镇中心学校或沙湾市第三小学四年级；柳毛湾镇中心学校三年级对口直升到沙</w:t>
      </w:r>
      <w:bookmarkStart w:id="0" w:name="_GoBack"/>
      <w:bookmarkEnd w:id="0"/>
      <w:r>
        <w:rPr>
          <w:rFonts w:hint="eastAsia" w:ascii="仿宋_GB2312" w:hAnsi="仿宋_GB2312" w:eastAsia="仿宋_GB2312" w:cs="仿宋_GB2312"/>
          <w:color w:val="auto"/>
          <w:sz w:val="32"/>
          <w:szCs w:val="32"/>
          <w:highlight w:val="none"/>
          <w:lang w:val="en-US" w:eastAsia="zh-CN"/>
        </w:rPr>
        <w:t>湾市第三小学四年级。（以上学生市域内有房产按照房产片区划分）</w:t>
      </w:r>
    </w:p>
    <w:p w14:paraId="73C5D1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exact"/>
        <w:ind w:left="0" w:right="0" w:firstLine="42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特别说明：</w:t>
      </w:r>
    </w:p>
    <w:p w14:paraId="337621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exact"/>
        <w:ind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1.为集中规范管理食宿、安全与生活服务，消除分散管理隐患。从2026年秋季学期七年级起（不含八年级、九年级），寄宿生将统一整合至第三中学。</w:t>
      </w:r>
    </w:p>
    <w:p w14:paraId="1E51A1F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val="en-US" w:eastAsia="zh-CN"/>
        </w:rPr>
        <w:t>学校学区</w:t>
      </w:r>
      <w:r>
        <w:rPr>
          <w:rFonts w:hint="eastAsia" w:ascii="仿宋_GB2312" w:hAnsi="仿宋_GB2312" w:eastAsia="仿宋_GB2312" w:cs="仿宋_GB2312"/>
          <w:color w:val="auto"/>
          <w:sz w:val="32"/>
          <w:szCs w:val="32"/>
          <w:highlight w:val="none"/>
        </w:rPr>
        <w:t>范围的</w:t>
      </w:r>
      <w:r>
        <w:rPr>
          <w:rFonts w:hint="eastAsia" w:ascii="仿宋_GB2312" w:hAnsi="仿宋_GB2312" w:eastAsia="仿宋_GB2312" w:cs="仿宋_GB2312"/>
          <w:color w:val="auto"/>
          <w:sz w:val="32"/>
          <w:szCs w:val="32"/>
          <w:highlight w:val="none"/>
          <w:lang w:val="en-US" w:eastAsia="zh-CN"/>
        </w:rPr>
        <w:t>划定</w:t>
      </w:r>
      <w:r>
        <w:rPr>
          <w:rFonts w:hint="eastAsia" w:ascii="仿宋_GB2312" w:hAnsi="仿宋_GB2312" w:eastAsia="仿宋_GB2312" w:cs="仿宋_GB2312"/>
          <w:color w:val="auto"/>
          <w:sz w:val="32"/>
          <w:szCs w:val="32"/>
          <w:highlight w:val="none"/>
        </w:rPr>
        <w:t>为暂行规定，随着城市发展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行政区域划分调整</w:t>
      </w:r>
      <w:r>
        <w:rPr>
          <w:rFonts w:hint="eastAsia" w:ascii="仿宋_GB2312" w:hAnsi="仿宋_GB2312" w:eastAsia="仿宋_GB2312" w:cs="仿宋_GB2312"/>
          <w:color w:val="auto"/>
          <w:sz w:val="32"/>
          <w:szCs w:val="32"/>
          <w:highlight w:val="none"/>
        </w:rPr>
        <w:t>以及城区学校布局调整，将适时进行学区范围的局部调整</w:t>
      </w:r>
      <w:r>
        <w:rPr>
          <w:rFonts w:hint="eastAsia" w:ascii="仿宋_GB2312" w:hAnsi="仿宋_GB2312" w:eastAsia="仿宋_GB2312" w:cs="仿宋_GB2312"/>
          <w:color w:val="auto"/>
          <w:sz w:val="32"/>
          <w:szCs w:val="32"/>
          <w:highlight w:val="none"/>
          <w:lang w:eastAsia="zh-CN"/>
        </w:rPr>
        <w:t>。</w:t>
      </w:r>
    </w:p>
    <w:p w14:paraId="037A665D">
      <w:pPr>
        <w:pageBreakBefore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color w:val="auto"/>
          <w:sz w:val="32"/>
          <w:szCs w:val="32"/>
          <w:highlight w:val="none"/>
        </w:rPr>
      </w:pPr>
    </w:p>
    <w:p w14:paraId="610D5AB7">
      <w:pPr>
        <w:pStyle w:val="2"/>
        <w:pageBreakBefore w:val="0"/>
        <w:kinsoku/>
        <w:wordWrap/>
        <w:overflowPunct/>
        <w:topLinePunct w:val="0"/>
        <w:autoSpaceDE/>
        <w:autoSpaceDN/>
        <w:bidi w:val="0"/>
        <w:adjustRightInd w:val="0"/>
        <w:snapToGrid w:val="0"/>
        <w:spacing w:line="54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p>
    <w:p w14:paraId="6B7FE61A">
      <w:pPr>
        <w:pageBreakBefore w:val="0"/>
        <w:kinsoku/>
        <w:wordWrap/>
        <w:overflowPunct/>
        <w:topLinePunct w:val="0"/>
        <w:autoSpaceDE/>
        <w:autoSpaceDN/>
        <w:bidi w:val="0"/>
        <w:adjustRightInd w:val="0"/>
        <w:snapToGrid w:val="0"/>
        <w:spacing w:line="540" w:lineRule="exact"/>
        <w:jc w:val="left"/>
        <w:textAlignment w:val="auto"/>
        <w:rPr>
          <w:highlight w:val="none"/>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26F1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9D11">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B0FF4"/>
    <w:rsid w:val="00D31131"/>
    <w:rsid w:val="06CA3834"/>
    <w:rsid w:val="142D2826"/>
    <w:rsid w:val="147326EF"/>
    <w:rsid w:val="174050BC"/>
    <w:rsid w:val="18CE28C0"/>
    <w:rsid w:val="19376A6C"/>
    <w:rsid w:val="22F42841"/>
    <w:rsid w:val="27DA2FCC"/>
    <w:rsid w:val="28FC6622"/>
    <w:rsid w:val="2BB04B6E"/>
    <w:rsid w:val="2F747107"/>
    <w:rsid w:val="31DE06B2"/>
    <w:rsid w:val="347B64AA"/>
    <w:rsid w:val="36140B5E"/>
    <w:rsid w:val="382032D2"/>
    <w:rsid w:val="3BF901FD"/>
    <w:rsid w:val="404104F9"/>
    <w:rsid w:val="54271078"/>
    <w:rsid w:val="58FD01E2"/>
    <w:rsid w:val="59265E4F"/>
    <w:rsid w:val="59B97BAB"/>
    <w:rsid w:val="5AC7557B"/>
    <w:rsid w:val="6B9D5719"/>
    <w:rsid w:val="73CC250C"/>
    <w:rsid w:val="74754757"/>
    <w:rsid w:val="75385A96"/>
    <w:rsid w:val="77CC4F9A"/>
    <w:rsid w:val="7ADB0FF4"/>
    <w:rsid w:val="7D8F1093"/>
    <w:rsid w:val="7D975A1A"/>
    <w:rsid w:val="7E7F5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9"/>
    <w:pPr>
      <w:keepNext/>
      <w:keepLines/>
      <w:spacing w:before="260" w:after="260" w:line="415" w:lineRule="auto"/>
      <w:outlineLvl w:val="2"/>
    </w:pPr>
    <w:rPr>
      <w:rFonts w:cs="黑体"/>
      <w:b/>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764</Words>
  <Characters>769</Characters>
  <Lines>0</Lines>
  <Paragraphs>0</Paragraphs>
  <TotalTime>2</TotalTime>
  <ScaleCrop>false</ScaleCrop>
  <LinksUpToDate>false</LinksUpToDate>
  <CharactersWithSpaces>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2024-06-13T03:33:00Z</dcterms:created>
  <dc:creator>杨</dc:creator>
  <cp:lastModifiedBy>勾勒出一抹完美的高傲</cp:lastModifiedBy>
  <cp:lastPrinted>2024-06-20T02:47:00Z</cp:lastPrinted>
  <dcterms:modified xsi:type="dcterms:W3CDTF">2026-07-16T04:39:23Z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FE637317AC284F75B59628E87BBEC91E_13</vt:lpwstr>
  </property>
  <property fmtid="{D5CDD505-2E9C-101B-9397-08002B2CF9AE}" pid="4" name="KSOTemplateDocerSaveRecord">
    <vt:lpwstr>eyJoZGlkIjoiNDhhZGRiODZiNTlkZmQwNDkyZGQ4YzM4ZjFiNmNlNWQiLCJ1c2VySWQiOiI0Njk5NjI0ODgifQ==</vt:lpwstr>
  </property>
</Properties>
</file>