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bookmarkStart w:id="0" w:name="OLE_LINK8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6月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塔城地区生态环境局沙湾市分局生态环境执法“双随机、一公开”监管工作</w:t>
      </w:r>
    </w:p>
    <w:p>
      <w:pPr>
        <w:spacing w:line="560" w:lineRule="exact"/>
        <w:jc w:val="center"/>
        <w:rPr>
          <w:rFonts w:hint="eastAsia" w:ascii="仿宋_GB2312" w:hAnsi="仿宋_GB2312" w:eastAsia="方正小标宋简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信息事后公开情况</w:t>
      </w:r>
      <w:bookmarkEnd w:id="0"/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塔城地区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生态环境局沙湾市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分局组织开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展生态环境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  <w:lang w:eastAsia="zh-CN"/>
        </w:rPr>
        <w:t>执法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“双随机、一公开”监管工作，共抽取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shd w:val="clear" w:color="auto" w:fill="FFFFFF"/>
        </w:rPr>
        <w:t>重点监管对象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shd w:val="clear" w:color="auto" w:fill="FFFFFF"/>
        </w:rPr>
        <w:t>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shd w:val="clear" w:color="auto" w:fill="FFFFFF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一般监管对象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shd w:val="clear" w:color="auto" w:fill="FFFFFF"/>
        </w:rPr>
        <w:t>家，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eastAsia="zh-CN"/>
        </w:rPr>
        <w:t>特殊监管对象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2家，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将具体信息公开如下：</w:t>
      </w: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公开内容：生态环境执法“双随机、一公开”抽查结果信息及抽查人员情况。（详见表1和表2）</w:t>
      </w: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公开时间：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随机抽查任务完成后的20个工作日</w:t>
      </w: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pStyle w:val="2"/>
        <w:rPr>
          <w:rFonts w:hint="eastAsia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  <w:t>表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"/>
        </w:rPr>
        <w:t>1</w:t>
      </w:r>
    </w:p>
    <w:p>
      <w:pPr>
        <w:overflowPunct w:val="0"/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</w:pPr>
      <w:bookmarkStart w:id="1" w:name="OLE_LINK6"/>
      <w:bookmarkStart w:id="2" w:name="OLE_LINK4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val="en-US" w:eastAsia="zh-CN" w:bidi="ar"/>
        </w:rPr>
        <w:t>6月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塔城地区生态环境局沙湾市分局</w:t>
      </w:r>
      <w:bookmarkEnd w:id="1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生态环境执法</w:t>
      </w:r>
      <w:bookmarkEnd w:id="2"/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“双随机、一公开”抽查结果信息公开表</w:t>
      </w:r>
    </w:p>
    <w:p>
      <w:pPr>
        <w:pStyle w:val="2"/>
        <w:rPr>
          <w:rFonts w:hint="eastAsia"/>
        </w:rPr>
      </w:pPr>
    </w:p>
    <w:tbl>
      <w:tblPr>
        <w:tblStyle w:val="3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97"/>
        <w:gridCol w:w="1810"/>
        <w:gridCol w:w="1171"/>
        <w:gridCol w:w="2154"/>
        <w:gridCol w:w="888"/>
        <w:gridCol w:w="859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检查地区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检查对象名称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检查对象类型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检查事项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检查时间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检查结果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3" w:name="OLE_LINK7" w:colFirst="6" w:colLast="6"/>
            <w:bookmarkStart w:id="4" w:name="OLE_LINK13" w:colFirst="5" w:colLast="6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塔城地区沙湾市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沙湾市恒巍工贸有限责任公司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特殊监管对象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对重点排污单位等不公开或者不如实公开环境信息的行政执法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2026-06-03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发现问题做出行政指导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日常抽查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塔城地区沙湾市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沙湾县天泉生猪养殖专业合作社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特殊监管对象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对从事畜禽规模养殖未及时收集、贮存、利用或者处置养殖过程中产生的畜禽粪污等固体废物的行政执法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2026-06-12 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发现问题做出行政指导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日常抽查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塔城地区沙湾市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沙湾市大泉乡旺发养殖场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一般监管对象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对从事畜禽规模养殖未及时收集、贮存、利用或者处置养殖过程中产生的畜禽粪污等固体废物的行政执法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2026-0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发现问题做出行政指导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日常抽查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塔城地区沙湾市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中石油新疆销售有限公司塔城沙湾交通东路一号加油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一般监管对象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对违反挥发性有机物治理相关规定等行为的行政执法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2026-0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发现问题做出行政指导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日常抽查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塔城地区沙湾市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中国石化销售股份有限公司新疆沙湾市北京路加油站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一般监管对象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对违反挥发性有机物治理相关规定等行为的行政执法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2026-0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未发现问题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日常抽查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塔城地区沙湾市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沙湾市疾控预防控制中心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一般监管对象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对生产、销售、使用放射性同位素和射线装置的单位部分终止或者全部终止生产、销售、使用活动，未按照规定办理许可证变更或者注销手续的行政执法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2026-0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发现问题做出行政指导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日常抽查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70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塔城地区沙湾市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沙湾市金福天源混凝土有限公司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重点监管对象</w:t>
            </w:r>
          </w:p>
        </w:tc>
        <w:tc>
          <w:tcPr>
            <w:tcW w:w="215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对环保设施未建成、未验收即投入生产或者使用等行为的行政执法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2026-0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hd w:val="clear" w:color="auto" w:fill="FFFFFF"/>
              </w:rPr>
              <w:t>发现问题做出行政指导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bidi="ar"/>
              </w:rPr>
              <w:t>日常抽查</w:t>
            </w:r>
          </w:p>
        </w:tc>
      </w:tr>
      <w:bookmarkEnd w:id="3"/>
      <w:bookmarkEnd w:id="4"/>
    </w:tbl>
    <w:p>
      <w:pPr>
        <w:overflowPunct w:val="0"/>
        <w:autoSpaceDE w:val="0"/>
        <w:autoSpaceDN w:val="0"/>
        <w:adjustRightInd w:val="0"/>
        <w:snapToGrid w:val="0"/>
        <w:spacing w:line="360" w:lineRule="exact"/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</w:pPr>
    </w:p>
    <w:p>
      <w:pPr>
        <w:overflowPunct w:val="0"/>
        <w:autoSpaceDE w:val="0"/>
        <w:autoSpaceDN w:val="0"/>
        <w:adjustRightInd w:val="0"/>
        <w:snapToGrid w:val="0"/>
        <w:spacing w:line="360" w:lineRule="exact"/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</w:pPr>
    </w:p>
    <w:p>
      <w:pPr>
        <w:overflowPunct w:val="0"/>
        <w:autoSpaceDE w:val="0"/>
        <w:autoSpaceDN w:val="0"/>
        <w:adjustRightInd w:val="0"/>
        <w:snapToGrid w:val="0"/>
        <w:spacing w:line="360" w:lineRule="exact"/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填报说明：</w:t>
      </w:r>
    </w:p>
    <w:p>
      <w:pPr>
        <w:overflowPunct w:val="0"/>
        <w:autoSpaceDE w:val="0"/>
        <w:autoSpaceDN w:val="0"/>
        <w:adjustRightInd w:val="0"/>
        <w:snapToGrid w:val="0"/>
        <w:spacing w:line="360" w:lineRule="exact"/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1.检查对象类型：</w:t>
      </w:r>
      <w:bookmarkStart w:id="5" w:name="OLE_LINK16"/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一般监管对象</w:t>
      </w:r>
      <w:bookmarkEnd w:id="5"/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、</w:t>
      </w:r>
      <w:bookmarkStart w:id="6" w:name="OLE_LINK15"/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重点监管对象</w:t>
      </w:r>
      <w:bookmarkEnd w:id="6"/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、</w:t>
      </w:r>
      <w:bookmarkStart w:id="7" w:name="OLE_LINK23"/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特殊监管对象</w:t>
      </w:r>
      <w:bookmarkEnd w:id="7"/>
    </w:p>
    <w:p>
      <w:pPr>
        <w:overflowPunct w:val="0"/>
        <w:autoSpaceDE w:val="0"/>
        <w:autoSpaceDN w:val="0"/>
        <w:adjustRightInd w:val="0"/>
        <w:snapToGrid w:val="0"/>
        <w:spacing w:line="360" w:lineRule="exact"/>
        <w:ind w:left="240" w:hanging="240" w:hangingChars="100"/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2.检查事项：依据随机抽查执法事项清单</w:t>
      </w:r>
    </w:p>
    <w:p>
      <w:pPr>
        <w:overflowPunct w:val="0"/>
        <w:autoSpaceDE w:val="0"/>
        <w:autoSpaceDN w:val="0"/>
        <w:adjustRightInd w:val="0"/>
        <w:snapToGrid w:val="0"/>
        <w:spacing w:line="360" w:lineRule="exact"/>
        <w:ind w:left="240" w:hanging="240" w:hangingChars="1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24"/>
          <w:shd w:val="clear" w:color="auto" w:fill="FFFFFF"/>
        </w:rPr>
        <w:t>3.检查结果：未发现问题；发现问题作出责令改正等行政命令；发现问题做出行政指导；发现问题作出行政处罚决定；发现问题作出行政强制决定；发现问题作出其他具体行政行为；发现问题，但是属于其他部门监管，需要移送或通报。</w:t>
      </w: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pStyle w:val="2"/>
        <w:rPr>
          <w:rFonts w:hint="eastAsia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  <w:t>表2</w:t>
      </w: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center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  <w:t xml:space="preserve"> </w:t>
      </w: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val="en-US" w:eastAsia="zh-CN" w:bidi="ar"/>
        </w:rPr>
        <w:t>6月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塔城地区生态环境局沙湾市分局生态环境执法</w:t>
      </w:r>
    </w:p>
    <w:p>
      <w:pPr>
        <w:overflowPunct w:val="0"/>
        <w:autoSpaceDE w:val="0"/>
        <w:autoSpaceDN w:val="0"/>
        <w:adjustRightInd w:val="0"/>
        <w:snapToGrid w:val="0"/>
        <w:spacing w:line="44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28"/>
          <w:szCs w:val="28"/>
          <w:lang w:bidi="ar"/>
        </w:rPr>
        <w:t>“双随机、一公开”抽查人员信息公开表</w:t>
      </w:r>
    </w:p>
    <w:tbl>
      <w:tblPr>
        <w:tblStyle w:val="3"/>
        <w:tblpPr w:leftFromText="180" w:rightFromText="180" w:vertAnchor="text" w:horzAnchor="page" w:tblpX="1308" w:tblpY="390"/>
        <w:tblOverlap w:val="never"/>
        <w:tblW w:w="9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217"/>
        <w:gridCol w:w="1832"/>
        <w:gridCol w:w="1251"/>
        <w:gridCol w:w="994"/>
        <w:gridCol w:w="1664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6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序号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检查人员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所在单位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科室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职务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执法证号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检查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6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bookmarkStart w:id="8" w:name="OLE_LINK18" w:colFirst="6" w:colLast="6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刘威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塔城地区生态环境局沙湾市分局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综合行政执法室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干部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31130015045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月1日-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</w:t>
            </w:r>
          </w:p>
        </w:tc>
      </w:tr>
      <w:bookmarkEnd w:id="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6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bookmarkStart w:id="9" w:name="_GoBack" w:colFirst="6" w:colLast="6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李孝花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塔城地区生态环境局沙湾市分局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综合行政执法室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干部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3113001504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月1日-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6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刘婷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塔城地区生态环境局沙湾市分局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综合行政执法室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干部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31130015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103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月1日-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6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巴合江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·沙恒德克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塔城地区生态环境局沙湾市分局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综合行政执法室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干部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31130015104</w:t>
            </w:r>
          </w:p>
        </w:tc>
        <w:tc>
          <w:tcPr>
            <w:tcW w:w="1805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月1日-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日</w:t>
            </w:r>
          </w:p>
        </w:tc>
      </w:tr>
      <w:bookmarkEnd w:id="9"/>
    </w:tbl>
    <w:p>
      <w:pPr>
        <w:overflowPunct w:val="0"/>
        <w:autoSpaceDE w:val="0"/>
        <w:autoSpaceDN w:val="0"/>
        <w:adjustRightInd w:val="0"/>
        <w:snapToGrid w:val="0"/>
        <w:spacing w:line="440" w:lineRule="exact"/>
        <w:jc w:val="center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bidi="ar"/>
        </w:rPr>
      </w:pPr>
    </w:p>
    <w:p/>
    <w:p/>
    <w:sectPr>
      <w:pgSz w:w="11906" w:h="16838"/>
      <w:pgMar w:top="1440" w:right="1474" w:bottom="1440" w:left="1474" w:header="851" w:footer="992" w:gutter="0"/>
      <w:pgNumType w:fmt="numberInDash" w:start="2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hMWNmNzMyOGY1NjM1ZGMwNzA2MjMxNDU3NjkxYzMifQ=="/>
  </w:docVars>
  <w:rsids>
    <w:rsidRoot w:val="1C651E2C"/>
    <w:rsid w:val="028A68C0"/>
    <w:rsid w:val="05513747"/>
    <w:rsid w:val="08EB6B3C"/>
    <w:rsid w:val="09B329F7"/>
    <w:rsid w:val="0A2D1DAA"/>
    <w:rsid w:val="0B4606A7"/>
    <w:rsid w:val="0CE70760"/>
    <w:rsid w:val="117D1B57"/>
    <w:rsid w:val="132013EF"/>
    <w:rsid w:val="17370656"/>
    <w:rsid w:val="17692FF8"/>
    <w:rsid w:val="183B336E"/>
    <w:rsid w:val="19E73463"/>
    <w:rsid w:val="19F710A8"/>
    <w:rsid w:val="1BD66AA9"/>
    <w:rsid w:val="1C3773D9"/>
    <w:rsid w:val="1C651E2C"/>
    <w:rsid w:val="1D230F3A"/>
    <w:rsid w:val="1EEC4AEC"/>
    <w:rsid w:val="1F615307"/>
    <w:rsid w:val="224750CA"/>
    <w:rsid w:val="248F0487"/>
    <w:rsid w:val="270108BB"/>
    <w:rsid w:val="28F519C1"/>
    <w:rsid w:val="294A494E"/>
    <w:rsid w:val="2A63541A"/>
    <w:rsid w:val="2DD867DB"/>
    <w:rsid w:val="2E004A14"/>
    <w:rsid w:val="2F032C2C"/>
    <w:rsid w:val="32353A4E"/>
    <w:rsid w:val="326A1667"/>
    <w:rsid w:val="32AA599F"/>
    <w:rsid w:val="35E568A7"/>
    <w:rsid w:val="35EB53B5"/>
    <w:rsid w:val="37416B5E"/>
    <w:rsid w:val="39311502"/>
    <w:rsid w:val="3A255330"/>
    <w:rsid w:val="3C4F0D8B"/>
    <w:rsid w:val="3FC962B1"/>
    <w:rsid w:val="40C54B9D"/>
    <w:rsid w:val="42940210"/>
    <w:rsid w:val="441049B7"/>
    <w:rsid w:val="445709AF"/>
    <w:rsid w:val="474B6403"/>
    <w:rsid w:val="475811BE"/>
    <w:rsid w:val="47D110C3"/>
    <w:rsid w:val="47F16E2A"/>
    <w:rsid w:val="48547F3A"/>
    <w:rsid w:val="49400E3C"/>
    <w:rsid w:val="49957B5B"/>
    <w:rsid w:val="4B99248C"/>
    <w:rsid w:val="4ED47FDE"/>
    <w:rsid w:val="50193499"/>
    <w:rsid w:val="519656D0"/>
    <w:rsid w:val="52EE08B7"/>
    <w:rsid w:val="5379134F"/>
    <w:rsid w:val="53D1162C"/>
    <w:rsid w:val="543A6B85"/>
    <w:rsid w:val="5547678A"/>
    <w:rsid w:val="55843E1B"/>
    <w:rsid w:val="561851A6"/>
    <w:rsid w:val="57250C88"/>
    <w:rsid w:val="582C5C37"/>
    <w:rsid w:val="5BDF3E49"/>
    <w:rsid w:val="5C866956"/>
    <w:rsid w:val="5C8E528C"/>
    <w:rsid w:val="5E6202E5"/>
    <w:rsid w:val="5EB60108"/>
    <w:rsid w:val="5ED010E2"/>
    <w:rsid w:val="5EDC3864"/>
    <w:rsid w:val="603A596D"/>
    <w:rsid w:val="610B1F7C"/>
    <w:rsid w:val="61D37C8C"/>
    <w:rsid w:val="65474181"/>
    <w:rsid w:val="65955467"/>
    <w:rsid w:val="66B51980"/>
    <w:rsid w:val="686827AD"/>
    <w:rsid w:val="697F67F4"/>
    <w:rsid w:val="6AB87A25"/>
    <w:rsid w:val="6BB823C5"/>
    <w:rsid w:val="6C8A5FE6"/>
    <w:rsid w:val="6C9F7BB9"/>
    <w:rsid w:val="6CA64A1F"/>
    <w:rsid w:val="6DF72075"/>
    <w:rsid w:val="708A7E30"/>
    <w:rsid w:val="70A2563F"/>
    <w:rsid w:val="72960C24"/>
    <w:rsid w:val="72C67A89"/>
    <w:rsid w:val="742C2525"/>
    <w:rsid w:val="75733B41"/>
    <w:rsid w:val="760A5B60"/>
    <w:rsid w:val="764D7D45"/>
    <w:rsid w:val="76FC5BC6"/>
    <w:rsid w:val="79F51C77"/>
    <w:rsid w:val="7A7D21DC"/>
    <w:rsid w:val="7A7D4503"/>
    <w:rsid w:val="7AE27103"/>
    <w:rsid w:val="7C713088"/>
    <w:rsid w:val="7DB40B9B"/>
    <w:rsid w:val="7E6C5B46"/>
    <w:rsid w:val="7F0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857</Words>
  <Characters>949</Characters>
  <Lines>0</Lines>
  <Paragraphs>0</Paragraphs>
  <TotalTime>0</TotalTime>
  <ScaleCrop>false</ScaleCrop>
  <LinksUpToDate>false</LinksUpToDate>
  <CharactersWithSpaces>952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2023-08-22T11:50:00Z</dcterms:created>
  <dc:creator>Administrator</dc:creator>
  <cp:lastModifiedBy>Administrator</cp:lastModifiedBy>
  <cp:lastPrinted>2026-04-28T08:29:00Z</cp:lastPrinted>
  <dcterms:modified xsi:type="dcterms:W3CDTF">2026-07-09T08:08:51Z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75E4706B5C064281AF5C98B51AB4301E</vt:lpwstr>
  </property>
</Properties>
</file>