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007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沙湾市快运通物流服务有限公司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沙湾市乌鲁木齐东路（准南机电市场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26幢 17号楼二层 111室）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09936058288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古斌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91654223MA77BGQ99D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bookmarkStart w:id="0" w:name="OLE_LINK2"/>
      <w:r>
        <w:rPr>
          <w:rFonts w:hint="default" w:ascii="宋体" w:hAnsi="宋体" w:cs="宋体"/>
          <w:color w:val="auto"/>
          <w:sz w:val="21"/>
          <w:szCs w:val="21"/>
          <w:u w:val="single"/>
        </w:rPr>
        <w:t>2026年4月7日17时29分，沙湾市快运通物流运输服务有限公司委托代理人张斌持新G06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重型半挂牵引车《道路运输证》到我局办理车辆年度审验业务时，经我局执法人员检查发现：该车年度审验有效期止2026年2月，逾期一个月7天未对车辆进行年度审验。当事人未按规定参加运输车辆年度审验的事实成立，构成未按规定参加运输车辆年度审验。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39335" cy="1117600"/>
            <wp:effectExtent l="0" t="0" r="18415" b="6350"/>
            <wp:docPr id="1" name="图片 1" descr="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7"/>
                    <pic:cNvPicPr>
                      <a:picLocks noChangeAspect="1"/>
                    </pic:cNvPicPr>
                  </pic:nvPicPr>
                  <pic:blipFill>
                    <a:blip r:embed="rId4"/>
                    <a:srcRect l="11339" t="74993" r="32462" b="15570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2000885" cy="1755775"/>
            <wp:effectExtent l="0" t="0" r="18415" b="15875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50114" t="30658" r="23906" b="5276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bookmarkStart w:id="1" w:name="_GoBack"/>
      <w:bookmarkEnd w:id="1"/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8412F"/>
    <w:rsid w:val="713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2026-04-16T05:44:00Z</dcterms:created>
  <dc:creator>Administrator</dc:creator>
  <cp:lastModifiedBy>Administrator</cp:lastModifiedBy>
  <dcterms:modified xsi:type="dcterms:W3CDTF">2026-04-16T08:49:15Z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