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沙湾市政务服务中心2025年政府信息公开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工作年度报告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为认真贯彻落实《中华人民共和国政府信息公开条例》及地区、市委、市政府工作要求，保障公民、法人和其他组织依法获取政府信息，沙湾市政务服务中心本着公开、全面、准确、及时的原则，大力推进政府信息公开工作，充分发挥了政府信息的服务和监督作用。现将沙湾市政务服务中心2025年政府信息公开工作年度报告予以公布，所列数据统计期限为2025年1月1日至2025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市委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政府的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正确领导下，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沙湾市政务服务中心严格按照相关工作要求和安排部署，深入推进政府信息公开工作，进一步提高了政务公开实效。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3" w:firstLineChars="200"/>
        <w:jc w:val="left"/>
        <w:textAlignment w:val="auto"/>
        <w:rPr>
          <w:rStyle w:val="11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（一）</w:t>
      </w: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政务服务领域重点事项，围绕办事指南、政策解读、工作动态等核心内容，我中心通过政府网站发布信息29条。在公开内容上，按照宜公开尽公开要求，认真落实《中华人民共和国政府信息公开条例》，由办公室牵头负责信息公开的审核与发布、严格把关编辑公开信息的质量，通过政府网站及政府信息公开平台及时向群众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3" w:firstLineChars="200"/>
        <w:jc w:val="left"/>
        <w:textAlignment w:val="auto"/>
        <w:rPr>
          <w:rStyle w:val="11"/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（二）</w:t>
      </w:r>
      <w:r>
        <w:rPr>
          <w:rStyle w:val="11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依申请公开政府信息情况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未收到依申请公开信息。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Style w:val="11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（三）</w:t>
      </w:r>
      <w:r>
        <w:rPr>
          <w:rStyle w:val="11"/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政府信息管理情况。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进一步严格管理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信息，规范信息采集、审核、发布等流程，按照“三审三校”原则，严格审核上报信息内容，持续开展敏感词汇、错别字、无效链接、涉及个人隐私等信息排查工作，对发现的错误敏感信息及时进行删改。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（四）做好平台建设工作。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充分认识信息公开工作的重要性，把信息公开工作摆上重要议事日程，由主要领导亲自负责，根据工作情况设立专人负责收集整理公开信息。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（五）加强监督保障。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加强业务培训，组织干部职工学习《中华人民共和国政府信息公开条例》及相关政策文件。畅通社会监督渠道，通过政务服务热线、意见箱等方式收集公众意见建议。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20"/>
        <w:gridCol w:w="216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规章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54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45"/>
        <w:gridCol w:w="3180"/>
        <w:gridCol w:w="390"/>
        <w:gridCol w:w="705"/>
        <w:gridCol w:w="735"/>
        <w:gridCol w:w="765"/>
        <w:gridCol w:w="735"/>
        <w:gridCol w:w="495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4207" w:type="dxa"/>
            <w:gridSpan w:val="7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自然人</w:t>
            </w:r>
          </w:p>
        </w:tc>
        <w:tc>
          <w:tcPr>
            <w:tcW w:w="3435" w:type="dxa"/>
            <w:gridSpan w:val="5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法人或其他组织</w:t>
            </w:r>
          </w:p>
        </w:tc>
        <w:tc>
          <w:tcPr>
            <w:tcW w:w="382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0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商业企业</w:t>
            </w:r>
          </w:p>
        </w:tc>
        <w:tc>
          <w:tcPr>
            <w:tcW w:w="73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科研机构</w:t>
            </w:r>
          </w:p>
        </w:tc>
        <w:tc>
          <w:tcPr>
            <w:tcW w:w="7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社会公益组织</w:t>
            </w:r>
          </w:p>
        </w:tc>
        <w:tc>
          <w:tcPr>
            <w:tcW w:w="73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法律服务机构</w:t>
            </w:r>
          </w:p>
        </w:tc>
        <w:tc>
          <w:tcPr>
            <w:tcW w:w="49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382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39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三、本年度办理结果</w:t>
            </w:r>
          </w:p>
        </w:tc>
        <w:tc>
          <w:tcPr>
            <w:tcW w:w="4125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（一）予以公开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（三）不予公开</w:t>
            </w: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1.属于国家秘密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2.其他法律行政法规禁止公开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3.危及“三安全一稳定”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4.保护第三方合法权益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5.属于三类内部事务信息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6.属于四类过程性信息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7.属于行政执法案件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8.属于行政查询事项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（四）无法提供</w:t>
            </w: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1.本机关不掌握相关政府信息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2.没有现成信息需要另行制作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3.补正后申请内容仍不明确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（五）不予处理</w:t>
            </w: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1.信访举报投诉类渠道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2.重复申请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3.要求提供公开出版物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4.无正当理由大量反复申请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（六）其他处理</w:t>
            </w: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8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3.其他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（七）总计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四、结转下年度继续办理</w:t>
            </w:r>
          </w:p>
        </w:tc>
        <w:tc>
          <w:tcPr>
            <w:tcW w:w="39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0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gridSpan w:val="5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vMerge w:val="restar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10" w:type="dxa"/>
            <w:vMerge w:val="restar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  <w:tc>
          <w:tcPr>
            <w:tcW w:w="3020" w:type="dxa"/>
            <w:gridSpan w:val="5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8" w:type="dxa"/>
            <w:vMerge w:val="continue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10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2025年在政府信息公开方面我中心虽然取得了一定成效，但在工作中还存在一些问题及不足，如公开信息数量较少；</w:t>
      </w:r>
      <w:r>
        <w:rPr>
          <w:rFonts w:hint="eastAsia" w:ascii="Times New Roman" w:hAnsi="Times New Roman" w:eastAsia="仿宋_GB2312" w:cs="宋体"/>
          <w:sz w:val="32"/>
          <w:szCs w:val="32"/>
        </w:rPr>
        <w:t>信息公开表现形式单一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改进情况：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强化信息公开意识，充分调动全体党员干部参与信息工作的积极性，形成人人都是信息员的良好工作环境，增加信息公开数量，提高信息质量。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宋体"/>
          <w:sz w:val="32"/>
          <w:szCs w:val="32"/>
        </w:rPr>
        <w:t>政务公开工作涉及面广，协调性强，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宋体"/>
          <w:sz w:val="32"/>
          <w:szCs w:val="32"/>
        </w:rPr>
        <w:t>将加强多方联动，畅通沟通渠道，及时掌握在推进政府信息公开工作方面的好经验、好做法，增强工作针对性，提高政务公开工作水平。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按照《国务院办公厅关于印发〈政府信息公开信息处理费管理办法〉的通知》（国办函〔2020〕109号〕）规定的按件、按量收费标准，本年度没有产生信息公开处理费。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4DFC"/>
    <w:rsid w:val="001310EE"/>
    <w:rsid w:val="01541FBE"/>
    <w:rsid w:val="029B44D3"/>
    <w:rsid w:val="02ED0A5A"/>
    <w:rsid w:val="02F64550"/>
    <w:rsid w:val="03A45F99"/>
    <w:rsid w:val="049B749C"/>
    <w:rsid w:val="04A732AF"/>
    <w:rsid w:val="04DB023F"/>
    <w:rsid w:val="04FA6DDB"/>
    <w:rsid w:val="058B2628"/>
    <w:rsid w:val="05EB5EC4"/>
    <w:rsid w:val="064B0456"/>
    <w:rsid w:val="06654509"/>
    <w:rsid w:val="06DD7862"/>
    <w:rsid w:val="070A2A99"/>
    <w:rsid w:val="074B5463"/>
    <w:rsid w:val="07EC690F"/>
    <w:rsid w:val="082D18F6"/>
    <w:rsid w:val="082F2F82"/>
    <w:rsid w:val="08DC5437"/>
    <w:rsid w:val="09A8571F"/>
    <w:rsid w:val="09FD2198"/>
    <w:rsid w:val="0AC32834"/>
    <w:rsid w:val="0BD41778"/>
    <w:rsid w:val="0CBE246E"/>
    <w:rsid w:val="0D68630B"/>
    <w:rsid w:val="0D7A1AA8"/>
    <w:rsid w:val="0D830CB6"/>
    <w:rsid w:val="0DB82C12"/>
    <w:rsid w:val="0E152FAC"/>
    <w:rsid w:val="0EB070DC"/>
    <w:rsid w:val="0EC07BC1"/>
    <w:rsid w:val="0FC306E9"/>
    <w:rsid w:val="10545A59"/>
    <w:rsid w:val="108904B2"/>
    <w:rsid w:val="10B35A73"/>
    <w:rsid w:val="10EF7223"/>
    <w:rsid w:val="1178715A"/>
    <w:rsid w:val="129B5913"/>
    <w:rsid w:val="12FA6FB1"/>
    <w:rsid w:val="133B7018"/>
    <w:rsid w:val="148C60C3"/>
    <w:rsid w:val="16265E64"/>
    <w:rsid w:val="16B72FA4"/>
    <w:rsid w:val="17543053"/>
    <w:rsid w:val="17BE4C81"/>
    <w:rsid w:val="17F3249E"/>
    <w:rsid w:val="18010E13"/>
    <w:rsid w:val="18303CBB"/>
    <w:rsid w:val="185F480A"/>
    <w:rsid w:val="18D21BDA"/>
    <w:rsid w:val="19224548"/>
    <w:rsid w:val="19525097"/>
    <w:rsid w:val="195F43AD"/>
    <w:rsid w:val="1A5A4678"/>
    <w:rsid w:val="1A5A58C9"/>
    <w:rsid w:val="1AFA2058"/>
    <w:rsid w:val="1C0B5290"/>
    <w:rsid w:val="1D181F4A"/>
    <w:rsid w:val="1E583572"/>
    <w:rsid w:val="1EC16A83"/>
    <w:rsid w:val="1EF42755"/>
    <w:rsid w:val="1F25786B"/>
    <w:rsid w:val="1F8B2342"/>
    <w:rsid w:val="1F94485C"/>
    <w:rsid w:val="1FA90F7F"/>
    <w:rsid w:val="1FF22B46"/>
    <w:rsid w:val="2046687E"/>
    <w:rsid w:val="211749D8"/>
    <w:rsid w:val="21410F9C"/>
    <w:rsid w:val="21E04817"/>
    <w:rsid w:val="22DB2BCF"/>
    <w:rsid w:val="23436267"/>
    <w:rsid w:val="24EB0BA1"/>
    <w:rsid w:val="25BF65FB"/>
    <w:rsid w:val="260D0883"/>
    <w:rsid w:val="26C05118"/>
    <w:rsid w:val="273D0B77"/>
    <w:rsid w:val="274554FD"/>
    <w:rsid w:val="277933CE"/>
    <w:rsid w:val="28503431"/>
    <w:rsid w:val="28BA505F"/>
    <w:rsid w:val="28E613A6"/>
    <w:rsid w:val="29585E62"/>
    <w:rsid w:val="298973DB"/>
    <w:rsid w:val="29E60159"/>
    <w:rsid w:val="2A8C4F5A"/>
    <w:rsid w:val="2AEB07F7"/>
    <w:rsid w:val="2B33446E"/>
    <w:rsid w:val="2B7661DC"/>
    <w:rsid w:val="2B7A135F"/>
    <w:rsid w:val="2BAF445C"/>
    <w:rsid w:val="2BD716F9"/>
    <w:rsid w:val="2BFE2C3D"/>
    <w:rsid w:val="2C7A4785"/>
    <w:rsid w:val="2D366EAA"/>
    <w:rsid w:val="2E1113A3"/>
    <w:rsid w:val="2E461550"/>
    <w:rsid w:val="2E4B2482"/>
    <w:rsid w:val="2E6E003B"/>
    <w:rsid w:val="2EE4137C"/>
    <w:rsid w:val="2F9F78B1"/>
    <w:rsid w:val="2FD5681A"/>
    <w:rsid w:val="30825925"/>
    <w:rsid w:val="30E77847"/>
    <w:rsid w:val="312E7F11"/>
    <w:rsid w:val="31501EF7"/>
    <w:rsid w:val="31A97A13"/>
    <w:rsid w:val="325F1A77"/>
    <w:rsid w:val="330F4DFC"/>
    <w:rsid w:val="332848FF"/>
    <w:rsid w:val="333A4819"/>
    <w:rsid w:val="339C103A"/>
    <w:rsid w:val="340E0074"/>
    <w:rsid w:val="35897705"/>
    <w:rsid w:val="35F01175"/>
    <w:rsid w:val="361913CE"/>
    <w:rsid w:val="365319B0"/>
    <w:rsid w:val="36817AF9"/>
    <w:rsid w:val="369D3BA6"/>
    <w:rsid w:val="375D74DC"/>
    <w:rsid w:val="38987258"/>
    <w:rsid w:val="38BE10FC"/>
    <w:rsid w:val="39CD7260"/>
    <w:rsid w:val="3AD0140D"/>
    <w:rsid w:val="3BAC4273"/>
    <w:rsid w:val="3D2C727A"/>
    <w:rsid w:val="3D5C3FB9"/>
    <w:rsid w:val="3DEE7CCA"/>
    <w:rsid w:val="3EA55255"/>
    <w:rsid w:val="3F9B06C8"/>
    <w:rsid w:val="3FC91B34"/>
    <w:rsid w:val="40B25A3A"/>
    <w:rsid w:val="41302380"/>
    <w:rsid w:val="4135642F"/>
    <w:rsid w:val="41EC3DB8"/>
    <w:rsid w:val="425E35DB"/>
    <w:rsid w:val="42A7632C"/>
    <w:rsid w:val="42A9416B"/>
    <w:rsid w:val="42D96EB9"/>
    <w:rsid w:val="42EA52D4"/>
    <w:rsid w:val="43AE4CF2"/>
    <w:rsid w:val="43D24ED2"/>
    <w:rsid w:val="442510D9"/>
    <w:rsid w:val="448167FE"/>
    <w:rsid w:val="44DA7903"/>
    <w:rsid w:val="458529BE"/>
    <w:rsid w:val="472F63F6"/>
    <w:rsid w:val="475F50A3"/>
    <w:rsid w:val="47A44BEB"/>
    <w:rsid w:val="48B039C4"/>
    <w:rsid w:val="4961356F"/>
    <w:rsid w:val="49AB26EA"/>
    <w:rsid w:val="49C60D15"/>
    <w:rsid w:val="4A624493"/>
    <w:rsid w:val="4B737AD7"/>
    <w:rsid w:val="4BDA08C2"/>
    <w:rsid w:val="4BF957B2"/>
    <w:rsid w:val="4C2C427E"/>
    <w:rsid w:val="4D185C09"/>
    <w:rsid w:val="4D67120C"/>
    <w:rsid w:val="4E144BA8"/>
    <w:rsid w:val="4ECA0E53"/>
    <w:rsid w:val="4EF61917"/>
    <w:rsid w:val="4F391107"/>
    <w:rsid w:val="4FD64FE1"/>
    <w:rsid w:val="4FF166B7"/>
    <w:rsid w:val="50234908"/>
    <w:rsid w:val="50506742"/>
    <w:rsid w:val="50835C26"/>
    <w:rsid w:val="512963B4"/>
    <w:rsid w:val="51E113E5"/>
    <w:rsid w:val="52990A97"/>
    <w:rsid w:val="53B15DDD"/>
    <w:rsid w:val="545455E7"/>
    <w:rsid w:val="54720D8D"/>
    <w:rsid w:val="566662CB"/>
    <w:rsid w:val="567C34E4"/>
    <w:rsid w:val="57E37DC1"/>
    <w:rsid w:val="57E60ADA"/>
    <w:rsid w:val="57F13854"/>
    <w:rsid w:val="585B0D05"/>
    <w:rsid w:val="59C36FD2"/>
    <w:rsid w:val="59E80F44"/>
    <w:rsid w:val="5A554343"/>
    <w:rsid w:val="5A6310DA"/>
    <w:rsid w:val="5B2840CD"/>
    <w:rsid w:val="5B314E1D"/>
    <w:rsid w:val="5B723495"/>
    <w:rsid w:val="5BF062E2"/>
    <w:rsid w:val="5C2A0EF0"/>
    <w:rsid w:val="5C3E6F9A"/>
    <w:rsid w:val="5C6F436D"/>
    <w:rsid w:val="5C840D54"/>
    <w:rsid w:val="5D1E0F52"/>
    <w:rsid w:val="5D3046F0"/>
    <w:rsid w:val="5DA62130"/>
    <w:rsid w:val="5E096C5A"/>
    <w:rsid w:val="5E394EA7"/>
    <w:rsid w:val="5E471CBA"/>
    <w:rsid w:val="5E6202E5"/>
    <w:rsid w:val="5EB61D4B"/>
    <w:rsid w:val="5F7E303B"/>
    <w:rsid w:val="5F933EDA"/>
    <w:rsid w:val="5FED586D"/>
    <w:rsid w:val="60323DAB"/>
    <w:rsid w:val="603D51A3"/>
    <w:rsid w:val="6231350E"/>
    <w:rsid w:val="62C25396"/>
    <w:rsid w:val="62D21DAE"/>
    <w:rsid w:val="62E010C3"/>
    <w:rsid w:val="62E02974"/>
    <w:rsid w:val="62EB7913"/>
    <w:rsid w:val="643861FD"/>
    <w:rsid w:val="65A15DE4"/>
    <w:rsid w:val="66FF570B"/>
    <w:rsid w:val="688D0395"/>
    <w:rsid w:val="68CC36FD"/>
    <w:rsid w:val="68D545C8"/>
    <w:rsid w:val="68E214DC"/>
    <w:rsid w:val="69164A76"/>
    <w:rsid w:val="69531BEA"/>
    <w:rsid w:val="698044A5"/>
    <w:rsid w:val="69B610FC"/>
    <w:rsid w:val="6AC256AA"/>
    <w:rsid w:val="6AFB6C6A"/>
    <w:rsid w:val="6C0F21D5"/>
    <w:rsid w:val="6C411AAB"/>
    <w:rsid w:val="6C710F75"/>
    <w:rsid w:val="6D162D88"/>
    <w:rsid w:val="6D3F614A"/>
    <w:rsid w:val="6D692884"/>
    <w:rsid w:val="6E1C4834"/>
    <w:rsid w:val="6E306345"/>
    <w:rsid w:val="6EA24EBA"/>
    <w:rsid w:val="6EAA0C20"/>
    <w:rsid w:val="6F7E6BF3"/>
    <w:rsid w:val="6F8377A3"/>
    <w:rsid w:val="6FBD3F60"/>
    <w:rsid w:val="704A134B"/>
    <w:rsid w:val="70E5350F"/>
    <w:rsid w:val="710A7485"/>
    <w:rsid w:val="71671231"/>
    <w:rsid w:val="72445F08"/>
    <w:rsid w:val="726F6D4C"/>
    <w:rsid w:val="72E927F3"/>
    <w:rsid w:val="73391C98"/>
    <w:rsid w:val="737465FA"/>
    <w:rsid w:val="73AC6754"/>
    <w:rsid w:val="73E752B4"/>
    <w:rsid w:val="751C2634"/>
    <w:rsid w:val="75815055"/>
    <w:rsid w:val="76CE7275"/>
    <w:rsid w:val="76DB1E0E"/>
    <w:rsid w:val="775C1463"/>
    <w:rsid w:val="77A02E51"/>
    <w:rsid w:val="77C23DC8"/>
    <w:rsid w:val="781C459E"/>
    <w:rsid w:val="78D00FC5"/>
    <w:rsid w:val="797745D6"/>
    <w:rsid w:val="798848BF"/>
    <w:rsid w:val="7A124E54"/>
    <w:rsid w:val="7B7E45F8"/>
    <w:rsid w:val="7B966B98"/>
    <w:rsid w:val="7C414EAD"/>
    <w:rsid w:val="7D1C7D0A"/>
    <w:rsid w:val="7D6619C8"/>
    <w:rsid w:val="7D6E3E30"/>
    <w:rsid w:val="7F625F8B"/>
    <w:rsid w:val="7F700E18"/>
    <w:rsid w:val="7F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2023-05-19T09:58:00Z</dcterms:created>
  <dc:creator>lenovo</dc:creator>
  <cp:lastModifiedBy>Administrator</cp:lastModifiedBy>
  <dcterms:modified xsi:type="dcterms:W3CDTF">2026-01-27T04:22:49Z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AD724BA2183B41D098131FCC5E2126C0</vt:lpwstr>
  </property>
</Properties>
</file>