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沙湾市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民政局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年政府信息公开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局根据《中华人民共和国政府信息公开条例》要求编制，全文包括总体情况、主动公开政府信息情况、收到和处理政府信息公开申请情况、政府信息公开行政复议和诉讼情况、存在的主要问题及改进情况、其他需报告事项等六项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(一）主动公开政府信息。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市民政局坚持以习近平新时代中国特色社会主义思想为指导，深入贯彻落实政府信息公开工作的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，立足“民政为民、民政爱民”核心宗旨，将政府信息公开与民政业务深度融合，以公开促规范、以公开促服务、以公开促效能，全面提升政务公开工作制度化、规范化、常态化水平。</w:t>
      </w:r>
      <w:r>
        <w:rPr>
          <w:rFonts w:hint="default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年度，在沙湾市政府网进行信息公开，全年主动公开信息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</w:t>
      </w:r>
      <w:r>
        <w:rPr>
          <w:rFonts w:hint="default" w:ascii="仿宋_GB2312" w:hAnsi="仿宋_GB2312" w:eastAsia="仿宋_GB2312" w:cs="仿宋_GB2312"/>
          <w:sz w:val="32"/>
          <w:szCs w:val="32"/>
        </w:rPr>
        <w:t>条，其中包括政策文件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</w:rPr>
        <w:t>条，重点领域信息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</w:t>
      </w:r>
      <w:r>
        <w:rPr>
          <w:rFonts w:hint="default" w:ascii="仿宋_GB2312" w:hAnsi="仿宋_GB2312" w:eastAsia="仿宋_GB2312" w:cs="仿宋_GB2312"/>
          <w:sz w:val="32"/>
          <w:szCs w:val="32"/>
        </w:rPr>
        <w:t>条，做到了主动、及时、规范的要求。对属于主动公开的政府信息，我们及时整理，予以发布，丰富了全市民政共享资源，保障了广大群众的知情权。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（二）依申请公开。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我局在2024年无依申请公开文件。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（三）政府信息管理。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严格执行政府信息公开制度准确、及时、规范，真正形成“机制、人员、职责、维护”良性运行机制，全年未制发行政规范性文件。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（四）平台建设。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按照工作要求，及时更新，按照“谁报送、谁负责”的原则，严格执行内容发布审核制度，坚持分级分类审核，先审后发，严把政治关、法律关、政策关、保密关、文字关等，及时完善政府信息公开专栏，确保各栏目内容完备、分类清晰，突出民政业务特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监督机制，定期对政务公开信息发布情况进行统计通报，对公开不及时、公开不准确的问题进行及时纠正，保证了政务公开的严肃性，严格按照网上监测通报整改完善，积极主动公开可以公开的政府信息，接受社会监督，保障政府信息公开渠道畅通，切实保障公众的知情权和监督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81.0792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06"/>
        <w:gridCol w:w="30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p>
      <w:pPr>
        <w:pStyle w:val="2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3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公开内容深度不足：部分民生领域政策解读较为笼统，多以文字说明为主，图文、视频等生动直观的解读形式占比不高，群众理解难度较大；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队伍专业能力有待加强：基层科室信息公开联络员业务培训频次不足，对《条例》具体条款及复杂申请办理规范掌握不够熟练。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深化公开内容建设：聚焦社会救助、养老服务、婚俗改革等核心业务，增加政策解读的可视化呈现，提升政策知晓率；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强化队伍能力建设：建立常态化培训机制，覆盖全部科室及下属单位，通过案例分析、现场实操等方式提升工作人员业务水平；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健全考核督导机制：细化信息公开考核指标，将公开及时性、内容准确性、群众满意度等纳入考核重点，每季度开展一次专项督查，发现问题及时整改，推动工作提质增效。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2025年，民政局按照《国务院办公厅关于印发&lt;政府信息公开信息处理费管理办法&gt;的通知》（国办函〔2020〕109号）规定的按件、按量收费标准，本年度未产生信息公开处理费。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M3Yzk5ZjI4NmI0Mzc3Yjg1MjVkM2E4N2FiMjMifQ=="/>
  </w:docVars>
  <w:rsids>
    <w:rsidRoot w:val="63FC2F64"/>
    <w:rsid w:val="4AD124CC"/>
    <w:rsid w:val="5AED340F"/>
    <w:rsid w:val="63FC2F64"/>
    <w:rsid w:val="676C190C"/>
    <w:rsid w:val="76D65537"/>
    <w:rsid w:val="7D0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2026-01-26T08:52:00Z</dcterms:created>
  <dc:creator>可乐</dc:creator>
  <cp:lastModifiedBy>Administrator</cp:lastModifiedBy>
  <cp:lastPrinted>2026-01-26T09:16:00Z</cp:lastPrinted>
  <dcterms:modified xsi:type="dcterms:W3CDTF">2026-01-29T08:53:54Z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D5B8756C3A14438BA1985A95DD8256AC_13</vt:lpwstr>
  </property>
</Properties>
</file>