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沙湾市</w:t>
      </w:r>
      <w:r>
        <w:rPr>
          <w:rFonts w:hint="eastAsia" w:ascii="方正小标宋简体" w:hAnsi="Times New Roman" w:eastAsia="方正小标宋简体" w:cs="仿宋_GB2312"/>
          <w:sz w:val="44"/>
          <w:szCs w:val="44"/>
          <w:lang w:val="en-US" w:eastAsia="zh-CN"/>
        </w:rPr>
        <w:t>商户地乡</w:t>
      </w:r>
      <w:r>
        <w:rPr>
          <w:rFonts w:hint="eastAsia" w:ascii="方正小标宋简体" w:hAnsi="Times New Roman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仿宋_GB2312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仿宋_GB2312"/>
          <w:sz w:val="44"/>
          <w:szCs w:val="44"/>
        </w:rPr>
        <w:t>年政府信息公开</w:t>
      </w:r>
    </w:p>
    <w:p>
      <w:pPr>
        <w:spacing w:line="640" w:lineRule="exact"/>
        <w:jc w:val="center"/>
        <w:rPr>
          <w:rFonts w:hint="eastAsia"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Times New Roman" w:hAnsi="Times New Roman" w:eastAsia="方正小标宋_GBK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宋体"/>
          <w:sz w:val="32"/>
          <w:szCs w:val="32"/>
        </w:rPr>
      </w:pPr>
      <w:r>
        <w:rPr>
          <w:rFonts w:hint="eastAsia" w:ascii="Times New Roman" w:hAnsi="Times New Roman" w:eastAsia="黑体" w:cs="宋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2025年，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商户地乡</w:t>
      </w:r>
      <w:r>
        <w:rPr>
          <w:rFonts w:hint="eastAsia" w:ascii="Times New Roman" w:hAnsi="Times New Roman" w:eastAsia="仿宋_GB2312" w:cs="宋体"/>
          <w:sz w:val="32"/>
          <w:szCs w:val="32"/>
        </w:rPr>
        <w:t>严格遵循“以公开为常态、不公开为例外”原则，深入落实《中华人民共和国政府信息公开条例》要求，紧扣群众关切和乡域中心工作，持续健全工作机制、优化公开渠道、强化监督保障，扎实推进政府信息公开工作提质增效，切实保障人民群众的知情权、参与权和监督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  <w:lang w:eastAsia="zh-CN"/>
        </w:rPr>
        <w:t>（一）主动公开方面。</w:t>
      </w:r>
      <w:r>
        <w:rPr>
          <w:rFonts w:hint="eastAsia" w:ascii="Times New Roman" w:hAnsi="Times New Roman" w:eastAsia="仿宋_GB2312" w:cs="宋体"/>
          <w:sz w:val="32"/>
          <w:szCs w:val="32"/>
        </w:rPr>
        <w:t>严格对照基层政务公开标准目录及乡级权责清单，聚焦“三农”政策、惠农补贴发放、村级财务管理、社会救助、医疗保障、义务教育、就业服务、安全生产、重大建设项目实施及招投标等重点领域，不断深化公开内容。坚持以服务民生为导向，及时、准确发布各类政府信息，保障公众便捷获取。</w:t>
      </w:r>
    </w:p>
    <w:p>
      <w:pPr>
        <w:numPr>
          <w:ilvl w:val="0"/>
          <w:numId w:val="0"/>
        </w:numPr>
        <w:spacing w:line="520" w:lineRule="exact"/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  <w:lang w:eastAsia="zh-CN"/>
        </w:rPr>
        <w:t>（二）依申请公开方面。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lang w:eastAsia="zh-CN" w:bidi="ar-SA"/>
        </w:rPr>
        <w:t>202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lang w:eastAsia="zh-CN" w:bidi="ar-SA"/>
        </w:rPr>
        <w:t>年，</w:t>
      </w:r>
      <w:r>
        <w:rPr>
          <w:rFonts w:hint="eastAsia" w:eastAsia="仿宋_GB2312" w:cs="宋体"/>
          <w:kern w:val="0"/>
          <w:sz w:val="32"/>
          <w:szCs w:val="32"/>
          <w:lang w:eastAsia="zh-CN" w:bidi="ar-SA"/>
        </w:rPr>
        <w:t>商户地乡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lang w:eastAsia="zh-CN" w:bidi="ar-SA"/>
        </w:rPr>
        <w:t>未收到和处理政府信息公开申请情况。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  <w:lang w:eastAsia="zh-CN"/>
        </w:rPr>
        <w:t>（三）政府信息管理方面。</w:t>
      </w:r>
      <w:r>
        <w:rPr>
          <w:rFonts w:hint="eastAsia" w:ascii="Times New Roman" w:hAnsi="Times New Roman" w:eastAsia="仿宋_GB2312" w:cs="宋体"/>
          <w:sz w:val="32"/>
          <w:szCs w:val="32"/>
        </w:rPr>
        <w:t>加强政府信息全生命周期管理，建立健全信息制作、获取、保存、处理、发布机制。对照公开标准目录，对全乡政府信息进行系统梳理和动态更新，严格落实信息公开保密审查制度。2025年，对全乡行政规范性文件进行了集中梳理，共梳理出新增及现行有效的行政规范性文件共</w:t>
      </w:r>
      <w:r>
        <w:rPr>
          <w:rFonts w:hint="eastAsia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宋体"/>
          <w:sz w:val="32"/>
          <w:szCs w:val="32"/>
        </w:rPr>
        <w:t>件，均已按要求予以公开或更新信息，公开及更新数量为</w:t>
      </w:r>
      <w:r>
        <w:rPr>
          <w:rFonts w:hint="eastAsia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宋体"/>
          <w:sz w:val="32"/>
          <w:szCs w:val="32"/>
        </w:rPr>
        <w:t>件。同时，加强执法信息公开，年内公开行政处罚决定信息3件。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  <w:lang w:eastAsia="zh-CN"/>
        </w:rPr>
        <w:t>（四）政府信息公开平台建设方面。</w:t>
      </w:r>
      <w:r>
        <w:rPr>
          <w:rFonts w:hint="eastAsia" w:ascii="Times New Roman" w:hAnsi="Times New Roman" w:eastAsia="仿宋_GB2312" w:cs="宋体"/>
          <w:sz w:val="32"/>
          <w:szCs w:val="32"/>
        </w:rPr>
        <w:t>充分发挥沙湾市政府门户网站作为第一公开平台的作用，持续优化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商户地乡</w:t>
      </w:r>
      <w:r>
        <w:rPr>
          <w:rFonts w:hint="eastAsia" w:ascii="Times New Roman" w:hAnsi="Times New Roman" w:eastAsia="仿宋_GB2312" w:cs="宋体"/>
          <w:sz w:val="32"/>
          <w:szCs w:val="32"/>
        </w:rPr>
        <w:t>政府信息公开专栏设置和内容维护。加强线上与线下公开平台的融合发展</w:t>
      </w:r>
      <w:r>
        <w:rPr>
          <w:rFonts w:hint="eastAsia" w:eastAsia="仿宋_GB2312" w:cs="宋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宋体"/>
          <w:sz w:val="32"/>
          <w:szCs w:val="32"/>
        </w:rPr>
        <w:t>构建多维立体的公开网络，提升政府信息到达率和覆盖面，努力打通信息公开“最后一公里”。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  <w:lang w:eastAsia="zh-CN"/>
        </w:rPr>
        <w:t>（五）监督保障方面。</w:t>
      </w:r>
      <w:r>
        <w:rPr>
          <w:rFonts w:hint="eastAsia" w:ascii="Times New Roman" w:hAnsi="Times New Roman" w:eastAsia="仿宋_GB2312" w:cs="宋体"/>
          <w:sz w:val="32"/>
          <w:szCs w:val="32"/>
        </w:rPr>
        <w:t>坚持把政府信息公开工作纳入重要议事日程，明确由乡主要领导负总责、分管领导直接抓、党政办公室具体牵头、各内设机构和下属单位协同落实的工作责任体系。将政务公开要求融入日常工作流程，通过常态化工作巡查等方式对信息公开情况进行监督指导</w:t>
      </w:r>
      <w:r>
        <w:rPr>
          <w:rFonts w:hint="eastAsia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进一步总结经验教训、落实主体责任、完善工作机制。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黑体" w:cs="宋体"/>
          <w:sz w:val="32"/>
          <w:szCs w:val="32"/>
        </w:rPr>
      </w:pPr>
      <w:r>
        <w:rPr>
          <w:rFonts w:hint="eastAsia" w:ascii="Times New Roman" w:hAnsi="Times New Roman" w:eastAsia="黑体" w:cs="宋体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宋体"/>
          <w:sz w:val="32"/>
          <w:szCs w:val="32"/>
        </w:rPr>
        <w:t>主动公开政府信息情况</w:t>
      </w:r>
    </w:p>
    <w:p>
      <w:pPr>
        <w:pStyle w:val="2"/>
        <w:numPr>
          <w:ilvl w:val="0"/>
          <w:numId w:val="0"/>
        </w:num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2289"/>
        <w:gridCol w:w="2126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37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本年制发件数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本年废止件数</w:t>
            </w:r>
          </w:p>
        </w:tc>
        <w:tc>
          <w:tcPr>
            <w:tcW w:w="1924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规章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1924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规范性文件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1924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信息内容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行政许可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信息内容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行政处罚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行政强制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信息内容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行政事业性收费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宋体"/>
          <w:sz w:val="32"/>
          <w:szCs w:val="30"/>
        </w:rPr>
      </w:pPr>
      <w:r>
        <w:rPr>
          <w:rFonts w:hint="eastAsia" w:ascii="Times New Roman" w:hAnsi="Times New Roman" w:eastAsia="黑体" w:cs="宋体"/>
          <w:sz w:val="32"/>
          <w:szCs w:val="30"/>
        </w:rPr>
        <w:t>收到和处理政府信息公开申请情况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Times New Roman" w:hAnsi="Times New Roman" w:eastAsia="黑体" w:cs="宋体"/>
          <w:sz w:val="32"/>
          <w:szCs w:val="30"/>
        </w:rPr>
      </w:pPr>
    </w:p>
    <w:tbl>
      <w:tblPr>
        <w:tblStyle w:val="4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906"/>
        <w:gridCol w:w="30"/>
        <w:gridCol w:w="3377"/>
        <w:gridCol w:w="456"/>
        <w:gridCol w:w="707"/>
        <w:gridCol w:w="707"/>
        <w:gridCol w:w="706"/>
        <w:gridCol w:w="707"/>
        <w:gridCol w:w="465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5010" w:type="dxa"/>
            <w:gridSpan w:val="4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204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4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自然人</w:t>
            </w:r>
          </w:p>
        </w:tc>
        <w:tc>
          <w:tcPr>
            <w:tcW w:w="329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法人或其他组织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5010" w:type="dxa"/>
            <w:gridSpan w:val="4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商业企业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科研机构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社会公益组织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法律服务机构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其他</w:t>
            </w: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5010" w:type="dxa"/>
            <w:gridSpan w:val="4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4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697" w:type="dxa"/>
            <w:vMerge w:val="restart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三、本年度办理结果</w:t>
            </w:r>
          </w:p>
        </w:tc>
        <w:tc>
          <w:tcPr>
            <w:tcW w:w="4313" w:type="dxa"/>
            <w:gridSpan w:val="3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楷体" w:cs="楷体"/>
                <w:kern w:val="0"/>
                <w:sz w:val="24"/>
              </w:rPr>
              <w:t>（一）予以公开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3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楷体" w:cs="楷体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（三）不予公开</w:t>
            </w: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both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1.属于国家秘密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both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2.其他法律行政法规禁止公开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both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3.危及“三安全一稳定”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both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4.保护第三方合法权益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both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5.属于三类内部事务信息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both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6.属于四类过程性信息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both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7.属于行政执法案卷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both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8.属于行政查询事项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（四）无法提供</w:t>
            </w: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both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1.本机关不掌握相关政府信息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both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2.没有现成信息需要另行制作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3.补正后申请内容仍不明确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（五）不予处理</w:t>
            </w: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1.信访举报投诉类申请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2.重复申请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3.要求提供公开出版物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4.无正当理由大量反复申请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0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（六）其他处理</w:t>
            </w:r>
          </w:p>
        </w:tc>
        <w:tc>
          <w:tcPr>
            <w:tcW w:w="340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>1.申请人无正当理由逾期不补正、行政机关不再处理其政府信息公开申请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0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 w:cs="楷体"/>
                <w:kern w:val="0"/>
                <w:sz w:val="24"/>
              </w:rPr>
            </w:pPr>
          </w:p>
        </w:tc>
        <w:tc>
          <w:tcPr>
            <w:tcW w:w="340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0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 w:cs="楷体"/>
                <w:kern w:val="0"/>
                <w:sz w:val="24"/>
              </w:rPr>
            </w:pPr>
          </w:p>
        </w:tc>
        <w:tc>
          <w:tcPr>
            <w:tcW w:w="340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>3.其他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（七）总计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四、结转下年度继续办理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6" w:firstLineChars="199"/>
        <w:textAlignment w:val="auto"/>
        <w:rPr>
          <w:rFonts w:hint="eastAsia" w:ascii="Times New Roman" w:hAnsi="Times New Roman" w:eastAsia="黑体" w:cs="宋体"/>
          <w:sz w:val="32"/>
          <w:szCs w:val="32"/>
        </w:rPr>
      </w:pPr>
      <w:r>
        <w:rPr>
          <w:rFonts w:hint="eastAsia" w:ascii="Times New Roman" w:hAnsi="Times New Roman" w:eastAsia="黑体" w:cs="宋体"/>
          <w:sz w:val="32"/>
          <w:szCs w:val="32"/>
        </w:rPr>
        <w:t>政府信息公开行政复议、行政诉讼情况</w:t>
      </w:r>
    </w:p>
    <w:p>
      <w:pPr>
        <w:pStyle w:val="2"/>
        <w:numPr>
          <w:ilvl w:val="0"/>
          <w:numId w:val="0"/>
        </w:num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851"/>
        <w:gridCol w:w="836"/>
        <w:gridCol w:w="706"/>
        <w:gridCol w:w="456"/>
        <w:gridCol w:w="706"/>
        <w:gridCol w:w="706"/>
        <w:gridCol w:w="711"/>
        <w:gridCol w:w="789"/>
        <w:gridCol w:w="456"/>
        <w:gridCol w:w="456"/>
        <w:gridCol w:w="527"/>
        <w:gridCol w:w="456"/>
        <w:gridCol w:w="469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  <w:jc w:val="center"/>
        </w:trPr>
        <w:tc>
          <w:tcPr>
            <w:tcW w:w="3695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行政复议</w:t>
            </w:r>
          </w:p>
        </w:tc>
        <w:tc>
          <w:tcPr>
            <w:tcW w:w="5732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结果维持</w:t>
            </w:r>
          </w:p>
        </w:tc>
        <w:tc>
          <w:tcPr>
            <w:tcW w:w="85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结果纠正</w:t>
            </w:r>
          </w:p>
        </w:tc>
        <w:tc>
          <w:tcPr>
            <w:tcW w:w="8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其他结果</w:t>
            </w:r>
          </w:p>
        </w:tc>
        <w:tc>
          <w:tcPr>
            <w:tcW w:w="70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总计</w:t>
            </w:r>
          </w:p>
        </w:tc>
        <w:tc>
          <w:tcPr>
            <w:tcW w:w="3368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未经复议直接起诉</w:t>
            </w:r>
          </w:p>
        </w:tc>
        <w:tc>
          <w:tcPr>
            <w:tcW w:w="2364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结果维持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结果纠正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其他结果</w:t>
            </w:r>
          </w:p>
        </w:tc>
        <w:tc>
          <w:tcPr>
            <w:tcW w:w="7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总计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结果维持</w:t>
            </w:r>
          </w:p>
        </w:tc>
        <w:tc>
          <w:tcPr>
            <w:tcW w:w="52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结果纠正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其他结果</w:t>
            </w:r>
          </w:p>
        </w:tc>
        <w:tc>
          <w:tcPr>
            <w:tcW w:w="46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2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6" w:firstLineChars="199"/>
        <w:textAlignment w:val="auto"/>
        <w:rPr>
          <w:rFonts w:ascii="Times New Roman" w:hAnsi="Times New Roman" w:eastAsia="黑体" w:cs="宋体"/>
          <w:sz w:val="32"/>
          <w:szCs w:val="32"/>
        </w:rPr>
      </w:pPr>
      <w:r>
        <w:rPr>
          <w:rFonts w:hint="eastAsia" w:ascii="Times New Roman" w:hAnsi="Times New Roman" w:eastAsia="黑体" w:cs="宋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9" w:firstLineChars="199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_GB2312" w:cs="宋体"/>
          <w:sz w:val="32"/>
          <w:szCs w:val="32"/>
        </w:rPr>
        <w:t>政策解读的深度和实效有待增强。当前公开信息中，政策文件多以原文转载为主，配套解读内容不够丰富，解读形式较为单一，偏重于文字叙述，运用图文图表、简明问答、案例解析等直观易懂方式进行解读的尝试不足，导致部分政策传递效果不佳，群众对专业性较强政策的理解存在一定障碍。</w:t>
      </w:r>
      <w:r>
        <w:rPr>
          <w:rFonts w:hint="eastAsia" w:ascii="Times New Roman" w:hAnsi="Times New Roman" w:eastAsia="仿宋_GB2312" w:cs="宋体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仿宋_GB2312" w:cs="宋体"/>
          <w:sz w:val="32"/>
          <w:szCs w:val="32"/>
        </w:rPr>
        <w:t>公开内容的精准性和服务性有待提升。在回应群众普遍关心的具体事项方面，如各类惠农补贴资金发放到户明细、村级重大事项决策过程与结果、民生项目实施进展等，信息的公开粒度不够细致，未能完全贴合群众个性化、场景化的信息需求，公开的针对性和实用性有待进一步加强。</w:t>
      </w:r>
      <w:r>
        <w:rPr>
          <w:rFonts w:hint="eastAsia" w:ascii="Times New Roman" w:hAnsi="Times New Roman" w:eastAsia="仿宋_GB2312" w:cs="宋体"/>
          <w:b/>
          <w:bCs/>
          <w:sz w:val="32"/>
          <w:szCs w:val="32"/>
        </w:rPr>
        <w:t>三是</w:t>
      </w:r>
      <w:r>
        <w:rPr>
          <w:rFonts w:hint="eastAsia" w:ascii="Times New Roman" w:hAnsi="Times New Roman" w:eastAsia="仿宋_GB2312" w:cs="宋体"/>
          <w:sz w:val="32"/>
          <w:szCs w:val="32"/>
        </w:rPr>
        <w:t>工作队伍的专业能力有待巩固。负责政府信息公开日常工作的联络人员多为兼职，接受系统化、专业化培训的机会有限，对《条例》的精神实质、具体条款适用、公开范围边界、依申请办理规范等把握有时不够精准，一定程度上影响了工作效率和规范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_GB2312" w:cs="宋体"/>
          <w:sz w:val="32"/>
          <w:szCs w:val="32"/>
        </w:rPr>
        <w:t>着力深化政策解读。已初步建立政策文件与解读材料同步谋划、同步审签、同步部署的工作机制。</w:t>
      </w:r>
      <w:r>
        <w:rPr>
          <w:rFonts w:hint="eastAsia" w:ascii="Times New Roman" w:hAnsi="Times New Roman" w:eastAsia="仿宋_GB2312" w:cs="宋体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仿宋_GB2312" w:cs="宋体"/>
          <w:sz w:val="32"/>
          <w:szCs w:val="32"/>
        </w:rPr>
        <w:t>着力细化公开内容。坚持以群众需求为导向，持续动态优化基层政务公开标准目录</w:t>
      </w:r>
      <w:r>
        <w:rPr>
          <w:rFonts w:hint="eastAsia" w:ascii="Times New Roman" w:hAnsi="Times New Roman" w:eastAsia="仿宋_GB2312" w:cs="宋体"/>
          <w:b/>
          <w:bCs/>
          <w:sz w:val="32"/>
          <w:szCs w:val="32"/>
        </w:rPr>
        <w:t>三是</w:t>
      </w:r>
      <w:r>
        <w:rPr>
          <w:rFonts w:hint="eastAsia" w:ascii="Times New Roman" w:hAnsi="Times New Roman" w:eastAsia="仿宋_GB2312" w:cs="宋体"/>
          <w:sz w:val="32"/>
          <w:szCs w:val="32"/>
        </w:rPr>
        <w:t>着力强化能力建设。已将政务公开业务培训纳入干部职工年度培训计划。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宋体"/>
          <w:sz w:val="32"/>
          <w:szCs w:val="32"/>
        </w:rPr>
      </w:pPr>
      <w:r>
        <w:rPr>
          <w:rFonts w:hint="eastAsia" w:ascii="Times New Roman" w:hAnsi="Times New Roman" w:eastAsia="黑体" w:cs="宋体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</w:pPr>
      <w:r>
        <w:rPr>
          <w:rFonts w:hint="eastAsia" w:eastAsia="仿宋_GB2312" w:cs="宋体"/>
          <w:kern w:val="2"/>
          <w:sz w:val="32"/>
          <w:szCs w:val="32"/>
          <w:lang w:val="en-US" w:eastAsia="zh-CN" w:bidi="ar-SA"/>
        </w:rPr>
        <w:t>商户地乡人民政府</w:t>
      </w:r>
      <w:r>
        <w:rPr>
          <w:rFonts w:hint="eastAsia" w:ascii="Times New Roman" w:hAnsi="Times New Roman" w:eastAsia="仿宋_GB2312" w:cs="宋体"/>
          <w:kern w:val="2"/>
          <w:sz w:val="32"/>
          <w:szCs w:val="32"/>
          <w:lang w:val="en-US" w:eastAsia="zh-CN" w:bidi="ar-SA"/>
        </w:rPr>
        <w:t>按照《国务院办公厅关于印发&lt;政府信息公开信息处理费管理办法&gt;的通知》（国办函〔2020〕109号）规定的按件、按量收费标准，本年度未产生信息公开处理费。</w:t>
      </w: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A80939"/>
    <w:multiLevelType w:val="singleLevel"/>
    <w:tmpl w:val="87A8093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59A4139"/>
    <w:multiLevelType w:val="singleLevel"/>
    <w:tmpl w:val="059A413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967FD"/>
    <w:rsid w:val="06FD269B"/>
    <w:rsid w:val="0B0E4C2E"/>
    <w:rsid w:val="0F5F0397"/>
    <w:rsid w:val="0FEE34C9"/>
    <w:rsid w:val="166D3216"/>
    <w:rsid w:val="2376246B"/>
    <w:rsid w:val="2F1E68F7"/>
    <w:rsid w:val="38A967FD"/>
    <w:rsid w:val="3CA251CE"/>
    <w:rsid w:val="3F6902F3"/>
    <w:rsid w:val="41D028AB"/>
    <w:rsid w:val="4475773A"/>
    <w:rsid w:val="5A81253D"/>
    <w:rsid w:val="612B0908"/>
    <w:rsid w:val="7F3948E4"/>
    <w:rsid w:val="7F6B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2898</Words>
  <Characters>2954</Characters>
  <Lines>0</Lines>
  <Paragraphs>0</Paragraphs>
  <TotalTime>3</TotalTime>
  <ScaleCrop>false</ScaleCrop>
  <LinksUpToDate>false</LinksUpToDate>
  <CharactersWithSpaces>2973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2026-01-20T11:48:00Z</dcterms:created>
  <dc:creator>jingy</dc:creator>
  <cp:lastModifiedBy>Administrator</cp:lastModifiedBy>
  <cp:lastPrinted>2026-01-20T11:53:00Z</cp:lastPrinted>
  <dcterms:modified xsi:type="dcterms:W3CDTF">2026-01-29T08:59:21Z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DE9CC6C2D1C4445F8C010C53CAC8277E_11</vt:lpwstr>
  </property>
  <property fmtid="{D5CDD505-2E9C-101B-9397-08002B2CF9AE}" pid="4" name="KSOTemplateDocerSaveRecord">
    <vt:lpwstr>eyJoZGlkIjoiNGQ0MzczMzM5NDJlMmJlNDBjNWMyNDA0NTliNmNhNjMiLCJ1c2VySWQiOiIxNTI5MjA1Nzc0In0=</vt:lpwstr>
  </property>
</Properties>
</file>