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沙湾市柳毛湾镇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根据《中华人民共和国政府信息公开条例》及国务院办公厅、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地区</w:t>
      </w:r>
      <w:r>
        <w:rPr>
          <w:rFonts w:hint="eastAsia" w:ascii="仿宋_GB2312" w:hAnsi="仿宋_GB2312" w:eastAsia="仿宋_GB2312" w:cs="仿宋_GB2312"/>
          <w:sz w:val="32"/>
          <w:szCs w:val="32"/>
        </w:rPr>
        <w:t>、市相关工作要求，现将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柳毛湾镇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2025年度政府信息公开工作情况报告如下。本报告数据统计期限为2025年1月1日至2025年12月31日。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柳毛湾</w:t>
      </w:r>
      <w:r>
        <w:rPr>
          <w:rFonts w:hint="eastAsia" w:ascii="仿宋_GB2312" w:hAnsi="仿宋_GB2312" w:eastAsia="仿宋_GB2312" w:cs="仿宋_GB2312"/>
          <w:sz w:val="32"/>
          <w:szCs w:val="32"/>
        </w:rPr>
        <w:t>镇坚持“以公开为常态、不公开为例外”原则，紧密围绕全镇经济社会发展大局和人民群众关心关切，持续深化公开内容，拓宽公开渠道，完善公开体系，扎实有效推进各项工作，政府透明度、公信力和执行力得到进一步提升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主动公开信息方面。</w:t>
      </w:r>
      <w:r>
        <w:rPr>
          <w:rFonts w:hint="eastAsia" w:ascii="仿宋_GB2312" w:hAnsi="仿宋_GB2312" w:eastAsia="仿宋_GB2312" w:cs="仿宋_GB2312"/>
          <w:sz w:val="32"/>
          <w:szCs w:val="32"/>
        </w:rPr>
        <w:t>把主动公开作为政务公开的主渠道，按照《中华人民共和国政府信息公开条例》的要求，积极主动地公开各类政府信息，主动对接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政府办公室做好专项信息公开工作，依法依规做好申请公开，聚焦重点领域，不断丰富公开内容，定期统计政府信息公开情况。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依申请公开信息方面。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2025年我镇未收到任何形式的信息公开申请。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平台建设方面。</w:t>
      </w:r>
      <w:r>
        <w:rPr>
          <w:rFonts w:hint="eastAsia" w:ascii="仿宋_GB2312" w:hAnsi="仿宋_GB2312" w:eastAsia="仿宋_GB2312" w:cs="仿宋_GB2312"/>
          <w:sz w:val="32"/>
          <w:szCs w:val="32"/>
        </w:rPr>
        <w:t>为进一步提升政府信息公开服务水平，我镇积极推进政府信息公开平台建设，确保公众能够便捷、高效地获取政府信息。一是安排专人负责政府网站信息更新工作，不断提高政府信息公开的便捷性和实效性。二是拓展新媒体传播渠道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（四）政府信息管理方面。</w:t>
      </w:r>
      <w:r>
        <w:rPr>
          <w:rFonts w:hint="eastAsia" w:ascii="仿宋_GB2312" w:hAnsi="仿宋_GB2312" w:eastAsia="仿宋_GB2312" w:cs="仿宋_GB2312"/>
          <w:sz w:val="32"/>
          <w:szCs w:val="32"/>
        </w:rPr>
        <w:t>参照上级标准，结合本镇实际，进一步梳理完善政府信息主动公开基本目录，明确各类信息的公开属性、公开时限、公开主体和责任单位。推进政府信息全生命周期规范管理。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（五）监督保障方面。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和完善政府信息公开更新维护、考核评估、监督检查评议和工作年报等工作制度。进一步强化责任，严肃纪律，保证政府信息公开工作的连续性。更加规范政府信息主动公开制度，制定依申请公开的工作规程，明确申请的受理、审查、处理、答复等各个环节的具体要求。</w:t>
      </w:r>
    </w:p>
    <w:p>
      <w:pPr>
        <w:spacing w:line="480" w:lineRule="exact"/>
        <w:ind w:firstLine="640" w:firstLineChars="200"/>
        <w:jc w:val="both"/>
        <w:rPr>
          <w:rFonts w:ascii="Times New Roman" w:hAnsi="Times New Roman" w:eastAsia="黑体" w:cs="宋体"/>
          <w:sz w:val="32"/>
          <w:szCs w:val="32"/>
        </w:rPr>
      </w:pPr>
      <w:r>
        <w:rPr>
          <w:rFonts w:hint="eastAsia" w:ascii="Times New Roman" w:hAnsi="Times New Roman" w:eastAsia="黑体" w:cs="宋体"/>
          <w:sz w:val="32"/>
          <w:szCs w:val="32"/>
        </w:rPr>
        <w:t>二、主动公开政府信息情况</w:t>
      </w:r>
    </w:p>
    <w:tbl>
      <w:tblPr>
        <w:tblStyle w:val="4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2289"/>
        <w:gridCol w:w="2126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8476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137" w:type="dxa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本年</w:t>
            </w: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制发件数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本年</w:t>
            </w: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废止件数</w:t>
            </w:r>
          </w:p>
        </w:tc>
        <w:tc>
          <w:tcPr>
            <w:tcW w:w="1924" w:type="dxa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现行有效文件数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规章</w:t>
            </w:r>
          </w:p>
        </w:tc>
        <w:tc>
          <w:tcPr>
            <w:tcW w:w="2289" w:type="dxa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1924" w:type="dxa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规范性文件</w:t>
            </w:r>
          </w:p>
        </w:tc>
        <w:tc>
          <w:tcPr>
            <w:tcW w:w="2289" w:type="dxa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1924" w:type="dxa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76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信息内容</w:t>
            </w:r>
          </w:p>
        </w:tc>
        <w:tc>
          <w:tcPr>
            <w:tcW w:w="6339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行政许可</w:t>
            </w:r>
          </w:p>
        </w:tc>
        <w:tc>
          <w:tcPr>
            <w:tcW w:w="2289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2126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1924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476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信息内容</w:t>
            </w:r>
          </w:p>
        </w:tc>
        <w:tc>
          <w:tcPr>
            <w:tcW w:w="6339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行政处罚</w:t>
            </w:r>
          </w:p>
        </w:tc>
        <w:tc>
          <w:tcPr>
            <w:tcW w:w="6339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行政强制</w:t>
            </w:r>
          </w:p>
        </w:tc>
        <w:tc>
          <w:tcPr>
            <w:tcW w:w="6339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76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信息内容</w:t>
            </w:r>
          </w:p>
        </w:tc>
        <w:tc>
          <w:tcPr>
            <w:tcW w:w="6339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行政事业性收费</w:t>
            </w:r>
          </w:p>
        </w:tc>
        <w:tc>
          <w:tcPr>
            <w:tcW w:w="6339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ascii="Times New Roman" w:hAnsi="Times New Roman" w:eastAsia="黑体" w:cs="宋体"/>
          <w:sz w:val="32"/>
          <w:szCs w:val="30"/>
        </w:rPr>
      </w:pPr>
      <w:r>
        <w:rPr>
          <w:rFonts w:hint="eastAsia" w:ascii="Times New Roman" w:hAnsi="Times New Roman" w:eastAsia="黑体" w:cs="宋体"/>
          <w:sz w:val="32"/>
          <w:szCs w:val="30"/>
        </w:rPr>
        <w:t>三、收到和处理政府信息公开申请情况</w:t>
      </w:r>
    </w:p>
    <w:tbl>
      <w:tblPr>
        <w:tblStyle w:val="4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936"/>
        <w:gridCol w:w="3377"/>
        <w:gridCol w:w="456"/>
        <w:gridCol w:w="707"/>
        <w:gridCol w:w="707"/>
        <w:gridCol w:w="706"/>
        <w:gridCol w:w="707"/>
        <w:gridCol w:w="465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5010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4204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自然人</w:t>
            </w:r>
          </w:p>
        </w:tc>
        <w:tc>
          <w:tcPr>
            <w:tcW w:w="3292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法人或其他组织</w:t>
            </w: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5010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商业企业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科研机构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社会公益组织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法律服务机构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其他</w:t>
            </w:r>
          </w:p>
        </w:tc>
        <w:tc>
          <w:tcPr>
            <w:tcW w:w="4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5010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69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三、本年度办理结果</w:t>
            </w:r>
          </w:p>
        </w:tc>
        <w:tc>
          <w:tcPr>
            <w:tcW w:w="4313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楷体" w:cs="楷体"/>
                <w:kern w:val="0"/>
                <w:sz w:val="24"/>
              </w:rPr>
              <w:t>（一）予以公开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313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楷体" w:cs="楷体"/>
                <w:kern w:val="0"/>
                <w:sz w:val="24"/>
              </w:rPr>
              <w:t>（二）部分公开（区分处理的，只计这一情形，不计其他情形）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（三）不予公开</w:t>
            </w: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1.属于国家秘密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2.其他法律行政法规禁止公开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3.危及“三安全一稳定”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4.保护第三方合法权益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5.属于三类内部事务信息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6.属于四类过程性信息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7.属于行政执法案卷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8.属于行政查询事项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（四）无法提供</w:t>
            </w: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1.本机关不掌握相关政府信息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2.没有现成信息需要另行制作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3.补正后申请内容仍不明确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（五）不予处理</w:t>
            </w: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1.信访举报投诉类申请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2.重复申请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3.要求提供公开出版物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4.无正当理由大量反复申请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（六）其他处理</w:t>
            </w: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default" w:ascii="楷体_GB2312" w:hAnsi="Times New Roman" w:eastAsia="楷体_GB2312" w:cs="楷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  <w:lang w:val="en-US" w:eastAsia="zh-CN"/>
              </w:rPr>
              <w:t>1.申请人无正当理由逾期不补正、行政机关不再处理其政府信息公开申请。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 w:cs="楷体"/>
                <w:kern w:val="0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default" w:ascii="楷体_GB2312" w:hAnsi="Times New Roman" w:eastAsia="楷体_GB2312" w:cs="楷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  <w:lang w:val="en-US" w:eastAsia="zh-CN"/>
              </w:rPr>
              <w:t>2.申请人逾期未按收费通知要求缴纳费用、行政机关不再处理其政府信息公开申请。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 w:cs="楷体"/>
                <w:kern w:val="0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default" w:ascii="楷体_GB2312" w:hAnsi="Times New Roman" w:eastAsia="楷体_GB2312" w:cs="楷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  <w:lang w:val="en-US" w:eastAsia="zh-CN"/>
              </w:rPr>
              <w:t>3.其他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313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（七）总计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四、结转下年度继续办理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ascii="Times New Roman" w:hAnsi="Times New Roman" w:eastAsia="黑体" w:cs="宋体"/>
          <w:sz w:val="32"/>
          <w:szCs w:val="32"/>
        </w:rPr>
      </w:pPr>
      <w:r>
        <w:rPr>
          <w:rFonts w:hint="eastAsia" w:ascii="Times New Roman" w:hAnsi="Times New Roman" w:eastAsia="黑体" w:cs="宋体"/>
          <w:sz w:val="32"/>
          <w:szCs w:val="32"/>
        </w:rPr>
        <w:t>四、政府信息公开行政复议、行政诉讼情况</w:t>
      </w:r>
    </w:p>
    <w:tbl>
      <w:tblPr>
        <w:tblStyle w:val="4"/>
        <w:tblW w:w="94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851"/>
        <w:gridCol w:w="836"/>
        <w:gridCol w:w="706"/>
        <w:gridCol w:w="456"/>
        <w:gridCol w:w="706"/>
        <w:gridCol w:w="706"/>
        <w:gridCol w:w="711"/>
        <w:gridCol w:w="789"/>
        <w:gridCol w:w="456"/>
        <w:gridCol w:w="456"/>
        <w:gridCol w:w="527"/>
        <w:gridCol w:w="456"/>
        <w:gridCol w:w="469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  <w:jc w:val="center"/>
        </w:trPr>
        <w:tc>
          <w:tcPr>
            <w:tcW w:w="3695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行政复议</w:t>
            </w:r>
          </w:p>
        </w:tc>
        <w:tc>
          <w:tcPr>
            <w:tcW w:w="5732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结果维持</w:t>
            </w:r>
          </w:p>
        </w:tc>
        <w:tc>
          <w:tcPr>
            <w:tcW w:w="85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结果纠正</w:t>
            </w:r>
          </w:p>
        </w:tc>
        <w:tc>
          <w:tcPr>
            <w:tcW w:w="8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其他结果</w:t>
            </w:r>
          </w:p>
        </w:tc>
        <w:tc>
          <w:tcPr>
            <w:tcW w:w="70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总计</w:t>
            </w:r>
          </w:p>
        </w:tc>
        <w:tc>
          <w:tcPr>
            <w:tcW w:w="3368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未经复议直接起诉</w:t>
            </w:r>
          </w:p>
        </w:tc>
        <w:tc>
          <w:tcPr>
            <w:tcW w:w="2364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70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4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结果维持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结果纠正</w:t>
            </w:r>
          </w:p>
        </w:tc>
        <w:tc>
          <w:tcPr>
            <w:tcW w:w="71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其他结果</w:t>
            </w:r>
          </w:p>
        </w:tc>
        <w:tc>
          <w:tcPr>
            <w:tcW w:w="7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总计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结果维持</w:t>
            </w:r>
          </w:p>
        </w:tc>
        <w:tc>
          <w:tcPr>
            <w:tcW w:w="52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结果纠正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其他结果</w:t>
            </w:r>
          </w:p>
        </w:tc>
        <w:tc>
          <w:tcPr>
            <w:tcW w:w="46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2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（一）存在的主要问题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主动公开的精细度有待提高。部分领域信息公开内容仍显笼统，距离群众对信息具体化、实用化的需求还有差距。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政策解读的吸引力和传播力有待增强。解读形式仍以文字为主，运用新媒体、可视化方式进行生动解读的能力需进一步提升。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公开平台的互动功能运用不足。利用网络平台收集民意、回应关切的机制有待完善，线上互动性不强。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深化重点领域公开。聚焦群众关切的教育、医疗、社保、就业、涉农补贴、村级财务等领域，进一步细化公开内容，提高公开的针对性和实用性。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创新政策解读方式。鼓励制作政策图解、短视频、动漫等新媒体产品，通过通俗易懂的语言和形式解读政策，提升解读效果。探索开展“政策进村居”等线下宣讲活动。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加强平台互动建设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微信公众号</w:t>
      </w:r>
      <w:r>
        <w:rPr>
          <w:rFonts w:hint="eastAsia" w:ascii="仿宋_GB2312" w:hAnsi="仿宋_GB2312" w:eastAsia="仿宋_GB2312" w:cs="仿宋_GB2312"/>
          <w:sz w:val="32"/>
          <w:szCs w:val="32"/>
        </w:rPr>
        <w:t>留言咨询功能，建立限时响应和反馈机制。积极运用社交媒体平台，及时发布信息、回应社会热点，增强政民互动。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按照《国务院办公厅关于印发〈政府信息公开信息处理费管理办法〉的通知》（国办函〔2020〕109号〕）规定的按件、按量收费标准，本年度没有产生信息公开处理费。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F0849"/>
    <w:rsid w:val="041F0849"/>
    <w:rsid w:val="16B26FFE"/>
    <w:rsid w:val="16D2144F"/>
    <w:rsid w:val="286363AA"/>
    <w:rsid w:val="2910675B"/>
    <w:rsid w:val="2B17347C"/>
    <w:rsid w:val="2ECD27D0"/>
    <w:rsid w:val="2FBC2844"/>
    <w:rsid w:val="358A52BB"/>
    <w:rsid w:val="39602492"/>
    <w:rsid w:val="44F87A23"/>
    <w:rsid w:val="490D6193"/>
    <w:rsid w:val="56BA0FDC"/>
    <w:rsid w:val="73B07597"/>
    <w:rsid w:val="7478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before="100" w:beforeAutospacing="1" w:line="480" w:lineRule="auto"/>
      <w:ind w:left="420" w:left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1656</Words>
  <Characters>1695</Characters>
  <Lines>1</Lines>
  <Paragraphs>1</Paragraphs>
  <TotalTime>0</TotalTime>
  <ScaleCrop>false</ScaleCrop>
  <LinksUpToDate>false</LinksUpToDate>
  <CharactersWithSpaces>1695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2026-01-23T05:00:00Z</dcterms:created>
  <dc:creator>宿命</dc:creator>
  <cp:lastModifiedBy>Administrator</cp:lastModifiedBy>
  <dcterms:modified xsi:type="dcterms:W3CDTF">2026-01-28T10:13:37Z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7C78D5B49D674424B4A6C60AD8E3A269_13</vt:lpwstr>
  </property>
  <property fmtid="{D5CDD505-2E9C-101B-9397-08002B2CF9AE}" pid="4" name="KSOTemplateDocerSaveRecord">
    <vt:lpwstr>eyJoZGlkIjoiNWU1MDg3ZmM2ZTg2NzRjMWM4YjBkMWRmZGE4ZGJlM2IiLCJ1c2VySWQiOiI0NDQ4Nzg4NDYifQ==</vt:lpwstr>
  </property>
</Properties>
</file>