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沙湾市安集海镇202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安集海镇以习近平新时代中国特色社会主义思想为指导，严格贯彻落实《中华人民共和国政府信息公开条例》和市政府统一安排部署，围绕全镇中心工作和群众关切，扎实做好政务信息公开工作，切实保障人民群众的知情权、参与权、监督权和表达权，较好地完成了年度工作任务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（一）主动公开情况。安集海镇认真落实《中华人民共和国政府信息公开条例》，聚焦</w:t>
      </w:r>
      <w:r>
        <w:rPr>
          <w:rFonts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项目建设、惠民政策落实、</w:t>
      </w:r>
      <w:r>
        <w:rPr>
          <w:rFonts w:ascii="仿宋_GB2312" w:hAnsi="仿宋_GB2312" w:eastAsia="仿宋_GB2312" w:cs="仿宋_GB2312"/>
          <w:sz w:val="32"/>
          <w:szCs w:val="32"/>
        </w:rPr>
        <w:t>乡村</w:t>
      </w:r>
      <w:r>
        <w:rPr>
          <w:rFonts w:hint="eastAsia" w:ascii="仿宋_GB2312" w:hAnsi="仿宋_GB2312" w:eastAsia="仿宋_GB2312" w:cs="仿宋_GB2312"/>
          <w:sz w:val="32"/>
          <w:szCs w:val="32"/>
        </w:rPr>
        <w:t>振兴、安全生产等领域，由办公室牵头负责公开信息的编辑、审核与发布，通过政府门户网站、公示栏、宣传栏等方式主动公开政府信息。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（二）依申请公开情况。完善依申请公开接收、</w:t>
      </w:r>
      <w:r>
        <w:rPr>
          <w:rFonts w:ascii="仿宋_GB2312" w:hAnsi="仿宋_GB2312" w:eastAsia="仿宋_GB2312" w:cs="仿宋_GB2312"/>
          <w:sz w:val="32"/>
          <w:szCs w:val="32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、办理、答复、</w:t>
      </w:r>
      <w:r>
        <w:rPr>
          <w:rFonts w:ascii="仿宋_GB2312" w:hAnsi="仿宋_GB2312" w:eastAsia="仿宋_GB2312" w:cs="仿宋_GB2312"/>
          <w:sz w:val="32"/>
          <w:szCs w:val="32"/>
        </w:rPr>
        <w:t>归档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工作机制，</w:t>
      </w:r>
      <w:r>
        <w:rPr>
          <w:rFonts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办理时限和责任分工。2024年度无结转政府信息公开申请，2</w:t>
      </w:r>
      <w:r>
        <w:rPr>
          <w:rFonts w:ascii="仿宋_GB2312" w:hAnsi="仿宋_GB2312" w:eastAsia="仿宋_GB2312" w:cs="仿宋_GB2312"/>
          <w:sz w:val="32"/>
          <w:szCs w:val="32"/>
        </w:rPr>
        <w:t>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年受理1件，</w:t>
      </w:r>
      <w:r>
        <w:rPr>
          <w:rFonts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法定期限内完成审查答复，</w:t>
      </w:r>
      <w:r>
        <w:rPr>
          <w:rFonts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结果为依法向信息产生单位进行申请公示。年度内，未发生由于政府信息公开申请引发的行政诉讼等情况。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（三）政府信息管理情况。建立健全信息公开审核制度，</w:t>
      </w:r>
      <w:r>
        <w:rPr>
          <w:rFonts w:ascii="仿宋_GB2312" w:hAnsi="仿宋_GB2312" w:eastAsia="仿宋_GB2312" w:cs="仿宋_GB2312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遵循“三审三校”流程，</w:t>
      </w:r>
      <w:r>
        <w:rPr>
          <w:rFonts w:ascii="仿宋_GB2312" w:hAnsi="仿宋_GB2312" w:eastAsia="仿宋_GB2312" w:cs="仿宋_GB2312"/>
          <w:sz w:val="32"/>
          <w:szCs w:val="32"/>
        </w:rPr>
        <w:t>严把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政治关、</w:t>
      </w:r>
      <w:r>
        <w:rPr>
          <w:rFonts w:ascii="仿宋_GB2312" w:hAnsi="仿宋_GB2312" w:eastAsia="仿宋_GB2312" w:cs="仿宋_GB2312"/>
          <w:sz w:val="32"/>
          <w:szCs w:val="32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关、</w:t>
      </w:r>
      <w:r>
        <w:rPr>
          <w:rFonts w:ascii="仿宋_GB2312" w:hAnsi="仿宋_GB2312" w:eastAsia="仿宋_GB2312" w:cs="仿宋_GB2312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关、</w:t>
      </w:r>
      <w:r>
        <w:rPr>
          <w:rFonts w:ascii="仿宋_GB2312" w:hAnsi="仿宋_GB2312" w:eastAsia="仿宋_GB2312" w:cs="仿宋_GB2312"/>
          <w:sz w:val="32"/>
          <w:szCs w:val="32"/>
        </w:rPr>
        <w:t>保密</w:t>
      </w:r>
      <w:r>
        <w:rPr>
          <w:rFonts w:hint="eastAsia" w:ascii="仿宋_GB2312" w:hAnsi="仿宋_GB2312" w:eastAsia="仿宋_GB2312" w:cs="仿宋_GB2312"/>
          <w:sz w:val="32"/>
          <w:szCs w:val="32"/>
        </w:rPr>
        <w:t>关、文字关，</w:t>
      </w:r>
      <w:r>
        <w:rPr>
          <w:rFonts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公开信息准确规范，全年未发生因信息公开不当引发的安全事件或重大舆情。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（四）政府信息公开平台建设情况。加强对市政府信息公开专栏各版块内容更新和信息上传。在镇便民服务中心、</w:t>
      </w:r>
      <w:r>
        <w:rPr>
          <w:rFonts w:ascii="仿宋_GB2312" w:hAnsi="仿宋_GB2312" w:eastAsia="仿宋_GB2312" w:cs="仿宋_GB2312"/>
          <w:sz w:val="32"/>
          <w:szCs w:val="32"/>
        </w:rPr>
        <w:t>村级</w:t>
      </w:r>
      <w:r>
        <w:rPr>
          <w:rFonts w:hint="eastAsia" w:ascii="仿宋_GB2312" w:hAnsi="仿宋_GB2312" w:eastAsia="仿宋_GB2312" w:cs="仿宋_GB2312"/>
          <w:sz w:val="32"/>
          <w:szCs w:val="32"/>
        </w:rPr>
        <w:t>党群服务中心设立政务公开栏12个，</w:t>
      </w:r>
      <w:r>
        <w:rPr>
          <w:rFonts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借助村级微信群 推送便民资讯，</w:t>
      </w:r>
      <w:r>
        <w:rPr>
          <w:rFonts w:ascii="仿宋_GB2312" w:hAnsi="仿宋_GB2312" w:eastAsia="仿宋_GB2312" w:cs="仿宋_GB2312"/>
          <w:sz w:val="32"/>
          <w:szCs w:val="32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Fonts w:ascii="仿宋_GB2312" w:hAnsi="仿宋_GB2312" w:eastAsia="仿宋_GB2312" w:cs="仿宋_GB2312"/>
          <w:sz w:val="32"/>
          <w:szCs w:val="32"/>
        </w:rPr>
        <w:t>线下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全方位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公开网络，</w:t>
      </w:r>
      <w:r>
        <w:rPr>
          <w:rFonts w:ascii="仿宋_GB2312" w:hAnsi="仿宋_GB2312" w:eastAsia="仿宋_GB2312" w:cs="仿宋_GB2312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群众信息知晓率。以“</w:t>
      </w:r>
      <w:r>
        <w:rPr>
          <w:rFonts w:ascii="仿宋_GB2312" w:hAnsi="仿宋_GB2312" w:eastAsia="仿宋_GB2312" w:cs="仿宋_GB2312"/>
          <w:sz w:val="32"/>
          <w:szCs w:val="32"/>
        </w:rPr>
        <w:t>辣椒</w:t>
      </w:r>
      <w:r>
        <w:rPr>
          <w:rFonts w:hint="eastAsia" w:ascii="仿宋_GB2312" w:hAnsi="仿宋_GB2312" w:eastAsia="仿宋_GB2312" w:cs="仿宋_GB2312"/>
          <w:sz w:val="32"/>
          <w:szCs w:val="32"/>
        </w:rPr>
        <w:t>小镇-</w:t>
      </w:r>
      <w:r>
        <w:rPr>
          <w:rFonts w:ascii="仿宋_GB2312" w:hAnsi="仿宋_GB2312" w:eastAsia="仿宋_GB2312" w:cs="仿宋_GB2312"/>
          <w:sz w:val="32"/>
          <w:szCs w:val="32"/>
        </w:rPr>
        <w:t>安集海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微信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视频号为主要渠道，</w:t>
      </w:r>
      <w:r>
        <w:rPr>
          <w:rFonts w:ascii="仿宋_GB2312" w:hAnsi="仿宋_GB2312" w:eastAsia="仿宋_GB2312" w:cs="仿宋_GB2312"/>
          <w:sz w:val="32"/>
          <w:szCs w:val="32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</w:rPr>
        <w:t>主流媒体引导作用和宣传优势，</w:t>
      </w:r>
      <w:r>
        <w:rPr>
          <w:rFonts w:ascii="仿宋_GB2312" w:hAnsi="仿宋_GB2312" w:eastAsia="仿宋_GB2312" w:cs="仿宋_GB2312"/>
          <w:sz w:val="32"/>
          <w:szCs w:val="32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加强舆论引导。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监督保障情况。将政府信息公开工作纳入常态化监管，第一时间完善信息内容和堵塞漏洞；信息发布之后定期开展自查自纠，自觉主动接受工作考评和社会评议，未发现违反有关法律法规规定，造成不良影响的情况。</w:t>
      </w:r>
    </w:p>
    <w:p>
      <w:pPr>
        <w:spacing w:line="520" w:lineRule="exact"/>
        <w:ind w:firstLine="640" w:firstLineChars="200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二、主动公开政府信息情况</w:t>
      </w:r>
    </w:p>
    <w:p>
      <w:pPr>
        <w:pStyle w:val="7"/>
        <w:widowControl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89"/>
        <w:gridCol w:w="212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3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本年制发件数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本年废止件数</w:t>
            </w:r>
          </w:p>
        </w:tc>
        <w:tc>
          <w:tcPr>
            <w:tcW w:w="1924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0</w:t>
            </w:r>
          </w:p>
        </w:tc>
        <w:tc>
          <w:tcPr>
            <w:tcW w:w="1924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行政许可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行政处罚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行政强制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6" w:type="dxa"/>
            <w:gridSpan w:val="4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信息内容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137" w:type="dxa"/>
            <w:noWrap/>
            <w:vAlign w:val="top"/>
          </w:tcPr>
          <w:p>
            <w:pPr>
              <w:widowControl/>
              <w:spacing w:after="144" w:line="3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行政事业性收费</w:t>
            </w:r>
          </w:p>
        </w:tc>
        <w:tc>
          <w:tcPr>
            <w:tcW w:w="6339" w:type="dxa"/>
            <w:gridSpan w:val="3"/>
            <w:noWrap/>
            <w:vAlign w:val="top"/>
          </w:tcPr>
          <w:p>
            <w:pPr>
              <w:widowControl/>
              <w:spacing w:after="144" w:line="30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7"/>
        <w:widowControl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黑体" w:cs="宋体"/>
          <w:sz w:val="32"/>
          <w:szCs w:val="30"/>
        </w:rPr>
      </w:pPr>
      <w:r>
        <w:rPr>
          <w:rFonts w:hint="eastAsia" w:ascii="Times New Roman" w:hAnsi="Times New Roman" w:eastAsia="黑体" w:cs="宋体"/>
          <w:sz w:val="32"/>
          <w:szCs w:val="30"/>
        </w:rPr>
        <w:t>三、收到和处理政府信息公开申请情况</w:t>
      </w:r>
    </w:p>
    <w:p>
      <w:pPr>
        <w:pStyle w:val="7"/>
        <w:widowControl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8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06"/>
        <w:gridCol w:w="30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5010" w:type="dxa"/>
            <w:gridSpan w:val="4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5010" w:type="dxa"/>
            <w:gridSpan w:val="4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楷体" w:cs="楷体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both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 w:cs="Calibri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hint="eastAsia" w:ascii="楷体_GB2312" w:hAnsi="Times New Roman" w:eastAsia="楷体_GB2312"/>
                <w:sz w:val="24"/>
              </w:rPr>
            </w:pPr>
          </w:p>
        </w:tc>
        <w:tc>
          <w:tcPr>
            <w:tcW w:w="337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（六）其他处理</w:t>
            </w: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 w:cs="楷体"/>
                <w:kern w:val="0"/>
                <w:sz w:val="24"/>
              </w:rPr>
            </w:pPr>
          </w:p>
        </w:tc>
        <w:tc>
          <w:tcPr>
            <w:tcW w:w="340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3.其他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Calibri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hint="eastAsia"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 w:cs="楷体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1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5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Calibri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spacing w:line="520" w:lineRule="exact"/>
        <w:ind w:firstLine="636" w:firstLineChars="199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四、政府信息公开行政复议、行政诉讼情况</w:t>
      </w:r>
    </w:p>
    <w:p>
      <w:pPr>
        <w:pStyle w:val="7"/>
        <w:widowControl/>
        <w:spacing w:before="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该部分以表格形式报告。表格如下：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69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44" w:line="26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1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89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27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69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after="144"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一年来，我镇政府信息公开工作取得了一些成绩，但同时也存在一些问题，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干部对政务公开专业知识储备不足，</w:t>
      </w:r>
      <w:r>
        <w:rPr>
          <w:rFonts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条例理解需进一步提高，</w:t>
      </w:r>
      <w:r>
        <w:rPr>
          <w:rFonts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主动公开过程中对公民个人隐私信息保护意识需加强；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信息公开的内容不够充实，部分领域信息公开不够细化。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下一步，我镇将按照政府信息公开的相关要求，继续大力推进政府信息公开工作，主要是做好以下几方面工作：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强化政务公开工作队伍建设，加强对人员培训教育。继续深化乡村振兴、</w:t>
      </w:r>
      <w:r>
        <w:rPr>
          <w:rFonts w:ascii="仿宋_GB2312" w:hAnsi="仿宋_GB2312" w:eastAsia="仿宋_GB2312" w:cs="仿宋_GB2312"/>
          <w:sz w:val="32"/>
          <w:szCs w:val="32"/>
        </w:rPr>
        <w:t>民生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保障等重点领域信息公开，主动、及时、准确公开政府信息，提升基层政务公开水平。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继续完善全镇政务公开工作制度，把增强信息安全，保护公民个人隐私信息作为常态化工作来抓，定期对公示栏信息公开情况进行检查，杜绝违规公示个人信息现象发生。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建立健全公开审查制度，落实“三审三校”工作要求，严格抓好信息发布审核工作，确保公示内容符合规范要求。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2025年，按照&lt;&lt;国务院办公厅关于印发&lt;政府信息公开信息处理费管理办法&gt;的通知&gt;&gt;(国办函〔2020]109号)规定的按件、按量收费标准，本年度没有产生信息公开处理费。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jc3NTQ5NjdhNjA3NmFhYzEzZGVlNTdlMTAwZTYifQ=="/>
  </w:docVars>
  <w:rsids>
    <w:rsidRoot w:val="33826971"/>
    <w:rsid w:val="000C7F46"/>
    <w:rsid w:val="002440EB"/>
    <w:rsid w:val="003900B2"/>
    <w:rsid w:val="00401205"/>
    <w:rsid w:val="0045106D"/>
    <w:rsid w:val="004B7A1A"/>
    <w:rsid w:val="005605D3"/>
    <w:rsid w:val="006C4D13"/>
    <w:rsid w:val="00703E7B"/>
    <w:rsid w:val="00751DCA"/>
    <w:rsid w:val="00982738"/>
    <w:rsid w:val="009A1E3B"/>
    <w:rsid w:val="009E2678"/>
    <w:rsid w:val="00D35B85"/>
    <w:rsid w:val="00F21F6A"/>
    <w:rsid w:val="00F521F1"/>
    <w:rsid w:val="00FC0422"/>
    <w:rsid w:val="04A67C96"/>
    <w:rsid w:val="06E171E5"/>
    <w:rsid w:val="13826B5F"/>
    <w:rsid w:val="252F0A8F"/>
    <w:rsid w:val="33826971"/>
    <w:rsid w:val="34B712D1"/>
    <w:rsid w:val="4187704E"/>
    <w:rsid w:val="44555E2E"/>
    <w:rsid w:val="451B6D7A"/>
    <w:rsid w:val="48041D31"/>
    <w:rsid w:val="53BA0F73"/>
    <w:rsid w:val="568E72D5"/>
    <w:rsid w:val="58B9661C"/>
    <w:rsid w:val="593E6247"/>
    <w:rsid w:val="5ACD5B68"/>
    <w:rsid w:val="601D5957"/>
    <w:rsid w:val="78225835"/>
    <w:rsid w:val="7BF52014"/>
    <w:rsid w:val="7ED4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5</Pages>
  <Words>387</Words>
  <Characters>2209</Characters>
  <Lines>18</Lines>
  <Paragraphs>5</Paragraphs>
  <TotalTime>0</TotalTime>
  <ScaleCrop>false</ScaleCrop>
  <LinksUpToDate>false</LinksUpToDate>
  <CharactersWithSpaces>2591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2024-01-30T07:39:00Z</dcterms:created>
  <dc:creator>Administrator</dc:creator>
  <cp:lastModifiedBy>Administrator</cp:lastModifiedBy>
  <cp:lastPrinted>2025-01-24T03:41:00Z</cp:lastPrinted>
  <dcterms:modified xsi:type="dcterms:W3CDTF">2026-01-29T07:53:00Z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F3AEFA438AF94542A9BDA6C9D5FA51E5</vt:lpwstr>
  </property>
</Properties>
</file>