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color w:val="auto"/>
          <w:lang w:val="zh-CN"/>
        </w:rPr>
      </w:pPr>
    </w:p>
    <w:p>
      <w:pPr>
        <w:widowControl w:val="0"/>
        <w:spacing w:line="560" w:lineRule="exact"/>
        <w:jc w:val="center"/>
        <w:rPr>
          <w:rFonts w:hint="eastAsia" w:ascii="方正小标宋简体" w:eastAsia="方正小标宋简体" w:hAnsiTheme="minorHAnsi" w:cstheme="minorBidi"/>
          <w:color w:val="000000"/>
          <w:spacing w:val="-11"/>
          <w:sz w:val="44"/>
          <w:szCs w:val="24"/>
          <w:lang w:val="zh-CN" w:eastAsia="zh-CN"/>
        </w:rPr>
      </w:pPr>
      <w:r>
        <w:rPr>
          <w:rFonts w:hint="eastAsia" w:ascii="方正小标宋简体" w:eastAsia="方正小标宋简体" w:hAnsiTheme="minorHAnsi" w:cstheme="minorBidi"/>
          <w:color w:val="000000"/>
          <w:spacing w:val="-11"/>
          <w:sz w:val="44"/>
          <w:szCs w:val="24"/>
          <w:lang w:val="zh-CN" w:eastAsia="zh-CN"/>
        </w:rPr>
        <w:t>沙湾市自然灾害救助应急预案</w:t>
      </w: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autoSpaceDE w:val="0"/>
        <w:autoSpaceDN w:val="0"/>
        <w:spacing w:line="0" w:lineRule="atLeast"/>
        <w:jc w:val="center"/>
        <w:rPr>
          <w:rFonts w:ascii="方正小标宋简体" w:hAnsi="宋体" w:eastAsia="方正小标宋简体"/>
          <w:b/>
          <w:color w:val="auto"/>
          <w:sz w:val="44"/>
          <w:szCs w:val="44"/>
          <w:lang w:val="zh-CN"/>
        </w:rPr>
      </w:pPr>
    </w:p>
    <w:p>
      <w:pPr>
        <w:widowControl w:val="0"/>
        <w:spacing w:line="560" w:lineRule="exact"/>
        <w:jc w:val="center"/>
        <w:rPr>
          <w:rFonts w:hint="eastAsia" w:ascii="方正小标宋简体" w:eastAsia="方正小标宋简体" w:hAnsiTheme="minorHAnsi" w:cstheme="minorBidi"/>
          <w:color w:val="000000"/>
          <w:spacing w:val="-11"/>
          <w:sz w:val="44"/>
          <w:szCs w:val="24"/>
          <w:lang w:val="zh-CN" w:eastAsia="zh-CN"/>
        </w:rPr>
      </w:pPr>
      <w:r>
        <w:rPr>
          <w:rFonts w:hint="eastAsia" w:ascii="方正小标宋简体" w:eastAsia="方正小标宋简体" w:hAnsiTheme="minorHAnsi" w:cstheme="minorBidi"/>
          <w:color w:val="000000"/>
          <w:spacing w:val="-11"/>
          <w:sz w:val="44"/>
          <w:szCs w:val="24"/>
          <w:lang w:val="en-US" w:eastAsia="zh-CN"/>
        </w:rPr>
        <w:t>编制</w:t>
      </w:r>
      <w:r>
        <w:rPr>
          <w:rFonts w:hint="eastAsia" w:ascii="方正小标宋简体" w:eastAsia="方正小标宋简体" w:hAnsiTheme="minorHAnsi" w:cstheme="minorBidi"/>
          <w:color w:val="000000"/>
          <w:spacing w:val="-11"/>
          <w:sz w:val="44"/>
          <w:szCs w:val="24"/>
          <w:lang w:val="zh-CN" w:eastAsia="zh-CN"/>
        </w:rPr>
        <w:t>日期：20</w:t>
      </w:r>
      <w:r>
        <w:rPr>
          <w:rFonts w:hint="eastAsia" w:ascii="方正小标宋简体" w:eastAsia="方正小标宋简体" w:hAnsiTheme="minorHAnsi" w:cstheme="minorBidi"/>
          <w:color w:val="000000"/>
          <w:spacing w:val="-11"/>
          <w:sz w:val="44"/>
          <w:szCs w:val="24"/>
          <w:lang w:val="en-US" w:eastAsia="zh-CN"/>
        </w:rPr>
        <w:t>25</w:t>
      </w:r>
      <w:r>
        <w:rPr>
          <w:rFonts w:hint="eastAsia" w:ascii="方正小标宋简体" w:eastAsia="方正小标宋简体" w:hAnsiTheme="minorHAnsi" w:cstheme="minorBidi"/>
          <w:color w:val="000000"/>
          <w:spacing w:val="-11"/>
          <w:sz w:val="44"/>
          <w:szCs w:val="24"/>
          <w:lang w:val="zh-CN" w:eastAsia="zh-CN"/>
        </w:rPr>
        <w:t>年</w:t>
      </w:r>
      <w:r>
        <w:rPr>
          <w:rFonts w:hint="eastAsia" w:ascii="方正小标宋简体" w:eastAsia="方正小标宋简体" w:hAnsiTheme="minorHAnsi" w:cstheme="minorBidi"/>
          <w:color w:val="000000"/>
          <w:spacing w:val="-11"/>
          <w:sz w:val="44"/>
          <w:szCs w:val="24"/>
          <w:lang w:val="en-US" w:eastAsia="zh-CN"/>
        </w:rPr>
        <w:t>11</w:t>
      </w:r>
      <w:r>
        <w:rPr>
          <w:rFonts w:hint="eastAsia" w:ascii="方正小标宋简体" w:eastAsia="方正小标宋简体" w:hAnsiTheme="minorHAnsi" w:cstheme="minorBidi"/>
          <w:color w:val="000000"/>
          <w:spacing w:val="-11"/>
          <w:sz w:val="44"/>
          <w:szCs w:val="24"/>
          <w:lang w:val="zh-CN" w:eastAsia="zh-CN"/>
        </w:rPr>
        <w:t>月</w:t>
      </w:r>
    </w:p>
    <w:p>
      <w:pPr>
        <w:autoSpaceDE w:val="0"/>
        <w:autoSpaceDN w:val="0"/>
        <w:spacing w:line="0" w:lineRule="atLeast"/>
        <w:jc w:val="center"/>
        <w:rPr>
          <w:rFonts w:hint="eastAsia" w:ascii="方正小标宋简体" w:hAnsi="宋体" w:eastAsia="方正小标宋简体"/>
          <w:b/>
          <w:color w:val="auto"/>
          <w:sz w:val="44"/>
          <w:szCs w:val="44"/>
          <w:lang w:val="zh-CN"/>
        </w:rPr>
      </w:pPr>
    </w:p>
    <w:p>
      <w:pPr>
        <w:autoSpaceDE w:val="0"/>
        <w:autoSpaceDN w:val="0"/>
        <w:spacing w:line="0" w:lineRule="atLeast"/>
        <w:jc w:val="center"/>
        <w:rPr>
          <w:rFonts w:hint="eastAsia" w:ascii="方正小标宋简体" w:hAnsi="宋体" w:eastAsia="方正小标宋简体"/>
          <w:b/>
          <w:color w:val="auto"/>
          <w:sz w:val="44"/>
          <w:szCs w:val="44"/>
          <w:lang w:val="zh-CN"/>
        </w:rPr>
      </w:pPr>
    </w:p>
    <w:p>
      <w:pPr>
        <w:autoSpaceDE w:val="0"/>
        <w:autoSpaceDN w:val="0"/>
        <w:spacing w:line="0" w:lineRule="atLeast"/>
        <w:jc w:val="center"/>
        <w:rPr>
          <w:rFonts w:hint="eastAsia" w:ascii="方正小标宋简体" w:hAnsi="宋体" w:eastAsia="方正小标宋简体"/>
          <w:b/>
          <w:color w:val="auto"/>
          <w:sz w:val="44"/>
          <w:szCs w:val="44"/>
          <w:lang w:val="zh-CN"/>
        </w:rPr>
      </w:pPr>
    </w:p>
    <w:p>
      <w:pPr>
        <w:autoSpaceDE w:val="0"/>
        <w:autoSpaceDN w:val="0"/>
        <w:spacing w:line="0" w:lineRule="atLeast"/>
        <w:jc w:val="center"/>
        <w:rPr>
          <w:rFonts w:hint="eastAsia" w:ascii="方正小标宋简体" w:hAnsi="宋体" w:eastAsia="方正小标宋简体"/>
          <w:b/>
          <w:color w:val="auto"/>
          <w:sz w:val="44"/>
          <w:szCs w:val="44"/>
          <w:lang w:val="zh-CN"/>
        </w:rPr>
      </w:pPr>
    </w:p>
    <w:p>
      <w:pPr>
        <w:jc w:val="center"/>
        <w:rPr>
          <w:rFonts w:hint="eastAsia" w:ascii="仿宋" w:hAnsi="仿宋" w:eastAsia="仿宋"/>
          <w:b/>
          <w:color w:val="auto"/>
          <w:sz w:val="32"/>
          <w:szCs w:val="32"/>
        </w:rPr>
      </w:pPr>
      <w:r>
        <w:rPr>
          <w:rFonts w:hint="eastAsia" w:ascii="仿宋" w:hAnsi="仿宋" w:eastAsia="仿宋"/>
          <w:b/>
          <w:color w:val="auto"/>
          <w:sz w:val="32"/>
          <w:szCs w:val="32"/>
        </w:rPr>
        <w:t>目录</w:t>
      </w:r>
    </w:p>
    <w:p>
      <w:pPr>
        <w:pStyle w:val="8"/>
        <w:tabs>
          <w:tab w:val="right" w:leader="dot" w:pos="8504"/>
        </w:tabs>
        <w:rPr>
          <w:color w:val="auto"/>
        </w:rPr>
      </w:pPr>
      <w:r>
        <w:rPr>
          <w:rFonts w:ascii="仿宋" w:hAnsi="仿宋" w:eastAsia="仿宋"/>
          <w:b/>
          <w:color w:val="auto"/>
          <w:sz w:val="36"/>
          <w:szCs w:val="36"/>
        </w:rPr>
        <w:fldChar w:fldCharType="begin"/>
      </w:r>
      <w:r>
        <w:rPr>
          <w:rFonts w:ascii="仿宋" w:hAnsi="仿宋" w:eastAsia="仿宋"/>
          <w:b/>
          <w:color w:val="auto"/>
          <w:sz w:val="36"/>
          <w:szCs w:val="36"/>
        </w:rPr>
        <w:instrText xml:space="preserve"> TOC \o "1-3" \h \z \u </w:instrText>
      </w:r>
      <w:r>
        <w:rPr>
          <w:rFonts w:ascii="仿宋" w:hAnsi="仿宋" w:eastAsia="仿宋"/>
          <w:b/>
          <w:color w:val="auto"/>
          <w:sz w:val="36"/>
          <w:szCs w:val="36"/>
        </w:rPr>
        <w:fldChar w:fldCharType="separate"/>
      </w:r>
      <w:r>
        <w:rPr>
          <w:rFonts w:ascii="仿宋" w:hAnsi="仿宋" w:eastAsia="仿宋"/>
          <w:color w:val="auto"/>
          <w:szCs w:val="36"/>
        </w:rPr>
        <w:fldChar w:fldCharType="begin"/>
      </w:r>
      <w:r>
        <w:rPr>
          <w:rFonts w:ascii="仿宋" w:hAnsi="仿宋" w:eastAsia="仿宋"/>
          <w:color w:val="auto"/>
          <w:szCs w:val="36"/>
        </w:rPr>
        <w:instrText xml:space="preserve"> HYPERLINK \l _Toc27580 </w:instrText>
      </w:r>
      <w:r>
        <w:rPr>
          <w:rFonts w:ascii="仿宋" w:hAnsi="仿宋" w:eastAsia="仿宋"/>
          <w:color w:val="auto"/>
          <w:szCs w:val="36"/>
        </w:rPr>
        <w:fldChar w:fldCharType="separate"/>
      </w:r>
      <w:r>
        <w:rPr>
          <w:rFonts w:hint="eastAsia" w:ascii="黑体" w:hAnsi="宋体" w:eastAsia="黑体"/>
          <w:color w:val="auto"/>
          <w:szCs w:val="32"/>
          <w:lang w:val="en-US" w:eastAsia="zh-CN"/>
        </w:rPr>
        <w:t>1.</w:t>
      </w:r>
      <w:r>
        <w:rPr>
          <w:rFonts w:hint="eastAsia" w:ascii="黑体" w:hAnsi="宋体" w:eastAsia="黑体"/>
          <w:color w:val="auto"/>
          <w:szCs w:val="32"/>
          <w:lang w:val="zh-CN"/>
        </w:rPr>
        <w:t>总则</w:t>
      </w:r>
      <w:r>
        <w:rPr>
          <w:color w:val="auto"/>
        </w:rPr>
        <w:tab/>
      </w:r>
      <w:r>
        <w:rPr>
          <w:color w:val="auto"/>
        </w:rPr>
        <w:fldChar w:fldCharType="begin"/>
      </w:r>
      <w:r>
        <w:rPr>
          <w:color w:val="auto"/>
        </w:rPr>
        <w:instrText xml:space="preserve"> PAGEREF _Toc27580 \h </w:instrText>
      </w:r>
      <w:r>
        <w:rPr>
          <w:color w:val="auto"/>
        </w:rPr>
        <w:fldChar w:fldCharType="separate"/>
      </w:r>
      <w:r>
        <w:rPr>
          <w:color w:val="auto"/>
        </w:rPr>
        <w:t>- 1 -</w:t>
      </w:r>
      <w:r>
        <w:rPr>
          <w:color w:val="auto"/>
        </w:rPr>
        <w:fldChar w:fldCharType="end"/>
      </w:r>
      <w:r>
        <w:rPr>
          <w:rFonts w:ascii="仿宋" w:hAnsi="仿宋" w:eastAsia="仿宋"/>
          <w:color w:val="auto"/>
          <w:szCs w:val="36"/>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_Toc10921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1.1编制目的</w:t>
      </w:r>
      <w:r>
        <w:rPr>
          <w:color w:val="auto"/>
        </w:rPr>
        <w:tab/>
      </w:r>
      <w:r>
        <w:rPr>
          <w:color w:val="auto"/>
        </w:rPr>
        <w:fldChar w:fldCharType="begin"/>
      </w:r>
      <w:r>
        <w:rPr>
          <w:color w:val="auto"/>
        </w:rPr>
        <w:instrText xml:space="preserve"> PAGEREF _Toc10921 \h </w:instrText>
      </w:r>
      <w:r>
        <w:rPr>
          <w:color w:val="auto"/>
        </w:rPr>
        <w:fldChar w:fldCharType="separate"/>
      </w:r>
      <w:r>
        <w:rPr>
          <w:color w:val="auto"/>
        </w:rPr>
        <w:t>- 1 -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_Toc11041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1.2编制依据</w:t>
      </w:r>
      <w:r>
        <w:rPr>
          <w:color w:val="auto"/>
        </w:rPr>
        <w:tab/>
      </w:r>
      <w:r>
        <w:rPr>
          <w:color w:val="auto"/>
        </w:rPr>
        <w:fldChar w:fldCharType="begin"/>
      </w:r>
      <w:r>
        <w:rPr>
          <w:color w:val="auto"/>
        </w:rPr>
        <w:instrText xml:space="preserve"> PAGEREF _Toc11041 \h </w:instrText>
      </w:r>
      <w:r>
        <w:rPr>
          <w:color w:val="auto"/>
        </w:rPr>
        <w:fldChar w:fldCharType="separate"/>
      </w:r>
      <w:r>
        <w:rPr>
          <w:color w:val="auto"/>
        </w:rPr>
        <w:t>- 1 -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_Toc17774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1.3</w:t>
      </w:r>
      <w:r>
        <w:rPr>
          <w:rFonts w:hint="eastAsia" w:ascii="仿宋_GB2312" w:hAnsi="宋体" w:eastAsia="仿宋_GB2312"/>
          <w:bCs/>
          <w:color w:val="auto"/>
          <w:szCs w:val="32"/>
          <w:lang w:val="en-US" w:eastAsia="zh-CN"/>
        </w:rPr>
        <w:t>工作原则</w:t>
      </w:r>
      <w:r>
        <w:rPr>
          <w:color w:val="auto"/>
        </w:rPr>
        <w:tab/>
      </w:r>
      <w:r>
        <w:rPr>
          <w:color w:val="auto"/>
        </w:rPr>
        <w:fldChar w:fldCharType="begin"/>
      </w:r>
      <w:r>
        <w:rPr>
          <w:color w:val="auto"/>
        </w:rPr>
        <w:instrText xml:space="preserve"> PAGEREF _Toc17774 \h </w:instrText>
      </w:r>
      <w:r>
        <w:rPr>
          <w:color w:val="auto"/>
        </w:rPr>
        <w:fldChar w:fldCharType="separate"/>
      </w:r>
      <w:r>
        <w:rPr>
          <w:color w:val="auto"/>
        </w:rPr>
        <w:t>- 1 -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_Toc26902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1.4</w:t>
      </w:r>
      <w:r>
        <w:rPr>
          <w:rFonts w:hint="eastAsia" w:ascii="仿宋_GB2312" w:hAnsi="宋体" w:eastAsia="仿宋_GB2312"/>
          <w:bCs/>
          <w:color w:val="auto"/>
          <w:szCs w:val="32"/>
          <w:lang w:val="en-US" w:eastAsia="zh-CN"/>
        </w:rPr>
        <w:t>适用范围</w:t>
      </w:r>
      <w:r>
        <w:rPr>
          <w:color w:val="auto"/>
        </w:rPr>
        <w:tab/>
      </w:r>
      <w:r>
        <w:rPr>
          <w:color w:val="auto"/>
        </w:rPr>
        <w:fldChar w:fldCharType="begin"/>
      </w:r>
      <w:r>
        <w:rPr>
          <w:color w:val="auto"/>
        </w:rPr>
        <w:instrText xml:space="preserve"> PAGEREF _Toc26902 \h </w:instrText>
      </w:r>
      <w:r>
        <w:rPr>
          <w:color w:val="auto"/>
        </w:rPr>
        <w:fldChar w:fldCharType="separate"/>
      </w:r>
      <w:r>
        <w:rPr>
          <w:color w:val="auto"/>
        </w:rPr>
        <w:t>- 1 -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_Toc5473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2.</w:t>
      </w:r>
      <w:r>
        <w:rPr>
          <w:rFonts w:hint="eastAsia" w:ascii="黑体" w:hAnsi="宋体" w:eastAsia="黑体"/>
          <w:bCs/>
          <w:color w:val="auto"/>
          <w:szCs w:val="32"/>
          <w:lang w:val="zh-CN" w:eastAsia="zh-CN"/>
        </w:rPr>
        <w:t>组织指挥体系</w:t>
      </w:r>
      <w:r>
        <w:rPr>
          <w:color w:val="auto"/>
        </w:rPr>
        <w:tab/>
      </w:r>
      <w:r>
        <w:rPr>
          <w:rFonts w:hint="eastAsia"/>
          <w:color w:val="auto"/>
          <w:lang w:val="en-US" w:eastAsia="zh-CN"/>
        </w:rPr>
        <w:t xml:space="preserve">   </w:t>
      </w:r>
      <w:r>
        <w:rPr>
          <w:color w:val="auto"/>
        </w:rPr>
        <w:fldChar w:fldCharType="begin"/>
      </w:r>
      <w:r>
        <w:rPr>
          <w:color w:val="auto"/>
        </w:rPr>
        <w:instrText xml:space="preserve"> PAGEREF _Toc5473 \h </w:instrText>
      </w:r>
      <w:r>
        <w:rPr>
          <w:color w:val="auto"/>
        </w:rPr>
        <w:fldChar w:fldCharType="separate"/>
      </w:r>
      <w:r>
        <w:rPr>
          <w:color w:val="auto"/>
        </w:rPr>
        <w:t xml:space="preserve">- </w:t>
      </w:r>
      <w:r>
        <w:rPr>
          <w:rFonts w:hint="eastAsia"/>
          <w:color w:val="auto"/>
          <w:lang w:val="en-US" w:eastAsia="zh-CN"/>
        </w:rPr>
        <w:t>2</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_Toc15847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2</w:t>
      </w:r>
      <w:r>
        <w:rPr>
          <w:rFonts w:hint="eastAsia" w:ascii="仿宋_GB2312" w:hAnsi="宋体" w:eastAsia="仿宋_GB2312"/>
          <w:bCs/>
          <w:color w:val="auto"/>
          <w:szCs w:val="32"/>
          <w:lang w:val="zh-CN"/>
        </w:rPr>
        <w:t>.</w:t>
      </w:r>
      <w:r>
        <w:rPr>
          <w:rFonts w:hint="eastAsia" w:ascii="仿宋_GB2312" w:hAnsi="宋体" w:eastAsia="仿宋_GB2312"/>
          <w:bCs/>
          <w:color w:val="auto"/>
          <w:szCs w:val="32"/>
          <w:lang w:val="en-US" w:eastAsia="zh-CN"/>
        </w:rPr>
        <w:t>1</w:t>
      </w:r>
      <w:r>
        <w:rPr>
          <w:rFonts w:hint="eastAsia" w:ascii="仿宋_GB2312" w:hAnsi="宋体" w:eastAsia="仿宋_GB2312" w:cs="Times New Roman"/>
          <w:bCs/>
          <w:color w:val="auto"/>
          <w:szCs w:val="32"/>
          <w:lang w:val="en-US" w:eastAsia="zh-CN"/>
        </w:rPr>
        <w:t>核心指挥组</w:t>
      </w:r>
      <w:r>
        <w:rPr>
          <w:color w:val="auto"/>
        </w:rPr>
        <w:tab/>
      </w:r>
      <w:r>
        <w:rPr>
          <w:color w:val="auto"/>
        </w:rPr>
        <w:fldChar w:fldCharType="begin"/>
      </w:r>
      <w:r>
        <w:rPr>
          <w:color w:val="auto"/>
        </w:rPr>
        <w:instrText xml:space="preserve"> PAGEREF _Toc15847 \h </w:instrText>
      </w:r>
      <w:r>
        <w:rPr>
          <w:color w:val="auto"/>
        </w:rPr>
        <w:fldChar w:fldCharType="separate"/>
      </w:r>
      <w:r>
        <w:rPr>
          <w:color w:val="auto"/>
        </w:rPr>
        <w:t>- 2 -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_Toc24204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2.2</w:t>
      </w:r>
      <w:r>
        <w:rPr>
          <w:rFonts w:hint="eastAsia" w:ascii="仿宋_GB2312" w:hAnsi="宋体" w:eastAsia="仿宋_GB2312" w:cs="Times New Roman"/>
          <w:bCs/>
          <w:color w:val="auto"/>
          <w:szCs w:val="32"/>
          <w:lang w:val="en-US" w:eastAsia="zh-CN"/>
        </w:rPr>
        <w:t>专家组</w:t>
      </w:r>
      <w:r>
        <w:rPr>
          <w:color w:val="auto"/>
        </w:rPr>
        <w:tab/>
      </w:r>
      <w:r>
        <w:rPr>
          <w:color w:val="auto"/>
        </w:rPr>
        <w:fldChar w:fldCharType="begin"/>
      </w:r>
      <w:r>
        <w:rPr>
          <w:color w:val="auto"/>
        </w:rPr>
        <w:instrText xml:space="preserve"> PAGEREF _Toc24204 \h </w:instrText>
      </w:r>
      <w:r>
        <w:rPr>
          <w:color w:val="auto"/>
        </w:rPr>
        <w:fldChar w:fldCharType="separate"/>
      </w:r>
      <w:r>
        <w:rPr>
          <w:color w:val="auto"/>
        </w:rPr>
        <w:t>- 3 -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_Toc7394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3.自然灾害预警响应</w:t>
      </w:r>
      <w:r>
        <w:rPr>
          <w:color w:val="auto"/>
        </w:rPr>
        <w:tab/>
      </w:r>
      <w:r>
        <w:rPr>
          <w:color w:val="auto"/>
        </w:rPr>
        <w:fldChar w:fldCharType="begin"/>
      </w:r>
      <w:r>
        <w:rPr>
          <w:color w:val="auto"/>
        </w:rPr>
        <w:instrText xml:space="preserve"> PAGEREF _Toc7394 \h </w:instrText>
      </w:r>
      <w:r>
        <w:rPr>
          <w:color w:val="auto"/>
        </w:rPr>
        <w:fldChar w:fldCharType="separate"/>
      </w:r>
      <w:r>
        <w:rPr>
          <w:color w:val="auto"/>
        </w:rPr>
        <w:t>- 3 -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_Toc15847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3</w:t>
      </w:r>
      <w:r>
        <w:rPr>
          <w:rFonts w:hint="eastAsia" w:ascii="仿宋_GB2312" w:hAnsi="宋体" w:eastAsia="仿宋_GB2312"/>
          <w:bCs/>
          <w:color w:val="auto"/>
          <w:szCs w:val="32"/>
          <w:lang w:val="zh-CN"/>
        </w:rPr>
        <w:t>.</w:t>
      </w:r>
      <w:r>
        <w:rPr>
          <w:rFonts w:hint="eastAsia" w:ascii="仿宋_GB2312" w:hAnsi="宋体" w:eastAsia="仿宋_GB2312"/>
          <w:bCs/>
          <w:color w:val="auto"/>
          <w:szCs w:val="32"/>
          <w:lang w:val="en-US" w:eastAsia="zh-CN"/>
        </w:rPr>
        <w:t>1</w:t>
      </w:r>
      <w:r>
        <w:rPr>
          <w:rFonts w:hint="eastAsia" w:ascii="仿宋_GB2312" w:hAnsi="宋体" w:eastAsia="仿宋_GB2312" w:cs="Times New Roman"/>
          <w:bCs/>
          <w:color w:val="auto"/>
          <w:szCs w:val="32"/>
          <w:lang w:val="en-US" w:eastAsia="zh-CN"/>
        </w:rPr>
        <w:t>灾害监测与报告</w:t>
      </w:r>
      <w:r>
        <w:rPr>
          <w:color w:val="auto"/>
        </w:rPr>
        <w:tab/>
      </w:r>
      <w:r>
        <w:rPr>
          <w:color w:val="auto"/>
        </w:rPr>
        <w:fldChar w:fldCharType="begin"/>
      </w:r>
      <w:r>
        <w:rPr>
          <w:color w:val="auto"/>
        </w:rPr>
        <w:instrText xml:space="preserve"> PAGEREF _Toc15847 \h </w:instrText>
      </w:r>
      <w:r>
        <w:rPr>
          <w:color w:val="auto"/>
        </w:rPr>
        <w:fldChar w:fldCharType="separate"/>
      </w:r>
      <w:r>
        <w:rPr>
          <w:color w:val="auto"/>
        </w:rPr>
        <w:t xml:space="preserve">- </w:t>
      </w:r>
      <w:r>
        <w:rPr>
          <w:rFonts w:hint="eastAsia"/>
          <w:color w:val="auto"/>
          <w:lang w:val="en-US" w:eastAsia="zh-CN"/>
        </w:rPr>
        <w:t>3</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_Toc24204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3.2</w:t>
      </w:r>
      <w:r>
        <w:rPr>
          <w:rFonts w:hint="eastAsia" w:ascii="仿宋_GB2312" w:hAnsi="宋体" w:eastAsia="仿宋_GB2312" w:cs="Times New Roman"/>
          <w:bCs/>
          <w:color w:val="auto"/>
          <w:szCs w:val="32"/>
          <w:lang w:val="en-US" w:eastAsia="zh-CN"/>
        </w:rPr>
        <w:t>预警响应</w:t>
      </w:r>
      <w:r>
        <w:rPr>
          <w:color w:val="auto"/>
        </w:rPr>
        <w:tab/>
      </w:r>
      <w:r>
        <w:rPr>
          <w:color w:val="auto"/>
        </w:rPr>
        <w:fldChar w:fldCharType="begin"/>
      </w:r>
      <w:r>
        <w:rPr>
          <w:color w:val="auto"/>
        </w:rPr>
        <w:instrText xml:space="preserve"> PAGEREF _Toc24204 \h </w:instrText>
      </w:r>
      <w:r>
        <w:rPr>
          <w:color w:val="auto"/>
        </w:rPr>
        <w:fldChar w:fldCharType="separate"/>
      </w:r>
      <w:r>
        <w:rPr>
          <w:color w:val="auto"/>
        </w:rPr>
        <w:t xml:space="preserve">- </w:t>
      </w:r>
      <w:r>
        <w:rPr>
          <w:rFonts w:hint="eastAsia"/>
          <w:color w:val="auto"/>
          <w:lang w:val="en-US" w:eastAsia="zh-CN"/>
        </w:rPr>
        <w:t>4</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_Toc22637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4.</w:t>
      </w:r>
      <w:r>
        <w:rPr>
          <w:rFonts w:hint="eastAsia" w:ascii="黑体" w:hAnsi="宋体" w:eastAsia="黑体"/>
          <w:bCs/>
          <w:color w:val="auto"/>
          <w:szCs w:val="32"/>
          <w:lang w:val="zh-CN" w:eastAsia="zh-CN"/>
        </w:rPr>
        <w:t>灾情报告和发布</w:t>
      </w:r>
      <w:r>
        <w:rPr>
          <w:color w:val="auto"/>
        </w:rPr>
        <w:tab/>
      </w:r>
      <w:r>
        <w:rPr>
          <w:color w:val="auto"/>
        </w:rPr>
        <w:fldChar w:fldCharType="begin"/>
      </w:r>
      <w:r>
        <w:rPr>
          <w:color w:val="auto"/>
        </w:rPr>
        <w:instrText xml:space="preserve"> PAGEREF _Toc22637 \h </w:instrText>
      </w:r>
      <w:r>
        <w:rPr>
          <w:color w:val="auto"/>
        </w:rPr>
        <w:fldChar w:fldCharType="separate"/>
      </w:r>
      <w:r>
        <w:rPr>
          <w:color w:val="auto"/>
        </w:rPr>
        <w:t xml:space="preserve">- </w:t>
      </w:r>
      <w:r>
        <w:rPr>
          <w:rFonts w:hint="eastAsia"/>
          <w:color w:val="auto"/>
          <w:lang w:val="en-US" w:eastAsia="zh-CN"/>
        </w:rPr>
        <w:t>5</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_Toc17877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4.1灾情</w:t>
      </w:r>
      <w:r>
        <w:rPr>
          <w:rFonts w:hint="eastAsia" w:ascii="仿宋_GB2312" w:hAnsi="宋体" w:eastAsia="仿宋_GB2312"/>
          <w:bCs/>
          <w:color w:val="auto"/>
          <w:szCs w:val="32"/>
          <w:lang w:val="en-US" w:eastAsia="zh-CN"/>
        </w:rPr>
        <w:t>信息</w:t>
      </w:r>
      <w:r>
        <w:rPr>
          <w:rFonts w:hint="eastAsia" w:ascii="仿宋_GB2312" w:hAnsi="宋体" w:eastAsia="仿宋_GB2312"/>
          <w:bCs/>
          <w:color w:val="auto"/>
          <w:szCs w:val="32"/>
          <w:lang w:val="zh-CN"/>
        </w:rPr>
        <w:t>报告</w:t>
      </w:r>
      <w:r>
        <w:rPr>
          <w:color w:val="auto"/>
        </w:rPr>
        <w:tab/>
      </w:r>
      <w:r>
        <w:rPr>
          <w:color w:val="auto"/>
        </w:rPr>
        <w:fldChar w:fldCharType="begin"/>
      </w:r>
      <w:r>
        <w:rPr>
          <w:color w:val="auto"/>
        </w:rPr>
        <w:instrText xml:space="preserve"> PAGEREF _Toc17877 \h </w:instrText>
      </w:r>
      <w:r>
        <w:rPr>
          <w:color w:val="auto"/>
        </w:rPr>
        <w:fldChar w:fldCharType="separate"/>
      </w:r>
      <w:r>
        <w:rPr>
          <w:color w:val="auto"/>
        </w:rPr>
        <w:t>- 5 -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_Toc17877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4.</w:t>
      </w:r>
      <w:r>
        <w:rPr>
          <w:rFonts w:hint="eastAsia" w:ascii="仿宋_GB2312" w:hAnsi="宋体" w:eastAsia="仿宋_GB2312"/>
          <w:bCs/>
          <w:color w:val="auto"/>
          <w:szCs w:val="32"/>
          <w:lang w:val="en-US" w:eastAsia="zh-CN"/>
        </w:rPr>
        <w:t>2</w:t>
      </w:r>
      <w:r>
        <w:rPr>
          <w:rFonts w:hint="eastAsia" w:ascii="仿宋_GB2312" w:hAnsi="宋体" w:eastAsia="仿宋_GB2312"/>
          <w:bCs/>
          <w:color w:val="auto"/>
          <w:szCs w:val="32"/>
          <w:lang w:val="zh-CN"/>
        </w:rPr>
        <w:t>灾情</w:t>
      </w:r>
      <w:r>
        <w:rPr>
          <w:rFonts w:hint="eastAsia" w:ascii="仿宋_GB2312" w:hAnsi="宋体" w:eastAsia="仿宋_GB2312"/>
          <w:bCs/>
          <w:color w:val="auto"/>
          <w:szCs w:val="32"/>
          <w:lang w:val="en-US" w:eastAsia="zh-CN"/>
        </w:rPr>
        <w:t>核定</w:t>
      </w:r>
      <w:r>
        <w:rPr>
          <w:color w:val="auto"/>
        </w:rPr>
        <w:tab/>
      </w:r>
      <w:r>
        <w:rPr>
          <w:color w:val="auto"/>
        </w:rPr>
        <w:fldChar w:fldCharType="begin"/>
      </w:r>
      <w:r>
        <w:rPr>
          <w:color w:val="auto"/>
        </w:rPr>
        <w:instrText xml:space="preserve"> PAGEREF _Toc17877 \h </w:instrText>
      </w:r>
      <w:r>
        <w:rPr>
          <w:color w:val="auto"/>
        </w:rPr>
        <w:fldChar w:fldCharType="separate"/>
      </w:r>
      <w:r>
        <w:rPr>
          <w:color w:val="auto"/>
        </w:rPr>
        <w:t xml:space="preserve">- </w:t>
      </w:r>
      <w:r>
        <w:rPr>
          <w:rFonts w:hint="eastAsia"/>
          <w:color w:val="auto"/>
          <w:lang w:val="en-US" w:eastAsia="zh-CN"/>
        </w:rPr>
        <w:t>7</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_Toc17877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4.</w:t>
      </w:r>
      <w:r>
        <w:rPr>
          <w:rFonts w:hint="eastAsia" w:ascii="仿宋_GB2312" w:hAnsi="宋体" w:eastAsia="仿宋_GB2312"/>
          <w:bCs/>
          <w:color w:val="auto"/>
          <w:szCs w:val="32"/>
          <w:lang w:val="en-US" w:eastAsia="zh-CN"/>
        </w:rPr>
        <w:t>3</w:t>
      </w:r>
      <w:r>
        <w:rPr>
          <w:rFonts w:hint="eastAsia" w:ascii="仿宋_GB2312" w:hAnsi="宋体" w:eastAsia="仿宋_GB2312"/>
          <w:bCs/>
          <w:color w:val="auto"/>
          <w:szCs w:val="32"/>
          <w:lang w:val="zh-CN"/>
        </w:rPr>
        <w:t>灾情</w:t>
      </w:r>
      <w:r>
        <w:rPr>
          <w:rFonts w:hint="eastAsia" w:ascii="仿宋_GB2312" w:hAnsi="宋体" w:eastAsia="仿宋_GB2312"/>
          <w:bCs/>
          <w:color w:val="auto"/>
          <w:szCs w:val="32"/>
          <w:lang w:val="en-US" w:eastAsia="zh-CN"/>
        </w:rPr>
        <w:t>信息发布</w:t>
      </w:r>
      <w:r>
        <w:rPr>
          <w:color w:val="auto"/>
        </w:rPr>
        <w:tab/>
      </w:r>
      <w:r>
        <w:rPr>
          <w:color w:val="auto"/>
        </w:rPr>
        <w:fldChar w:fldCharType="begin"/>
      </w:r>
      <w:r>
        <w:rPr>
          <w:color w:val="auto"/>
        </w:rPr>
        <w:instrText xml:space="preserve"> PAGEREF _Toc17877 \h </w:instrText>
      </w:r>
      <w:r>
        <w:rPr>
          <w:color w:val="auto"/>
        </w:rPr>
        <w:fldChar w:fldCharType="separate"/>
      </w:r>
      <w:r>
        <w:rPr>
          <w:color w:val="auto"/>
        </w:rPr>
        <w:t xml:space="preserve">- </w:t>
      </w:r>
      <w:r>
        <w:rPr>
          <w:rFonts w:hint="eastAsia"/>
          <w:color w:val="auto"/>
          <w:lang w:val="en-US" w:eastAsia="zh-CN"/>
        </w:rPr>
        <w:t>7</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_Toc19787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5.</w:t>
      </w:r>
      <w:r>
        <w:rPr>
          <w:rFonts w:hint="eastAsia" w:ascii="黑体" w:hAnsi="宋体" w:eastAsia="黑体"/>
          <w:bCs/>
          <w:color w:val="auto"/>
          <w:szCs w:val="32"/>
          <w:lang w:val="zh-CN" w:eastAsia="zh-CN"/>
        </w:rPr>
        <w:t>应急响应</w:t>
      </w:r>
      <w:r>
        <w:rPr>
          <w:color w:val="auto"/>
        </w:rPr>
        <w:tab/>
      </w:r>
      <w:r>
        <w:rPr>
          <w:color w:val="auto"/>
        </w:rPr>
        <w:fldChar w:fldCharType="begin"/>
      </w:r>
      <w:r>
        <w:rPr>
          <w:color w:val="auto"/>
        </w:rPr>
        <w:instrText xml:space="preserve"> PAGEREF _Toc19787 \h </w:instrText>
      </w:r>
      <w:r>
        <w:rPr>
          <w:color w:val="auto"/>
        </w:rPr>
        <w:fldChar w:fldCharType="separate"/>
      </w:r>
      <w:r>
        <w:rPr>
          <w:color w:val="auto"/>
        </w:rPr>
        <w:t xml:space="preserve">- </w:t>
      </w:r>
      <w:r>
        <w:rPr>
          <w:rFonts w:hint="eastAsia"/>
          <w:color w:val="auto"/>
          <w:lang w:val="en-US" w:eastAsia="zh-CN"/>
        </w:rPr>
        <w:t>8</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_Toc8343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5.</w:t>
      </w:r>
      <w:r>
        <w:rPr>
          <w:rFonts w:hint="eastAsia" w:ascii="仿宋_GB2312" w:hAnsi="宋体" w:eastAsia="仿宋_GB2312"/>
          <w:bCs/>
          <w:color w:val="auto"/>
          <w:szCs w:val="32"/>
          <w:lang w:val="en-US" w:eastAsia="zh-CN"/>
        </w:rPr>
        <w:t>1</w:t>
      </w:r>
      <w:r>
        <w:rPr>
          <w:rFonts w:hint="eastAsia" w:ascii="仿宋_GB2312" w:hAnsi="宋体" w:eastAsia="仿宋_GB2312"/>
          <w:bCs/>
          <w:color w:val="auto"/>
          <w:szCs w:val="32"/>
          <w:lang w:val="zh-CN"/>
        </w:rPr>
        <w:t>一级响应</w:t>
      </w:r>
      <w:r>
        <w:rPr>
          <w:color w:val="auto"/>
        </w:rPr>
        <w:tab/>
      </w:r>
      <w:r>
        <w:rPr>
          <w:color w:val="auto"/>
        </w:rPr>
        <w:fldChar w:fldCharType="begin"/>
      </w:r>
      <w:r>
        <w:rPr>
          <w:color w:val="auto"/>
        </w:rPr>
        <w:instrText xml:space="preserve"> PAGEREF _Toc8343 \h </w:instrText>
      </w:r>
      <w:r>
        <w:rPr>
          <w:color w:val="auto"/>
        </w:rPr>
        <w:fldChar w:fldCharType="separate"/>
      </w:r>
      <w:r>
        <w:rPr>
          <w:color w:val="auto"/>
        </w:rPr>
        <w:t>- 8 -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_Toc32342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5.2二级响应</w:t>
      </w:r>
      <w:r>
        <w:rPr>
          <w:color w:val="auto"/>
        </w:rPr>
        <w:tab/>
      </w:r>
      <w:r>
        <w:rPr>
          <w:color w:val="auto"/>
        </w:rPr>
        <w:fldChar w:fldCharType="begin"/>
      </w:r>
      <w:r>
        <w:rPr>
          <w:color w:val="auto"/>
        </w:rPr>
        <w:instrText xml:space="preserve"> PAGEREF _Toc32342 \h </w:instrText>
      </w:r>
      <w:r>
        <w:rPr>
          <w:color w:val="auto"/>
        </w:rPr>
        <w:fldChar w:fldCharType="separate"/>
      </w:r>
      <w:r>
        <w:rPr>
          <w:color w:val="auto"/>
        </w:rPr>
        <w:t>- 13 -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_Toc24164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eastAsia="zh-CN"/>
        </w:rPr>
        <w:t>5.3三级响应</w:t>
      </w:r>
      <w:r>
        <w:rPr>
          <w:color w:val="auto"/>
        </w:rPr>
        <w:tab/>
      </w:r>
      <w:r>
        <w:rPr>
          <w:color w:val="auto"/>
        </w:rPr>
        <w:fldChar w:fldCharType="begin"/>
      </w:r>
      <w:r>
        <w:rPr>
          <w:color w:val="auto"/>
        </w:rPr>
        <w:instrText xml:space="preserve"> PAGEREF _Toc24164 \h </w:instrText>
      </w:r>
      <w:r>
        <w:rPr>
          <w:color w:val="auto"/>
        </w:rPr>
        <w:fldChar w:fldCharType="separate"/>
      </w:r>
      <w:r>
        <w:rPr>
          <w:color w:val="auto"/>
        </w:rPr>
        <w:t>- 1</w:t>
      </w:r>
      <w:r>
        <w:rPr>
          <w:rFonts w:hint="eastAsia"/>
          <w:color w:val="auto"/>
          <w:lang w:val="en-US" w:eastAsia="zh-CN"/>
        </w:rPr>
        <w:t>6</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_Toc4557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eastAsia="zh-CN"/>
        </w:rPr>
        <w:t>5.</w:t>
      </w:r>
      <w:r>
        <w:rPr>
          <w:rFonts w:hint="eastAsia" w:ascii="仿宋_GB2312" w:hAnsi="宋体" w:eastAsia="仿宋_GB2312"/>
          <w:bCs/>
          <w:color w:val="auto"/>
          <w:szCs w:val="32"/>
          <w:lang w:val="en-US" w:eastAsia="zh-CN"/>
        </w:rPr>
        <w:t>4四</w:t>
      </w:r>
      <w:r>
        <w:rPr>
          <w:rFonts w:hint="eastAsia" w:ascii="仿宋_GB2312" w:hAnsi="宋体" w:eastAsia="仿宋_GB2312"/>
          <w:bCs/>
          <w:color w:val="auto"/>
          <w:szCs w:val="32"/>
          <w:lang w:val="zh-CN" w:eastAsia="zh-CN"/>
        </w:rPr>
        <w:t>级响应</w:t>
      </w:r>
      <w:r>
        <w:rPr>
          <w:color w:val="auto"/>
        </w:rPr>
        <w:tab/>
      </w:r>
      <w:r>
        <w:rPr>
          <w:color w:val="auto"/>
        </w:rPr>
        <w:fldChar w:fldCharType="begin"/>
      </w:r>
      <w:r>
        <w:rPr>
          <w:color w:val="auto"/>
        </w:rPr>
        <w:instrText xml:space="preserve"> PAGEREF _Toc4557 \h </w:instrText>
      </w:r>
      <w:r>
        <w:rPr>
          <w:color w:val="auto"/>
        </w:rPr>
        <w:fldChar w:fldCharType="separate"/>
      </w:r>
      <w:r>
        <w:rPr>
          <w:color w:val="auto"/>
        </w:rPr>
        <w:t>- 1</w:t>
      </w:r>
      <w:r>
        <w:rPr>
          <w:rFonts w:hint="eastAsia"/>
          <w:color w:val="auto"/>
          <w:lang w:val="en-US" w:eastAsia="zh-CN"/>
        </w:rPr>
        <w:t>9</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_Toc32342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5.</w:t>
      </w:r>
      <w:r>
        <w:rPr>
          <w:rFonts w:hint="eastAsia" w:ascii="仿宋_GB2312" w:hAnsi="宋体" w:eastAsia="仿宋_GB2312"/>
          <w:bCs/>
          <w:color w:val="auto"/>
          <w:szCs w:val="32"/>
          <w:lang w:val="en-US" w:eastAsia="zh-CN"/>
        </w:rPr>
        <w:t>5启动条件调整</w:t>
      </w:r>
      <w:r>
        <w:rPr>
          <w:color w:val="auto"/>
        </w:rPr>
        <w:tab/>
      </w:r>
      <w:r>
        <w:rPr>
          <w:color w:val="auto"/>
        </w:rPr>
        <w:fldChar w:fldCharType="begin"/>
      </w:r>
      <w:r>
        <w:rPr>
          <w:color w:val="auto"/>
        </w:rPr>
        <w:instrText xml:space="preserve"> PAGEREF _Toc32342 \h </w:instrText>
      </w:r>
      <w:r>
        <w:rPr>
          <w:color w:val="auto"/>
        </w:rPr>
        <w:fldChar w:fldCharType="separate"/>
      </w:r>
      <w:r>
        <w:rPr>
          <w:color w:val="auto"/>
        </w:rPr>
        <w:t xml:space="preserve">- </w:t>
      </w:r>
      <w:r>
        <w:rPr>
          <w:rFonts w:hint="eastAsia"/>
          <w:color w:val="auto"/>
          <w:lang w:val="en-US" w:eastAsia="zh-CN"/>
        </w:rPr>
        <w:t>22</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_Toc24164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eastAsia="zh-CN"/>
        </w:rPr>
        <w:t>5.</w:t>
      </w:r>
      <w:r>
        <w:rPr>
          <w:rFonts w:hint="eastAsia" w:ascii="仿宋_GB2312" w:hAnsi="宋体" w:eastAsia="仿宋_GB2312"/>
          <w:bCs/>
          <w:color w:val="auto"/>
          <w:szCs w:val="32"/>
          <w:lang w:val="en-US" w:eastAsia="zh-CN"/>
        </w:rPr>
        <w:t>6</w:t>
      </w:r>
      <w:r>
        <w:rPr>
          <w:rFonts w:hint="eastAsia" w:ascii="仿宋_GB2312" w:hAnsi="宋体" w:eastAsia="仿宋_GB2312"/>
          <w:bCs/>
          <w:color w:val="auto"/>
          <w:szCs w:val="32"/>
          <w:lang w:val="zh-CN" w:eastAsia="zh-CN"/>
        </w:rPr>
        <w:t>响应</w:t>
      </w:r>
      <w:r>
        <w:rPr>
          <w:rFonts w:hint="eastAsia" w:ascii="仿宋_GB2312" w:hAnsi="宋体" w:eastAsia="仿宋_GB2312"/>
          <w:bCs/>
          <w:color w:val="auto"/>
          <w:szCs w:val="32"/>
          <w:lang w:val="en-US" w:eastAsia="zh-CN"/>
        </w:rPr>
        <w:t>终止</w:t>
      </w:r>
      <w:r>
        <w:rPr>
          <w:color w:val="auto"/>
        </w:rPr>
        <w:tab/>
      </w:r>
      <w:r>
        <w:rPr>
          <w:color w:val="auto"/>
        </w:rPr>
        <w:fldChar w:fldCharType="begin"/>
      </w:r>
      <w:r>
        <w:rPr>
          <w:color w:val="auto"/>
        </w:rPr>
        <w:instrText xml:space="preserve"> PAGEREF _Toc24164 \h </w:instrText>
      </w:r>
      <w:r>
        <w:rPr>
          <w:color w:val="auto"/>
        </w:rPr>
        <w:fldChar w:fldCharType="separate"/>
      </w:r>
      <w:r>
        <w:rPr>
          <w:color w:val="auto"/>
        </w:rPr>
        <w:t xml:space="preserve">- </w:t>
      </w:r>
      <w:r>
        <w:rPr>
          <w:rFonts w:hint="eastAsia"/>
          <w:color w:val="auto"/>
          <w:lang w:val="en-US" w:eastAsia="zh-CN"/>
        </w:rPr>
        <w:t>22</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_Toc32389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6.</w:t>
      </w:r>
      <w:r>
        <w:rPr>
          <w:rFonts w:hint="eastAsia" w:ascii="黑体" w:hAnsi="宋体" w:eastAsia="黑体"/>
          <w:bCs/>
          <w:color w:val="auto"/>
          <w:szCs w:val="32"/>
          <w:lang w:val="zh-CN" w:eastAsia="zh-CN"/>
        </w:rPr>
        <w:t>灾后救助与恢复重建</w:t>
      </w:r>
      <w:r>
        <w:rPr>
          <w:color w:val="auto"/>
        </w:rPr>
        <w:tab/>
      </w:r>
      <w:r>
        <w:rPr>
          <w:color w:val="auto"/>
        </w:rPr>
        <w:fldChar w:fldCharType="begin"/>
      </w:r>
      <w:r>
        <w:rPr>
          <w:color w:val="auto"/>
        </w:rPr>
        <w:instrText xml:space="preserve"> PAGEREF _Toc32389 \h </w:instrText>
      </w:r>
      <w:r>
        <w:rPr>
          <w:color w:val="auto"/>
        </w:rPr>
        <w:fldChar w:fldCharType="separate"/>
      </w:r>
      <w:r>
        <w:rPr>
          <w:color w:val="auto"/>
        </w:rPr>
        <w:t>- 22 -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_Toc24183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6.1过渡期生活救助</w:t>
      </w:r>
      <w:r>
        <w:rPr>
          <w:color w:val="auto"/>
        </w:rPr>
        <w:tab/>
      </w:r>
      <w:r>
        <w:rPr>
          <w:color w:val="auto"/>
        </w:rPr>
        <w:fldChar w:fldCharType="begin"/>
      </w:r>
      <w:r>
        <w:rPr>
          <w:color w:val="auto"/>
        </w:rPr>
        <w:instrText xml:space="preserve"> PAGEREF _Toc24183 \h </w:instrText>
      </w:r>
      <w:r>
        <w:rPr>
          <w:color w:val="auto"/>
        </w:rPr>
        <w:fldChar w:fldCharType="separate"/>
      </w:r>
      <w:r>
        <w:rPr>
          <w:color w:val="auto"/>
        </w:rPr>
        <w:t>- 22 -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_Toc23425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6.2</w:t>
      </w:r>
      <w:r>
        <w:rPr>
          <w:rFonts w:hint="eastAsia" w:ascii="仿宋_GB2312" w:hAnsi="宋体" w:eastAsia="仿宋_GB2312"/>
          <w:bCs/>
          <w:color w:val="auto"/>
          <w:szCs w:val="32"/>
          <w:lang w:val="en-US" w:eastAsia="zh-CN"/>
        </w:rPr>
        <w:t>倒损住房恢复重建</w:t>
      </w:r>
      <w:r>
        <w:rPr>
          <w:color w:val="auto"/>
        </w:rPr>
        <w:tab/>
      </w:r>
      <w:r>
        <w:rPr>
          <w:color w:val="auto"/>
        </w:rPr>
        <w:fldChar w:fldCharType="begin"/>
      </w:r>
      <w:r>
        <w:rPr>
          <w:color w:val="auto"/>
        </w:rPr>
        <w:instrText xml:space="preserve"> PAGEREF _Toc23425 \h </w:instrText>
      </w:r>
      <w:r>
        <w:rPr>
          <w:color w:val="auto"/>
        </w:rPr>
        <w:fldChar w:fldCharType="separate"/>
      </w:r>
      <w:r>
        <w:rPr>
          <w:color w:val="auto"/>
        </w:rPr>
        <w:t>- 22 -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_Toc23425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6.</w:t>
      </w:r>
      <w:r>
        <w:rPr>
          <w:rFonts w:hint="eastAsia" w:ascii="仿宋_GB2312" w:hAnsi="宋体" w:eastAsia="仿宋_GB2312"/>
          <w:bCs/>
          <w:color w:val="auto"/>
          <w:szCs w:val="32"/>
          <w:lang w:val="en-US" w:eastAsia="zh-CN"/>
        </w:rPr>
        <w:t>3</w:t>
      </w:r>
      <w:r>
        <w:rPr>
          <w:rFonts w:hint="eastAsia" w:ascii="仿宋_GB2312" w:hAnsi="宋体" w:eastAsia="仿宋_GB2312"/>
          <w:bCs/>
          <w:color w:val="auto"/>
          <w:szCs w:val="32"/>
          <w:lang w:val="zh-CN"/>
        </w:rPr>
        <w:t>冬春救助</w:t>
      </w:r>
      <w:r>
        <w:rPr>
          <w:color w:val="auto"/>
        </w:rPr>
        <w:tab/>
      </w:r>
      <w:r>
        <w:rPr>
          <w:color w:val="auto"/>
        </w:rPr>
        <w:fldChar w:fldCharType="begin"/>
      </w:r>
      <w:r>
        <w:rPr>
          <w:color w:val="auto"/>
        </w:rPr>
        <w:instrText xml:space="preserve"> PAGEREF _Toc23425 \h </w:instrText>
      </w:r>
      <w:r>
        <w:rPr>
          <w:color w:val="auto"/>
        </w:rPr>
        <w:fldChar w:fldCharType="separate"/>
      </w:r>
      <w:r>
        <w:rPr>
          <w:color w:val="auto"/>
        </w:rPr>
        <w:t>- 2</w:t>
      </w:r>
      <w:r>
        <w:rPr>
          <w:rFonts w:hint="eastAsia"/>
          <w:color w:val="auto"/>
          <w:lang w:val="en-US" w:eastAsia="zh-CN"/>
        </w:rPr>
        <w:t>4</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_Toc10103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7.</w:t>
      </w:r>
      <w:r>
        <w:rPr>
          <w:rFonts w:hint="eastAsia" w:ascii="黑体" w:hAnsi="宋体" w:eastAsia="黑体"/>
          <w:bCs/>
          <w:color w:val="auto"/>
          <w:szCs w:val="32"/>
          <w:lang w:val="zh-CN" w:eastAsia="zh-CN"/>
        </w:rPr>
        <w:t>应急保障</w:t>
      </w:r>
      <w:r>
        <w:rPr>
          <w:color w:val="auto"/>
        </w:rPr>
        <w:tab/>
      </w:r>
      <w:r>
        <w:rPr>
          <w:color w:val="auto"/>
        </w:rPr>
        <w:fldChar w:fldCharType="begin"/>
      </w:r>
      <w:r>
        <w:rPr>
          <w:color w:val="auto"/>
        </w:rPr>
        <w:instrText xml:space="preserve"> PAGEREF _Toc10103 \h </w:instrText>
      </w:r>
      <w:r>
        <w:rPr>
          <w:color w:val="auto"/>
        </w:rPr>
        <w:fldChar w:fldCharType="separate"/>
      </w:r>
      <w:r>
        <w:rPr>
          <w:color w:val="auto"/>
        </w:rPr>
        <w:t>- 25 -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_Toc14234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zh-CN"/>
        </w:rPr>
        <w:t>7.1资金保障</w:t>
      </w:r>
      <w:r>
        <w:rPr>
          <w:color w:val="auto"/>
        </w:rPr>
        <w:tab/>
      </w:r>
      <w:r>
        <w:rPr>
          <w:color w:val="auto"/>
        </w:rPr>
        <w:fldChar w:fldCharType="begin"/>
      </w:r>
      <w:r>
        <w:rPr>
          <w:color w:val="auto"/>
        </w:rPr>
        <w:instrText xml:space="preserve"> PAGEREF _Toc14234 \h </w:instrText>
      </w:r>
      <w:r>
        <w:rPr>
          <w:color w:val="auto"/>
        </w:rPr>
        <w:fldChar w:fldCharType="separate"/>
      </w:r>
      <w:r>
        <w:rPr>
          <w:color w:val="auto"/>
        </w:rPr>
        <w:t>- 25 -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_Toc25448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7.2物资保障</w:t>
      </w:r>
      <w:r>
        <w:rPr>
          <w:color w:val="auto"/>
        </w:rPr>
        <w:tab/>
      </w:r>
      <w:r>
        <w:rPr>
          <w:color w:val="auto"/>
        </w:rPr>
        <w:fldChar w:fldCharType="begin"/>
      </w:r>
      <w:r>
        <w:rPr>
          <w:color w:val="auto"/>
        </w:rPr>
        <w:instrText xml:space="preserve"> PAGEREF _Toc25448 \h </w:instrText>
      </w:r>
      <w:r>
        <w:rPr>
          <w:color w:val="auto"/>
        </w:rPr>
        <w:fldChar w:fldCharType="separate"/>
      </w:r>
      <w:r>
        <w:rPr>
          <w:color w:val="auto"/>
        </w:rPr>
        <w:t>- 25 -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_Toc8395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7.3通信与信息保障</w:t>
      </w:r>
      <w:r>
        <w:rPr>
          <w:color w:val="auto"/>
        </w:rPr>
        <w:tab/>
      </w:r>
      <w:r>
        <w:rPr>
          <w:color w:val="auto"/>
        </w:rPr>
        <w:fldChar w:fldCharType="begin"/>
      </w:r>
      <w:r>
        <w:rPr>
          <w:color w:val="auto"/>
        </w:rPr>
        <w:instrText xml:space="preserve"> PAGEREF _Toc8395 \h </w:instrText>
      </w:r>
      <w:r>
        <w:rPr>
          <w:color w:val="auto"/>
        </w:rPr>
        <w:fldChar w:fldCharType="separate"/>
      </w:r>
      <w:r>
        <w:rPr>
          <w:color w:val="auto"/>
        </w:rPr>
        <w:t>- 2</w:t>
      </w:r>
      <w:r>
        <w:rPr>
          <w:rFonts w:hint="eastAsia"/>
          <w:color w:val="auto"/>
          <w:lang w:val="en-US" w:eastAsia="zh-CN"/>
        </w:rPr>
        <w:t>6</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_Toc26092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7.4装备和设施保障</w:t>
      </w:r>
      <w:r>
        <w:rPr>
          <w:color w:val="auto"/>
        </w:rPr>
        <w:tab/>
      </w:r>
      <w:r>
        <w:rPr>
          <w:color w:val="auto"/>
        </w:rPr>
        <w:fldChar w:fldCharType="begin"/>
      </w:r>
      <w:r>
        <w:rPr>
          <w:color w:val="auto"/>
        </w:rPr>
        <w:instrText xml:space="preserve"> PAGEREF _Toc26092 \h </w:instrText>
      </w:r>
      <w:r>
        <w:rPr>
          <w:color w:val="auto"/>
        </w:rPr>
        <w:fldChar w:fldCharType="separate"/>
      </w:r>
      <w:r>
        <w:rPr>
          <w:color w:val="auto"/>
        </w:rPr>
        <w:t>- 27 -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_Toc8087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7.5人力资源保障</w:t>
      </w:r>
      <w:r>
        <w:rPr>
          <w:color w:val="auto"/>
        </w:rPr>
        <w:tab/>
      </w:r>
      <w:r>
        <w:rPr>
          <w:color w:val="auto"/>
        </w:rPr>
        <w:fldChar w:fldCharType="begin"/>
      </w:r>
      <w:r>
        <w:rPr>
          <w:color w:val="auto"/>
        </w:rPr>
        <w:instrText xml:space="preserve"> PAGEREF _Toc8087 \h </w:instrText>
      </w:r>
      <w:r>
        <w:rPr>
          <w:color w:val="auto"/>
        </w:rPr>
        <w:fldChar w:fldCharType="separate"/>
      </w:r>
      <w:r>
        <w:rPr>
          <w:color w:val="auto"/>
        </w:rPr>
        <w:t>- 27 -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_Toc5278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7.6社会动员保障</w:t>
      </w:r>
      <w:r>
        <w:rPr>
          <w:color w:val="auto"/>
        </w:rPr>
        <w:tab/>
      </w:r>
      <w:r>
        <w:rPr>
          <w:color w:val="auto"/>
        </w:rPr>
        <w:fldChar w:fldCharType="begin"/>
      </w:r>
      <w:r>
        <w:rPr>
          <w:color w:val="auto"/>
        </w:rPr>
        <w:instrText xml:space="preserve"> PAGEREF _Toc5278 \h </w:instrText>
      </w:r>
      <w:r>
        <w:rPr>
          <w:color w:val="auto"/>
        </w:rPr>
        <w:fldChar w:fldCharType="separate"/>
      </w:r>
      <w:r>
        <w:rPr>
          <w:color w:val="auto"/>
        </w:rPr>
        <w:t>- 2</w:t>
      </w:r>
      <w:r>
        <w:rPr>
          <w:rFonts w:hint="eastAsia"/>
          <w:color w:val="auto"/>
          <w:lang w:val="en-US" w:eastAsia="zh-CN"/>
        </w:rPr>
        <w:t>8</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_Toc22499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7.7科技保障</w:t>
      </w:r>
      <w:r>
        <w:rPr>
          <w:color w:val="auto"/>
        </w:rPr>
        <w:tab/>
      </w:r>
      <w:r>
        <w:rPr>
          <w:color w:val="auto"/>
        </w:rPr>
        <w:fldChar w:fldCharType="begin"/>
      </w:r>
      <w:r>
        <w:rPr>
          <w:color w:val="auto"/>
        </w:rPr>
        <w:instrText xml:space="preserve"> PAGEREF _Toc22499 \h </w:instrText>
      </w:r>
      <w:r>
        <w:rPr>
          <w:color w:val="auto"/>
        </w:rPr>
        <w:fldChar w:fldCharType="separate"/>
      </w:r>
      <w:r>
        <w:rPr>
          <w:color w:val="auto"/>
        </w:rPr>
        <w:t>- 2</w:t>
      </w:r>
      <w:r>
        <w:rPr>
          <w:rFonts w:hint="eastAsia"/>
          <w:color w:val="auto"/>
          <w:lang w:val="en-US" w:eastAsia="zh-CN"/>
        </w:rPr>
        <w:t>9</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_Toc19895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7.8宣传和培训</w:t>
      </w:r>
      <w:r>
        <w:rPr>
          <w:color w:val="auto"/>
        </w:rPr>
        <w:tab/>
      </w:r>
      <w:r>
        <w:rPr>
          <w:color w:val="auto"/>
        </w:rPr>
        <w:fldChar w:fldCharType="begin"/>
      </w:r>
      <w:r>
        <w:rPr>
          <w:color w:val="auto"/>
        </w:rPr>
        <w:instrText xml:space="preserve"> PAGEREF _Toc19895 \h </w:instrText>
      </w:r>
      <w:r>
        <w:rPr>
          <w:color w:val="auto"/>
        </w:rPr>
        <w:fldChar w:fldCharType="separate"/>
      </w:r>
      <w:r>
        <w:rPr>
          <w:color w:val="auto"/>
        </w:rPr>
        <w:t>- 29 -</w:t>
      </w:r>
      <w:r>
        <w:rPr>
          <w:color w:val="auto"/>
        </w:rPr>
        <w:fldChar w:fldCharType="end"/>
      </w:r>
      <w:r>
        <w:rPr>
          <w:rFonts w:ascii="仿宋" w:hAnsi="仿宋" w:eastAsia="仿宋"/>
          <w:bCs/>
          <w:color w:val="auto"/>
          <w:szCs w:val="36"/>
          <w:lang w:val="zh-CN"/>
        </w:rPr>
        <w:fldChar w:fldCharType="end"/>
      </w:r>
    </w:p>
    <w:p>
      <w:pPr>
        <w:pStyle w:val="8"/>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_Toc31044 </w:instrText>
      </w:r>
      <w:r>
        <w:rPr>
          <w:rFonts w:ascii="仿宋" w:hAnsi="仿宋" w:eastAsia="仿宋"/>
          <w:bCs/>
          <w:color w:val="auto"/>
          <w:szCs w:val="36"/>
          <w:lang w:val="zh-CN"/>
        </w:rPr>
        <w:fldChar w:fldCharType="separate"/>
      </w:r>
      <w:r>
        <w:rPr>
          <w:rFonts w:hint="eastAsia" w:ascii="黑体" w:hAnsi="宋体" w:eastAsia="黑体"/>
          <w:bCs/>
          <w:color w:val="auto"/>
          <w:szCs w:val="32"/>
          <w:lang w:val="en-US" w:eastAsia="zh-CN"/>
        </w:rPr>
        <w:t>8.</w:t>
      </w:r>
      <w:r>
        <w:rPr>
          <w:rFonts w:hint="eastAsia" w:ascii="黑体" w:hAnsi="宋体" w:eastAsia="黑体"/>
          <w:bCs/>
          <w:color w:val="auto"/>
          <w:szCs w:val="32"/>
          <w:lang w:val="zh-CN" w:eastAsia="zh-CN"/>
        </w:rPr>
        <w:t>附则</w:t>
      </w:r>
      <w:r>
        <w:rPr>
          <w:color w:val="auto"/>
        </w:rPr>
        <w:tab/>
      </w:r>
      <w:r>
        <w:rPr>
          <w:color w:val="auto"/>
        </w:rPr>
        <w:fldChar w:fldCharType="begin"/>
      </w:r>
      <w:r>
        <w:rPr>
          <w:color w:val="auto"/>
        </w:rPr>
        <w:instrText xml:space="preserve"> PAGEREF _Toc31044 \h </w:instrText>
      </w:r>
      <w:r>
        <w:rPr>
          <w:color w:val="auto"/>
        </w:rPr>
        <w:fldChar w:fldCharType="separate"/>
      </w:r>
      <w:r>
        <w:rPr>
          <w:color w:val="auto"/>
        </w:rPr>
        <w:t xml:space="preserve">- </w:t>
      </w:r>
      <w:r>
        <w:rPr>
          <w:rFonts w:hint="eastAsia"/>
          <w:color w:val="auto"/>
          <w:lang w:val="en-US" w:eastAsia="zh-CN"/>
        </w:rPr>
        <w:t>30</w:t>
      </w:r>
      <w:r>
        <w:rPr>
          <w:color w:val="auto"/>
        </w:rPr>
        <w:t xml:space="preserve">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_Toc11186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8.1术语解释</w:t>
      </w:r>
      <w:r>
        <w:rPr>
          <w:color w:val="auto"/>
        </w:rPr>
        <w:tab/>
      </w:r>
      <w:r>
        <w:rPr>
          <w:color w:val="auto"/>
        </w:rPr>
        <w:fldChar w:fldCharType="begin"/>
      </w:r>
      <w:r>
        <w:rPr>
          <w:color w:val="auto"/>
        </w:rPr>
        <w:instrText xml:space="preserve"> PAGEREF _Toc11186 \h </w:instrText>
      </w:r>
      <w:r>
        <w:rPr>
          <w:color w:val="auto"/>
        </w:rPr>
        <w:fldChar w:fldCharType="separate"/>
      </w:r>
      <w:r>
        <w:rPr>
          <w:color w:val="auto"/>
        </w:rPr>
        <w:t>- 30 -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_Toc8347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8.2预案演练</w:t>
      </w:r>
      <w:r>
        <w:rPr>
          <w:color w:val="auto"/>
        </w:rPr>
        <w:tab/>
      </w:r>
      <w:r>
        <w:rPr>
          <w:color w:val="auto"/>
        </w:rPr>
        <w:fldChar w:fldCharType="begin"/>
      </w:r>
      <w:r>
        <w:rPr>
          <w:color w:val="auto"/>
        </w:rPr>
        <w:instrText xml:space="preserve"> PAGEREF _Toc8347 \h </w:instrText>
      </w:r>
      <w:r>
        <w:rPr>
          <w:color w:val="auto"/>
        </w:rPr>
        <w:fldChar w:fldCharType="separate"/>
      </w:r>
      <w:r>
        <w:rPr>
          <w:color w:val="auto"/>
        </w:rPr>
        <w:t>- 30 -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_Toc23285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8.3预案管理</w:t>
      </w:r>
      <w:r>
        <w:rPr>
          <w:color w:val="auto"/>
        </w:rPr>
        <w:tab/>
      </w:r>
      <w:r>
        <w:rPr>
          <w:color w:val="auto"/>
        </w:rPr>
        <w:fldChar w:fldCharType="begin"/>
      </w:r>
      <w:r>
        <w:rPr>
          <w:color w:val="auto"/>
        </w:rPr>
        <w:instrText xml:space="preserve"> PAGEREF _Toc23285 \h </w:instrText>
      </w:r>
      <w:r>
        <w:rPr>
          <w:color w:val="auto"/>
        </w:rPr>
        <w:fldChar w:fldCharType="separate"/>
      </w:r>
      <w:r>
        <w:rPr>
          <w:color w:val="auto"/>
        </w:rPr>
        <w:t>- 30 -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rFonts w:ascii="仿宋" w:hAnsi="仿宋" w:eastAsia="仿宋"/>
          <w:bCs/>
          <w:color w:val="auto"/>
          <w:szCs w:val="36"/>
          <w:lang w:val="zh-CN"/>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_Toc26519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8.4预案解释</w:t>
      </w:r>
      <w:r>
        <w:rPr>
          <w:color w:val="auto"/>
        </w:rPr>
        <w:tab/>
      </w:r>
      <w:r>
        <w:rPr>
          <w:color w:val="auto"/>
        </w:rPr>
        <w:fldChar w:fldCharType="begin"/>
      </w:r>
      <w:r>
        <w:rPr>
          <w:color w:val="auto"/>
        </w:rPr>
        <w:instrText xml:space="preserve"> PAGEREF _Toc26519 \h </w:instrText>
      </w:r>
      <w:r>
        <w:rPr>
          <w:color w:val="auto"/>
        </w:rPr>
        <w:fldChar w:fldCharType="separate"/>
      </w:r>
      <w:r>
        <w:rPr>
          <w:color w:val="auto"/>
        </w:rPr>
        <w:t>- 30 -</w:t>
      </w:r>
      <w:r>
        <w:rPr>
          <w:color w:val="auto"/>
        </w:rPr>
        <w:fldChar w:fldCharType="end"/>
      </w:r>
      <w:r>
        <w:rPr>
          <w:rFonts w:ascii="仿宋" w:hAnsi="仿宋" w:eastAsia="仿宋"/>
          <w:bCs/>
          <w:color w:val="auto"/>
          <w:szCs w:val="36"/>
          <w:lang w:val="zh-CN"/>
        </w:rPr>
        <w:fldChar w:fldCharType="end"/>
      </w:r>
    </w:p>
    <w:p>
      <w:pPr>
        <w:pStyle w:val="9"/>
        <w:tabs>
          <w:tab w:val="right" w:leader="dot" w:pos="8504"/>
        </w:tabs>
        <w:rPr>
          <w:color w:val="auto"/>
        </w:rPr>
      </w:pPr>
      <w:r>
        <w:rPr>
          <w:rFonts w:ascii="仿宋" w:hAnsi="仿宋" w:eastAsia="仿宋"/>
          <w:bCs/>
          <w:color w:val="auto"/>
          <w:szCs w:val="36"/>
          <w:lang w:val="zh-CN"/>
        </w:rPr>
        <w:fldChar w:fldCharType="begin"/>
      </w:r>
      <w:r>
        <w:rPr>
          <w:rFonts w:ascii="仿宋" w:hAnsi="仿宋" w:eastAsia="仿宋"/>
          <w:bCs/>
          <w:color w:val="auto"/>
          <w:szCs w:val="36"/>
          <w:lang w:val="zh-CN"/>
        </w:rPr>
        <w:instrText xml:space="preserve"> HYPERLINK \l _Toc26519 </w:instrText>
      </w:r>
      <w:r>
        <w:rPr>
          <w:rFonts w:ascii="仿宋" w:hAnsi="仿宋" w:eastAsia="仿宋"/>
          <w:bCs/>
          <w:color w:val="auto"/>
          <w:szCs w:val="36"/>
          <w:lang w:val="zh-CN"/>
        </w:rPr>
        <w:fldChar w:fldCharType="separate"/>
      </w:r>
      <w:r>
        <w:rPr>
          <w:rFonts w:hint="eastAsia" w:ascii="仿宋_GB2312" w:hAnsi="宋体" w:eastAsia="仿宋_GB2312"/>
          <w:bCs/>
          <w:color w:val="auto"/>
          <w:szCs w:val="32"/>
          <w:lang w:val="en-US" w:eastAsia="zh-CN"/>
        </w:rPr>
        <w:t>8.5预案实施时间</w:t>
      </w:r>
      <w:r>
        <w:rPr>
          <w:color w:val="auto"/>
        </w:rPr>
        <w:tab/>
      </w:r>
      <w:r>
        <w:rPr>
          <w:color w:val="auto"/>
        </w:rPr>
        <w:fldChar w:fldCharType="begin"/>
      </w:r>
      <w:r>
        <w:rPr>
          <w:color w:val="auto"/>
        </w:rPr>
        <w:instrText xml:space="preserve"> PAGEREF _Toc26519 \h </w:instrText>
      </w:r>
      <w:r>
        <w:rPr>
          <w:color w:val="auto"/>
        </w:rPr>
        <w:fldChar w:fldCharType="separate"/>
      </w:r>
      <w:r>
        <w:rPr>
          <w:color w:val="auto"/>
        </w:rPr>
        <w:t>- 30 -</w:t>
      </w:r>
      <w:r>
        <w:rPr>
          <w:color w:val="auto"/>
        </w:rPr>
        <w:fldChar w:fldCharType="end"/>
      </w:r>
      <w:r>
        <w:rPr>
          <w:rFonts w:ascii="仿宋" w:hAnsi="仿宋" w:eastAsia="仿宋"/>
          <w:bCs/>
          <w:color w:val="auto"/>
          <w:szCs w:val="36"/>
          <w:lang w:val="zh-CN"/>
        </w:rPr>
        <w:fldChar w:fldCharType="end"/>
      </w:r>
    </w:p>
    <w:p>
      <w:pPr>
        <w:autoSpaceDE w:val="0"/>
        <w:autoSpaceDN w:val="0"/>
        <w:spacing w:line="0" w:lineRule="atLeast"/>
        <w:jc w:val="center"/>
        <w:rPr>
          <w:rFonts w:ascii="仿宋" w:hAnsi="仿宋" w:eastAsia="仿宋"/>
          <w:bCs/>
          <w:color w:val="auto"/>
          <w:szCs w:val="36"/>
          <w:lang w:val="zh-CN"/>
        </w:rPr>
      </w:pPr>
      <w:r>
        <w:rPr>
          <w:rFonts w:ascii="仿宋" w:hAnsi="仿宋" w:eastAsia="仿宋"/>
          <w:bCs/>
          <w:color w:val="auto"/>
          <w:szCs w:val="36"/>
          <w:lang w:val="zh-CN"/>
        </w:rPr>
        <w:fldChar w:fldCharType="end"/>
      </w:r>
      <w:bookmarkStart w:id="0" w:name="_Toc10043151"/>
      <w:bookmarkStart w:id="1" w:name="_Toc10306192"/>
      <w:bookmarkStart w:id="2" w:name="_Toc10381841"/>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p>
      <w:pPr>
        <w:autoSpaceDE w:val="0"/>
        <w:autoSpaceDN w:val="0"/>
        <w:spacing w:line="0" w:lineRule="atLeast"/>
        <w:jc w:val="center"/>
        <w:rPr>
          <w:rFonts w:ascii="仿宋" w:hAnsi="仿宋" w:eastAsia="仿宋"/>
          <w:bCs/>
          <w:color w:val="auto"/>
          <w:szCs w:val="36"/>
          <w:lang w:val="zh-CN"/>
        </w:rPr>
      </w:pPr>
    </w:p>
    <w:bookmarkEnd w:id="0"/>
    <w:bookmarkEnd w:id="1"/>
    <w:bookmarkEnd w:id="2"/>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小标宋简体" w:cs="Times New Roman"/>
          <w:color w:val="auto"/>
          <w:sz w:val="44"/>
          <w:szCs w:val="44"/>
          <w:lang w:val="en-US" w:eastAsia="zh-CN"/>
        </w:rPr>
        <w:sectPr>
          <w:footerReference r:id="rId4" w:type="first"/>
          <w:footerReference r:id="rId3" w:type="default"/>
          <w:pgSz w:w="11906" w:h="16838"/>
          <w:pgMar w:top="2098" w:right="1531" w:bottom="1984" w:left="1531" w:header="851" w:footer="992" w:gutter="0"/>
          <w:pgNumType w:fmt="numberInDash" w:start="1"/>
          <w:cols w:space="720" w:num="1"/>
          <w:rtlGutter w:val="0"/>
          <w:docGrid w:type="lines" w:linePitch="312" w:charSpace="0"/>
        </w:sectPr>
      </w:pPr>
    </w:p>
    <w:p>
      <w:pPr>
        <w:pageBreakBefore w:val="0"/>
        <w:widowControl w:val="0"/>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7"/>
        <w:jc w:val="center"/>
        <w:textAlignment w:val="auto"/>
        <w:rPr>
          <w:rFonts w:hint="default" w:ascii="方正小标宋简体" w:hAnsi="方正小标宋简体" w:eastAsia="方正小标宋简体" w:cstheme="minorBidi"/>
          <w:color w:val="auto"/>
          <w:sz w:val="44"/>
          <w:szCs w:val="24"/>
          <w:lang w:eastAsia="zh-CN"/>
        </w:rPr>
      </w:pPr>
      <w:r>
        <w:rPr>
          <w:rFonts w:hint="eastAsia" w:ascii="方正小标宋简体" w:hAnsi="方正小标宋简体" w:eastAsia="方正小标宋简体" w:cstheme="minorBidi"/>
          <w:color w:val="auto"/>
          <w:sz w:val="44"/>
          <w:szCs w:val="24"/>
          <w:lang w:val="en-US" w:eastAsia="zh-CN"/>
        </w:rPr>
        <w:t>沙湾市</w:t>
      </w:r>
      <w:r>
        <w:rPr>
          <w:rFonts w:hint="default" w:ascii="方正小标宋简体" w:hAnsi="方正小标宋简体" w:eastAsia="方正小标宋简体" w:cstheme="minorBidi"/>
          <w:color w:val="auto"/>
          <w:sz w:val="44"/>
          <w:szCs w:val="24"/>
          <w:lang w:eastAsia="zh-CN"/>
        </w:rPr>
        <w:t>自然灾害救助应急预案</w:t>
      </w:r>
    </w:p>
    <w:p>
      <w:pPr>
        <w:pageBreakBefore w:val="0"/>
        <w:kinsoku/>
        <w:wordWrap/>
        <w:overflowPunct/>
        <w:topLinePunct w:val="0"/>
        <w:bidi w:val="0"/>
        <w:adjustRightInd/>
        <w:snapToGrid/>
        <w:spacing w:line="520" w:lineRule="exact"/>
        <w:jc w:val="left"/>
        <w:textAlignment w:val="auto"/>
        <w:rPr>
          <w:rFonts w:ascii="Arial"/>
          <w:color w:val="auto"/>
          <w:sz w:val="21"/>
        </w:rPr>
      </w:pPr>
    </w:p>
    <w:p>
      <w:pPr>
        <w:widowControl w:val="0"/>
        <w:spacing w:line="560" w:lineRule="exact"/>
        <w:ind w:firstLine="640" w:firstLineChars="200"/>
        <w:jc w:val="left"/>
        <w:rPr>
          <w:rFonts w:hint="eastAsia" w:ascii="黑体" w:hAnsi="黑体" w:eastAsia="黑体" w:cstheme="minorBidi"/>
          <w:color w:val="auto"/>
          <w:sz w:val="32"/>
          <w:szCs w:val="24"/>
          <w:lang w:val="zh-CN"/>
        </w:rPr>
      </w:pPr>
      <w:bookmarkStart w:id="3" w:name="_Toc27580"/>
      <w:r>
        <w:rPr>
          <w:rFonts w:hint="eastAsia" w:ascii="黑体" w:hAnsi="黑体" w:eastAsia="黑体" w:cstheme="minorBidi"/>
          <w:color w:val="auto"/>
          <w:sz w:val="32"/>
          <w:szCs w:val="24"/>
          <w:lang w:val="en-US" w:eastAsia="zh-CN"/>
        </w:rPr>
        <w:t>1.</w:t>
      </w:r>
      <w:r>
        <w:rPr>
          <w:rFonts w:hint="eastAsia" w:ascii="黑体" w:hAnsi="黑体" w:eastAsia="黑体" w:cstheme="minorBidi"/>
          <w:color w:val="auto"/>
          <w:sz w:val="32"/>
          <w:szCs w:val="24"/>
          <w:lang w:val="zh-CN"/>
        </w:rPr>
        <w:t>总则</w:t>
      </w:r>
      <w:bookmarkEnd w:id="3"/>
      <w:bookmarkStart w:id="4" w:name="_Toc10306193"/>
      <w:bookmarkStart w:id="5" w:name="_Toc10043152"/>
      <w:bookmarkStart w:id="6" w:name="_Toc10381842"/>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7" w:name="_Toc10921"/>
      <w:r>
        <w:rPr>
          <w:rFonts w:hint="eastAsia" w:ascii="楷体_GB2312" w:hAnsi="楷体_GB2312" w:eastAsia="楷体_GB2312" w:cstheme="minorBidi"/>
          <w:b/>
          <w:color w:val="auto"/>
          <w:sz w:val="32"/>
          <w:szCs w:val="24"/>
          <w:lang w:val="zh-CN" w:eastAsia="zh-CN"/>
        </w:rPr>
        <w:t>1.1编制目的</w:t>
      </w:r>
      <w:bookmarkEnd w:id="4"/>
      <w:bookmarkEnd w:id="5"/>
      <w:bookmarkEnd w:id="6"/>
      <w:bookmarkEnd w:id="7"/>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bookmarkStart w:id="8" w:name="_Toc10306194"/>
      <w:bookmarkStart w:id="9" w:name="_Toc11041"/>
      <w:bookmarkStart w:id="10" w:name="_Toc10381843"/>
      <w:bookmarkStart w:id="11" w:name="_Toc10043153"/>
      <w:r>
        <w:rPr>
          <w:rFonts w:hint="eastAsia" w:ascii="仿宋_GB2312" w:hAnsi="仿宋_GB2312" w:eastAsia="仿宋_GB2312" w:cstheme="minorBidi"/>
          <w:color w:val="auto"/>
          <w:sz w:val="32"/>
          <w:szCs w:val="24"/>
          <w:lang w:val="en-US" w:eastAsia="zh-CN"/>
        </w:rPr>
        <w:t>坚持以习近平新时代中国特色社会主义思想为指导，深入贯彻落实习近平总书记关于防灾减灾救灾重要论述和重要指示批示精神，</w:t>
      </w:r>
      <w:r>
        <w:rPr>
          <w:rFonts w:hint="eastAsia" w:ascii="仿宋_GB2312" w:hAnsi="仿宋_GB2312" w:eastAsia="仿宋_GB2312" w:cstheme="minorBidi"/>
          <w:color w:val="auto"/>
          <w:sz w:val="32"/>
          <w:szCs w:val="24"/>
          <w:lang w:val="zh-CN" w:eastAsia="zh-CN"/>
        </w:rPr>
        <w:t>建立健全自然灾害救助体系和运行机制，提高</w:t>
      </w:r>
      <w:r>
        <w:rPr>
          <w:rFonts w:hint="eastAsia" w:ascii="仿宋_GB2312" w:hAnsi="仿宋_GB2312" w:eastAsia="仿宋_GB2312" w:cstheme="minorBidi"/>
          <w:color w:val="auto"/>
          <w:sz w:val="32"/>
          <w:szCs w:val="24"/>
          <w:lang w:val="en-US" w:eastAsia="zh-CN"/>
        </w:rPr>
        <w:t>防灾减灾救灾和应急处置</w:t>
      </w:r>
      <w:r>
        <w:rPr>
          <w:rFonts w:hint="eastAsia" w:ascii="仿宋_GB2312" w:hAnsi="仿宋_GB2312" w:eastAsia="仿宋_GB2312" w:cstheme="minorBidi"/>
          <w:color w:val="auto"/>
          <w:sz w:val="32"/>
          <w:szCs w:val="24"/>
          <w:lang w:val="zh-CN" w:eastAsia="zh-CN"/>
        </w:rPr>
        <w:t>能力，最大程度减少人民群众生命财产损失，根据国家有关法规和政策，结合我市实际，</w:t>
      </w:r>
      <w:r>
        <w:rPr>
          <w:rFonts w:hint="eastAsia" w:ascii="仿宋_GB2312" w:hAnsi="仿宋_GB2312" w:eastAsia="仿宋_GB2312" w:cstheme="minorBidi"/>
          <w:color w:val="auto"/>
          <w:sz w:val="32"/>
          <w:szCs w:val="24"/>
          <w:lang w:val="en-US" w:eastAsia="zh-CN"/>
        </w:rPr>
        <w:t>修</w:t>
      </w:r>
      <w:r>
        <w:rPr>
          <w:rFonts w:hint="eastAsia" w:ascii="仿宋_GB2312" w:hAnsi="仿宋_GB2312" w:eastAsia="仿宋_GB2312" w:cstheme="minorBidi"/>
          <w:color w:val="auto"/>
          <w:sz w:val="32"/>
          <w:szCs w:val="24"/>
          <w:lang w:val="zh-CN" w:eastAsia="zh-CN"/>
        </w:rPr>
        <w:t>定本预案。</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1.2编制依据</w:t>
      </w:r>
      <w:bookmarkEnd w:id="8"/>
      <w:bookmarkEnd w:id="9"/>
      <w:bookmarkEnd w:id="10"/>
    </w:p>
    <w:bookmarkEnd w:id="11"/>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依据《中华人民共和国突发事件应对法》《自然灾害救助条例》《国家自然灾害救助应急预案》《新疆维吾尔自治区自然灾害突发事件应急预案》《新疆维吾尔自治区实施〈突发事件应对法〉办法》《新疆维吾尔自治区实施〈自然灾害救助条例〉办法》和《新疆维吾尔自治区自然灾害救助应急预案》《塔城地区自然灾救助应急预案》</w:t>
      </w:r>
      <w:r>
        <w:rPr>
          <w:rFonts w:hint="eastAsia" w:ascii="仿宋_GB2312" w:hAnsi="宋体" w:eastAsia="仿宋_GB2312" w:cs="Times New Roman"/>
          <w:color w:val="auto"/>
          <w:sz w:val="32"/>
          <w:szCs w:val="32"/>
          <w:lang w:val="en-US" w:eastAsia="zh-CN"/>
        </w:rPr>
        <w:t>以及突发事件应对有关法律法规</w:t>
      </w:r>
      <w:r>
        <w:rPr>
          <w:rFonts w:hint="eastAsia" w:ascii="仿宋_GB2312" w:hAnsi="仿宋_GB2312" w:eastAsia="仿宋_GB2312" w:cstheme="minorBidi"/>
          <w:color w:val="auto"/>
          <w:sz w:val="32"/>
          <w:szCs w:val="24"/>
          <w:lang w:val="en-US" w:eastAsia="zh-CN"/>
        </w:rPr>
        <w:t>等</w:t>
      </w:r>
      <w:r>
        <w:rPr>
          <w:rFonts w:hint="eastAsia" w:ascii="仿宋_GB2312" w:hAnsi="仿宋_GB2312" w:eastAsia="仿宋_GB2312" w:cstheme="minorBidi"/>
          <w:color w:val="auto"/>
          <w:sz w:val="32"/>
          <w:szCs w:val="24"/>
          <w:lang w:val="zh-CN" w:eastAsia="zh-CN"/>
        </w:rPr>
        <w:t>。</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12" w:name="_Toc26902"/>
      <w:r>
        <w:rPr>
          <w:rFonts w:hint="eastAsia" w:ascii="楷体_GB2312" w:hAnsi="楷体_GB2312" w:eastAsia="楷体_GB2312" w:cstheme="minorBidi"/>
          <w:b/>
          <w:color w:val="auto"/>
          <w:sz w:val="32"/>
          <w:szCs w:val="24"/>
          <w:lang w:val="zh-CN" w:eastAsia="zh-CN"/>
        </w:rPr>
        <w:t>1.</w:t>
      </w:r>
      <w:bookmarkEnd w:id="12"/>
      <w:bookmarkStart w:id="13" w:name="_Toc10306197"/>
      <w:bookmarkStart w:id="14" w:name="_Toc10381846"/>
      <w:bookmarkStart w:id="15" w:name="_Toc13267640"/>
      <w:r>
        <w:rPr>
          <w:rFonts w:hint="eastAsia" w:ascii="楷体_GB2312" w:hAnsi="楷体_GB2312" w:eastAsia="楷体_GB2312" w:cstheme="minorBidi"/>
          <w:b/>
          <w:color w:val="auto"/>
          <w:sz w:val="32"/>
          <w:szCs w:val="24"/>
          <w:lang w:val="en-US" w:eastAsia="zh-CN"/>
        </w:rPr>
        <w:t>3</w:t>
      </w:r>
      <w:r>
        <w:rPr>
          <w:rFonts w:hint="eastAsia" w:ascii="楷体_GB2312" w:hAnsi="楷体_GB2312" w:eastAsia="楷体_GB2312" w:cstheme="minorBidi"/>
          <w:b/>
          <w:color w:val="auto"/>
          <w:sz w:val="32"/>
          <w:szCs w:val="24"/>
          <w:lang w:val="zh-CN" w:eastAsia="zh-CN"/>
        </w:rPr>
        <w:t>工作原则</w:t>
      </w:r>
    </w:p>
    <w:bookmarkEnd w:id="13"/>
    <w:bookmarkEnd w:id="14"/>
    <w:bookmarkEnd w:id="15"/>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bookmarkStart w:id="16" w:name="_Toc5473"/>
      <w:r>
        <w:rPr>
          <w:rFonts w:hint="default" w:ascii="仿宋_GB2312" w:hAnsi="仿宋_GB2312" w:eastAsia="仿宋_GB2312" w:cstheme="minorBidi"/>
          <w:color w:val="auto"/>
          <w:sz w:val="32"/>
          <w:szCs w:val="24"/>
          <w:lang w:val="zh-CN" w:eastAsia="zh-CN"/>
        </w:rPr>
        <w:t>坚持人民至上</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生命至上</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坚持统一指挥</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分级负责</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坚持统筹协调</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联动应对</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坚持安全第一</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预防为主</w:t>
      </w:r>
      <w:r>
        <w:rPr>
          <w:rFonts w:hint="eastAsia" w:ascii="仿宋_GB2312" w:hAnsi="仿宋_GB2312" w:eastAsia="仿宋_GB2312" w:cstheme="minorBidi"/>
          <w:color w:val="auto"/>
          <w:sz w:val="32"/>
          <w:szCs w:val="24"/>
          <w:lang w:val="zh-CN" w:eastAsia="zh-CN"/>
        </w:rPr>
        <w:t>。</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17" w:name="_Toc17774"/>
      <w:r>
        <w:rPr>
          <w:rFonts w:hint="eastAsia" w:ascii="楷体_GB2312" w:hAnsi="楷体_GB2312" w:eastAsia="楷体_GB2312" w:cstheme="minorBidi"/>
          <w:b/>
          <w:color w:val="auto"/>
          <w:sz w:val="32"/>
          <w:szCs w:val="24"/>
          <w:lang w:val="zh-CN" w:eastAsia="zh-CN"/>
        </w:rPr>
        <w:t>1.</w:t>
      </w:r>
      <w:r>
        <w:rPr>
          <w:rFonts w:hint="eastAsia" w:ascii="楷体_GB2312" w:hAnsi="楷体_GB2312" w:eastAsia="楷体_GB2312" w:cstheme="minorBidi"/>
          <w:b/>
          <w:color w:val="auto"/>
          <w:sz w:val="32"/>
          <w:szCs w:val="24"/>
          <w:lang w:val="en-US" w:eastAsia="zh-CN"/>
        </w:rPr>
        <w:t>4</w:t>
      </w:r>
      <w:r>
        <w:rPr>
          <w:rFonts w:hint="eastAsia" w:ascii="楷体_GB2312" w:hAnsi="楷体_GB2312" w:eastAsia="楷体_GB2312" w:cstheme="minorBidi"/>
          <w:b/>
          <w:color w:val="auto"/>
          <w:sz w:val="32"/>
          <w:szCs w:val="24"/>
          <w:lang w:val="zh-CN" w:eastAsia="zh-CN"/>
        </w:rPr>
        <w:t>适用范围</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本预案适用于</w:t>
      </w:r>
      <w:r>
        <w:rPr>
          <w:rFonts w:hint="eastAsia" w:ascii="仿宋_GB2312" w:hAnsi="仿宋_GB2312" w:eastAsia="仿宋_GB2312" w:cstheme="minorBidi"/>
          <w:color w:val="auto"/>
          <w:sz w:val="32"/>
          <w:szCs w:val="24"/>
          <w:lang w:val="en-US" w:eastAsia="zh-CN"/>
        </w:rPr>
        <w:t>沙湾</w:t>
      </w:r>
      <w:r>
        <w:rPr>
          <w:rFonts w:hint="eastAsia" w:ascii="仿宋_GB2312" w:hAnsi="仿宋_GB2312" w:eastAsia="仿宋_GB2312" w:cstheme="minorBidi"/>
          <w:color w:val="auto"/>
          <w:sz w:val="32"/>
          <w:szCs w:val="24"/>
          <w:lang w:val="zh-CN" w:eastAsia="zh-CN"/>
        </w:rPr>
        <w:t>市境内发生</w:t>
      </w:r>
      <w:r>
        <w:rPr>
          <w:rFonts w:hint="eastAsia" w:ascii="仿宋_GB2312" w:hAnsi="仿宋_GB2312" w:eastAsia="仿宋_GB2312" w:cstheme="minorBidi"/>
          <w:color w:val="auto"/>
          <w:sz w:val="32"/>
          <w:szCs w:val="24"/>
          <w:lang w:val="en-US" w:eastAsia="zh-CN"/>
        </w:rPr>
        <w:t>的</w:t>
      </w:r>
      <w:r>
        <w:rPr>
          <w:rFonts w:hint="eastAsia" w:ascii="仿宋_GB2312" w:hAnsi="仿宋_GB2312" w:eastAsia="仿宋_GB2312" w:cstheme="minorBidi"/>
          <w:color w:val="auto"/>
          <w:sz w:val="32"/>
          <w:szCs w:val="24"/>
          <w:lang w:val="zh-CN" w:eastAsia="zh-CN"/>
        </w:rPr>
        <w:t>达到启动自然灾害应急响应条件的自然灾害</w:t>
      </w:r>
      <w:r>
        <w:rPr>
          <w:rFonts w:hint="eastAsia" w:ascii="仿宋_GB2312" w:hAnsi="仿宋_GB2312" w:eastAsia="仿宋_GB2312" w:cstheme="minorBidi"/>
          <w:color w:val="auto"/>
          <w:sz w:val="32"/>
          <w:szCs w:val="24"/>
          <w:lang w:val="en-US" w:eastAsia="zh-CN"/>
        </w:rPr>
        <w:t>及其次生衍生灾害时开展的灾害救助等</w:t>
      </w:r>
      <w:r>
        <w:rPr>
          <w:rFonts w:hint="eastAsia" w:ascii="仿宋_GB2312" w:hAnsi="仿宋_GB2312" w:eastAsia="仿宋_GB2312" w:cstheme="minorBidi"/>
          <w:color w:val="auto"/>
          <w:sz w:val="32"/>
          <w:szCs w:val="24"/>
          <w:lang w:val="zh-CN" w:eastAsia="zh-CN"/>
        </w:rPr>
        <w:t>工作</w:t>
      </w:r>
      <w:bookmarkEnd w:id="17"/>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r>
        <w:rPr>
          <w:rFonts w:hint="eastAsia" w:ascii="黑体" w:hAnsi="黑体" w:eastAsia="黑体" w:cstheme="minorBidi"/>
          <w:color w:val="auto"/>
          <w:sz w:val="32"/>
          <w:szCs w:val="24"/>
          <w:lang w:val="en-US" w:eastAsia="zh-CN"/>
        </w:rPr>
        <w:t>2.</w:t>
      </w:r>
      <w:r>
        <w:rPr>
          <w:rFonts w:hint="eastAsia" w:ascii="黑体" w:hAnsi="黑体" w:eastAsia="黑体" w:cstheme="minorBidi"/>
          <w:color w:val="auto"/>
          <w:sz w:val="32"/>
          <w:szCs w:val="24"/>
          <w:lang w:val="zh-CN" w:eastAsia="zh-CN"/>
        </w:rPr>
        <w:t>组织指挥体系</w:t>
      </w:r>
      <w:bookmarkEnd w:id="16"/>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bookmarkStart w:id="18" w:name="_Toc15847"/>
      <w:r>
        <w:rPr>
          <w:rFonts w:hint="eastAsia" w:ascii="楷体_GB2312" w:hAnsi="楷体_GB2312" w:eastAsia="楷体_GB2312" w:cstheme="minorBidi"/>
          <w:b/>
          <w:color w:val="auto"/>
          <w:sz w:val="32"/>
          <w:szCs w:val="24"/>
          <w:lang w:val="en-US" w:eastAsia="zh-CN"/>
        </w:rPr>
        <w:t>2</w:t>
      </w:r>
      <w:r>
        <w:rPr>
          <w:rFonts w:hint="eastAsia" w:ascii="楷体_GB2312" w:hAnsi="楷体_GB2312" w:eastAsia="楷体_GB2312" w:cstheme="minorBidi"/>
          <w:b/>
          <w:color w:val="auto"/>
          <w:sz w:val="32"/>
          <w:szCs w:val="24"/>
          <w:lang w:val="zh-CN" w:eastAsia="zh-CN"/>
        </w:rPr>
        <w:t>.</w:t>
      </w:r>
      <w:r>
        <w:rPr>
          <w:rFonts w:hint="eastAsia" w:ascii="楷体_GB2312" w:hAnsi="楷体_GB2312" w:eastAsia="楷体_GB2312" w:cstheme="minorBidi"/>
          <w:b/>
          <w:color w:val="auto"/>
          <w:sz w:val="32"/>
          <w:szCs w:val="24"/>
          <w:lang w:val="en-US" w:eastAsia="zh-CN"/>
        </w:rPr>
        <w:t>1</w:t>
      </w:r>
      <w:bookmarkEnd w:id="18"/>
      <w:r>
        <w:rPr>
          <w:rFonts w:hint="eastAsia" w:ascii="楷体_GB2312" w:hAnsi="楷体_GB2312" w:eastAsia="楷体_GB2312" w:cstheme="minorBidi"/>
          <w:b/>
          <w:color w:val="auto"/>
          <w:sz w:val="32"/>
          <w:szCs w:val="24"/>
          <w:lang w:val="en-US" w:eastAsia="zh-CN"/>
        </w:rPr>
        <w:t>核心指挥组</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沙湾市政府</w:t>
      </w:r>
      <w:r>
        <w:rPr>
          <w:rFonts w:hint="default" w:ascii="仿宋_GB2312" w:hAnsi="仿宋_GB2312" w:eastAsia="仿宋_GB2312" w:cstheme="minorBidi"/>
          <w:color w:val="auto"/>
          <w:sz w:val="32"/>
          <w:szCs w:val="24"/>
          <w:lang w:val="en-US" w:eastAsia="zh-CN"/>
        </w:rPr>
        <w:t>负责全</w:t>
      </w:r>
      <w:r>
        <w:rPr>
          <w:rFonts w:hint="eastAsia" w:ascii="仿宋_GB2312" w:hAnsi="仿宋_GB2312" w:eastAsia="仿宋_GB2312" w:cstheme="minorBidi"/>
          <w:color w:val="auto"/>
          <w:sz w:val="32"/>
          <w:szCs w:val="24"/>
          <w:lang w:val="en-US" w:eastAsia="zh-CN"/>
        </w:rPr>
        <w:t>市</w:t>
      </w:r>
      <w:r>
        <w:rPr>
          <w:rFonts w:hint="default" w:ascii="仿宋_GB2312" w:hAnsi="仿宋_GB2312" w:eastAsia="仿宋_GB2312" w:cstheme="minorBidi"/>
          <w:color w:val="auto"/>
          <w:sz w:val="32"/>
          <w:szCs w:val="24"/>
          <w:lang w:val="en-US" w:eastAsia="zh-CN"/>
        </w:rPr>
        <w:t>自然灾害救助工作，具体由</w:t>
      </w:r>
      <w:r>
        <w:rPr>
          <w:rFonts w:hint="eastAsia" w:ascii="仿宋_GB2312" w:hAnsi="仿宋_GB2312" w:eastAsia="仿宋_GB2312" w:cstheme="minorBidi"/>
          <w:color w:val="auto"/>
          <w:sz w:val="32"/>
          <w:szCs w:val="24"/>
          <w:lang w:val="en-US" w:eastAsia="zh-CN"/>
        </w:rPr>
        <w:t>沙湾市安全生产和防灾减灾救灾</w:t>
      </w:r>
      <w:r>
        <w:rPr>
          <w:rFonts w:hint="default" w:ascii="仿宋_GB2312" w:hAnsi="仿宋_GB2312" w:eastAsia="仿宋_GB2312" w:cstheme="minorBidi"/>
          <w:color w:val="auto"/>
          <w:sz w:val="32"/>
          <w:szCs w:val="24"/>
          <w:lang w:val="zh-CN" w:eastAsia="zh-CN"/>
        </w:rPr>
        <w:t>委员会</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以下简称</w:t>
      </w:r>
      <w:r>
        <w:rPr>
          <w:rFonts w:hint="eastAsia" w:ascii="仿宋_GB2312" w:hAnsi="仿宋_GB2312" w:eastAsia="仿宋_GB2312" w:cstheme="minorBidi"/>
          <w:color w:val="auto"/>
          <w:sz w:val="32"/>
          <w:szCs w:val="24"/>
          <w:lang w:val="en-US" w:eastAsia="zh-CN"/>
        </w:rPr>
        <w:t>“安防减救</w:t>
      </w:r>
      <w:r>
        <w:rPr>
          <w:rFonts w:hint="default" w:ascii="仿宋_GB2312" w:hAnsi="仿宋_GB2312" w:eastAsia="仿宋_GB2312" w:cstheme="minorBidi"/>
          <w:color w:val="auto"/>
          <w:sz w:val="32"/>
          <w:szCs w:val="24"/>
          <w:lang w:val="en-US" w:eastAsia="zh-CN"/>
        </w:rPr>
        <w:t>委</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承办</w:t>
      </w:r>
      <w:r>
        <w:rPr>
          <w:rFonts w:hint="eastAsia" w:ascii="仿宋_GB2312" w:hAnsi="仿宋_GB2312" w:eastAsia="仿宋_GB2312" w:cstheme="minorBidi"/>
          <w:color w:val="auto"/>
          <w:sz w:val="32"/>
          <w:szCs w:val="24"/>
          <w:lang w:val="en-US" w:eastAsia="zh-CN"/>
        </w:rPr>
        <w:t>沙湾市</w:t>
      </w:r>
      <w:r>
        <w:rPr>
          <w:rFonts w:hint="default" w:ascii="仿宋_GB2312" w:hAnsi="仿宋_GB2312" w:eastAsia="仿宋_GB2312" w:cstheme="minorBidi"/>
          <w:color w:val="auto"/>
          <w:sz w:val="32"/>
          <w:szCs w:val="24"/>
          <w:lang w:val="en-US" w:eastAsia="zh-CN"/>
        </w:rPr>
        <w:t>自然灾害救助应急综合协调工作，</w:t>
      </w:r>
      <w:r>
        <w:rPr>
          <w:rFonts w:hint="eastAsia" w:ascii="仿宋_GB2312" w:hAnsi="仿宋_GB2312" w:eastAsia="仿宋_GB2312" w:cstheme="minorBidi"/>
          <w:color w:val="auto"/>
          <w:sz w:val="32"/>
          <w:szCs w:val="24"/>
          <w:lang w:val="en-US" w:eastAsia="zh-CN"/>
        </w:rPr>
        <w:t>安全生产和防灾减灾救灾</w:t>
      </w:r>
      <w:r>
        <w:rPr>
          <w:rFonts w:hint="default" w:ascii="仿宋_GB2312" w:hAnsi="仿宋_GB2312" w:eastAsia="仿宋_GB2312" w:cstheme="minorBidi"/>
          <w:color w:val="auto"/>
          <w:sz w:val="32"/>
          <w:szCs w:val="24"/>
          <w:lang w:val="zh-CN" w:eastAsia="zh-CN"/>
        </w:rPr>
        <w:t>委员会</w:t>
      </w:r>
      <w:r>
        <w:rPr>
          <w:rFonts w:hint="eastAsia" w:ascii="仿宋_GB2312" w:hAnsi="仿宋_GB2312" w:eastAsia="仿宋_GB2312" w:cstheme="minorBidi"/>
          <w:color w:val="auto"/>
          <w:sz w:val="32"/>
          <w:szCs w:val="24"/>
          <w:lang w:val="zh-CN" w:eastAsia="zh-CN"/>
        </w:rPr>
        <w:t>为沙湾市自然灾害救助应急综合协调机构，负责贯彻落实国家，自治区</w:t>
      </w:r>
      <w:r>
        <w:rPr>
          <w:rFonts w:hint="eastAsia" w:ascii="仿宋_GB2312" w:hAnsi="仿宋_GB2312" w:eastAsia="仿宋_GB2312" w:cstheme="minorBidi"/>
          <w:color w:val="auto"/>
          <w:sz w:val="32"/>
          <w:szCs w:val="24"/>
          <w:lang w:val="en-US" w:eastAsia="zh-CN"/>
        </w:rPr>
        <w:t>防灾减灾救灾</w:t>
      </w:r>
      <w:r>
        <w:rPr>
          <w:rFonts w:hint="default" w:ascii="仿宋_GB2312" w:hAnsi="仿宋_GB2312" w:eastAsia="仿宋_GB2312" w:cstheme="minorBidi"/>
          <w:color w:val="auto"/>
          <w:sz w:val="32"/>
          <w:szCs w:val="24"/>
          <w:lang w:val="zh-CN" w:eastAsia="zh-CN"/>
        </w:rPr>
        <w:t>委员会</w:t>
      </w:r>
      <w:r>
        <w:rPr>
          <w:rFonts w:hint="eastAsia" w:ascii="仿宋_GB2312" w:hAnsi="仿宋_GB2312" w:eastAsia="仿宋_GB2312" w:cstheme="minorBidi"/>
          <w:color w:val="auto"/>
          <w:sz w:val="32"/>
          <w:szCs w:val="24"/>
          <w:lang w:val="zh-CN" w:eastAsia="zh-CN"/>
        </w:rPr>
        <w:t>和地委、行署，</w:t>
      </w:r>
      <w:r>
        <w:rPr>
          <w:rFonts w:hint="eastAsia" w:ascii="仿宋_GB2312" w:hAnsi="仿宋_GB2312" w:eastAsia="仿宋_GB2312" w:cstheme="minorBidi"/>
          <w:color w:val="auto"/>
          <w:sz w:val="32"/>
          <w:szCs w:val="24"/>
          <w:lang w:val="en-US" w:eastAsia="zh-CN"/>
        </w:rPr>
        <w:t>市委、市政府</w:t>
      </w:r>
      <w:r>
        <w:rPr>
          <w:rFonts w:hint="eastAsia" w:ascii="仿宋_GB2312" w:hAnsi="仿宋_GB2312" w:eastAsia="仿宋_GB2312" w:cstheme="minorBidi"/>
          <w:color w:val="auto"/>
          <w:sz w:val="32"/>
          <w:szCs w:val="24"/>
          <w:lang w:val="zh-CN" w:eastAsia="zh-CN"/>
        </w:rPr>
        <w:t>工作部署，指导全市开展防灾减灾救灾工作，组织、协调各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、各部门（单位）开展自然灾害救助工作，自然灾害救助指挥长由市委副书记、市长担任，副指挥长由市委、市政府分管应急管理领导担任，市委、市政府其他领导按职责分工履行应急救助职责，</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各成员单位按照职责及分工开展自然灾害救助工作。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沙湾市</w:t>
      </w:r>
      <w:r>
        <w:rPr>
          <w:rFonts w:hint="eastAsia" w:ascii="仿宋_GB2312" w:hAnsi="仿宋_GB2312" w:eastAsia="仿宋_GB2312" w:cstheme="minorBidi"/>
          <w:color w:val="auto"/>
          <w:sz w:val="32"/>
          <w:szCs w:val="24"/>
          <w:lang w:val="en-US" w:eastAsia="zh-CN"/>
        </w:rPr>
        <w:t>安全生产和防灾减灾救灾</w:t>
      </w:r>
      <w:r>
        <w:rPr>
          <w:rFonts w:hint="default" w:ascii="仿宋_GB2312" w:hAnsi="仿宋_GB2312" w:eastAsia="仿宋_GB2312" w:cstheme="minorBidi"/>
          <w:color w:val="auto"/>
          <w:sz w:val="32"/>
          <w:szCs w:val="24"/>
          <w:lang w:val="zh-CN" w:eastAsia="zh-CN"/>
        </w:rPr>
        <w:t>委员会</w:t>
      </w:r>
      <w:r>
        <w:rPr>
          <w:rFonts w:hint="eastAsia" w:ascii="仿宋_GB2312" w:hAnsi="仿宋_GB2312" w:eastAsia="仿宋_GB2312" w:cstheme="minorBidi"/>
          <w:color w:val="auto"/>
          <w:sz w:val="32"/>
          <w:szCs w:val="24"/>
          <w:lang w:val="zh-CN" w:eastAsia="zh-CN"/>
        </w:rPr>
        <w:t>下设办公室，办公室设在应急管理局，其职责是:承担</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日常工作，编制并组织实施市综合防灾减灾规划，承担自然灾害综合监测预警工作，组织开展自然灾害综合风险与减灾能力调查评估，牵头组织区域内自然灾害应急救助工作，加强兵地协调联动，会同各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各相关部门(单位)做好紧急转移受灾群众、因灾毁损房屋恢复重建补助和受灾群众生活救助等工作；负责统计、发布自然灾害灾情信息，组织开展灾情核查、损失评估工作；拟订应急物资共享和协调机制，组织协调重要应急物资的储备、调拨和紧急配送；承担中央、自治区下拨救灾款物和市救灾款物的管理、分配和监督使用工作；指导完善社会力量和市场参与救灾工作机制；组织救灾捐赠工作。</w:t>
      </w:r>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bookmarkStart w:id="19" w:name="_Toc24204"/>
      <w:r>
        <w:rPr>
          <w:rFonts w:hint="eastAsia" w:ascii="楷体_GB2312" w:hAnsi="楷体_GB2312" w:eastAsia="楷体_GB2312" w:cstheme="minorBidi"/>
          <w:b/>
          <w:color w:val="auto"/>
          <w:sz w:val="32"/>
          <w:szCs w:val="24"/>
          <w:lang w:val="en-US" w:eastAsia="zh-CN"/>
        </w:rPr>
        <w:t>2.</w:t>
      </w:r>
      <w:bookmarkEnd w:id="19"/>
      <w:bookmarkStart w:id="20" w:name="_Toc26256"/>
      <w:r>
        <w:rPr>
          <w:rFonts w:hint="eastAsia" w:ascii="楷体_GB2312" w:hAnsi="楷体_GB2312" w:eastAsia="楷体_GB2312" w:cstheme="minorBidi"/>
          <w:b/>
          <w:color w:val="auto"/>
          <w:sz w:val="32"/>
          <w:szCs w:val="24"/>
          <w:lang w:val="en-US" w:eastAsia="zh-CN"/>
        </w:rPr>
        <w:t>2</w:t>
      </w:r>
      <w:bookmarkEnd w:id="20"/>
      <w:r>
        <w:rPr>
          <w:rFonts w:hint="eastAsia" w:ascii="楷体_GB2312" w:hAnsi="楷体_GB2312" w:eastAsia="楷体_GB2312" w:cstheme="minorBidi"/>
          <w:b/>
          <w:color w:val="auto"/>
          <w:sz w:val="32"/>
          <w:szCs w:val="24"/>
          <w:lang w:val="en-US" w:eastAsia="zh-CN"/>
        </w:rPr>
        <w:t>专家组</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bookmarkStart w:id="21" w:name="_Toc7394"/>
      <w:r>
        <w:rPr>
          <w:rFonts w:hint="eastAsia" w:ascii="仿宋_GB2312" w:hAnsi="仿宋_GB2312" w:eastAsia="仿宋_GB2312" w:cstheme="minorBidi"/>
          <w:color w:val="auto"/>
          <w:sz w:val="32"/>
          <w:szCs w:val="24"/>
          <w:lang w:val="en-US" w:eastAsia="zh-CN"/>
        </w:rPr>
        <w:t>根据沙湾市自然灾害救助工作实际，聘请有关专家组成自然灾害救助工作专家组，对沙湾市防灾减灾救灾工作的重大决策</w:t>
      </w:r>
      <w:r>
        <w:rPr>
          <w:rFonts w:hint="eastAsia" w:ascii="仿宋_GB2312" w:hAnsi="仿宋_GB2312" w:eastAsia="仿宋_GB2312" w:cstheme="minorBidi"/>
          <w:color w:val="auto"/>
          <w:sz w:val="32"/>
          <w:szCs w:val="24"/>
          <w:lang w:val="zh-CN" w:eastAsia="zh-CN"/>
        </w:rPr>
        <w:t>和</w:t>
      </w:r>
      <w:r>
        <w:rPr>
          <w:rFonts w:hint="eastAsia" w:ascii="仿宋_GB2312" w:hAnsi="仿宋_GB2312" w:eastAsia="仿宋_GB2312" w:cstheme="minorBidi"/>
          <w:color w:val="auto"/>
          <w:sz w:val="32"/>
          <w:szCs w:val="24"/>
          <w:lang w:val="en-US" w:eastAsia="zh-CN"/>
        </w:rPr>
        <w:t>重要</w:t>
      </w:r>
      <w:r>
        <w:rPr>
          <w:rFonts w:hint="eastAsia" w:ascii="仿宋_GB2312" w:hAnsi="仿宋_GB2312" w:eastAsia="仿宋_GB2312" w:cstheme="minorBidi"/>
          <w:color w:val="auto"/>
          <w:sz w:val="32"/>
          <w:szCs w:val="24"/>
          <w:lang w:val="zh-CN" w:eastAsia="zh-CN"/>
        </w:rPr>
        <w:t>规划提供政策咨询和建议，为</w:t>
      </w:r>
      <w:r>
        <w:rPr>
          <w:rFonts w:hint="eastAsia" w:ascii="仿宋_GB2312" w:hAnsi="仿宋_GB2312" w:eastAsia="仿宋_GB2312" w:cstheme="minorBidi"/>
          <w:color w:val="auto"/>
          <w:sz w:val="32"/>
          <w:szCs w:val="24"/>
          <w:lang w:val="en-US" w:eastAsia="zh-CN"/>
        </w:rPr>
        <w:t>我市</w:t>
      </w:r>
      <w:r>
        <w:rPr>
          <w:rFonts w:hint="eastAsia" w:ascii="仿宋_GB2312" w:hAnsi="仿宋_GB2312" w:eastAsia="仿宋_GB2312" w:cstheme="minorBidi"/>
          <w:color w:val="auto"/>
          <w:sz w:val="32"/>
          <w:szCs w:val="24"/>
          <w:lang w:val="zh-CN" w:eastAsia="zh-CN"/>
        </w:rPr>
        <w:t>自然灾害的灾情评估、应急救助和灾后救助提出咨询意见。</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各乡镇（街道）依托本级负有应急管理职责部门，组织、指导、协调开展本级自然灾害救助活动。</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r>
        <w:rPr>
          <w:rFonts w:hint="eastAsia" w:ascii="黑体" w:hAnsi="黑体" w:eastAsia="黑体" w:cstheme="minorBidi"/>
          <w:color w:val="auto"/>
          <w:sz w:val="32"/>
          <w:szCs w:val="24"/>
          <w:lang w:val="en-US" w:eastAsia="zh-CN"/>
        </w:rPr>
        <w:t>3.</w:t>
      </w:r>
      <w:bookmarkEnd w:id="21"/>
      <w:r>
        <w:rPr>
          <w:rFonts w:hint="default" w:ascii="黑体" w:hAnsi="黑体" w:eastAsia="黑体" w:cstheme="minorBidi"/>
          <w:color w:val="auto"/>
          <w:sz w:val="32"/>
          <w:szCs w:val="24"/>
          <w:lang w:val="en-US" w:eastAsia="zh-CN"/>
        </w:rPr>
        <w:t>自然灾害预警响应</w:t>
      </w:r>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bookmarkStart w:id="22" w:name="_Toc22637"/>
      <w:r>
        <w:rPr>
          <w:rFonts w:hint="default" w:ascii="楷体_GB2312" w:hAnsi="楷体_GB2312" w:eastAsia="楷体_GB2312" w:cstheme="minorBidi"/>
          <w:b/>
          <w:color w:val="auto"/>
          <w:sz w:val="32"/>
          <w:szCs w:val="24"/>
          <w:lang w:val="en-US" w:eastAsia="zh-CN"/>
        </w:rPr>
        <w:t>3.1灾害监测与报告</w:t>
      </w:r>
    </w:p>
    <w:p>
      <w:pPr>
        <w:widowControl w:val="0"/>
        <w:spacing w:line="560" w:lineRule="exact"/>
        <w:ind w:firstLine="643" w:firstLineChars="200"/>
        <w:rPr>
          <w:rFonts w:hint="default" w:ascii="仿宋_GB2312" w:hAnsi="仿宋_GB2312" w:eastAsia="仿宋_GB2312" w:cstheme="minorBidi"/>
          <w:color w:val="auto"/>
          <w:sz w:val="32"/>
          <w:szCs w:val="24"/>
          <w:lang w:val="en-US" w:eastAsia="zh-CN"/>
        </w:rPr>
      </w:pPr>
      <w:r>
        <w:rPr>
          <w:rFonts w:hint="default" w:ascii="仿宋" w:hAnsi="仿宋" w:eastAsia="仿宋" w:cs="仿宋"/>
          <w:b/>
          <w:bCs/>
          <w:color w:val="auto"/>
          <w:sz w:val="32"/>
          <w:szCs w:val="32"/>
          <w:highlight w:val="none"/>
          <w:lang w:val="en-US" w:eastAsia="zh-CN"/>
        </w:rPr>
        <w:t>3.1.1</w:t>
      </w:r>
      <w:r>
        <w:rPr>
          <w:rFonts w:hint="default" w:ascii="仿宋_GB2312" w:hAnsi="仿宋_GB2312" w:eastAsia="仿宋_GB2312" w:cstheme="minorBidi"/>
          <w:color w:val="auto"/>
          <w:sz w:val="32"/>
          <w:szCs w:val="24"/>
          <w:lang w:val="en-US" w:eastAsia="zh-CN"/>
        </w:rPr>
        <w:t>以</w:t>
      </w:r>
      <w:r>
        <w:rPr>
          <w:rFonts w:hint="eastAsia" w:ascii="仿宋_GB2312" w:hAnsi="仿宋_GB2312" w:eastAsia="仿宋_GB2312" w:cstheme="minorBidi"/>
          <w:color w:val="auto"/>
          <w:sz w:val="32"/>
          <w:szCs w:val="24"/>
          <w:lang w:val="en-US" w:eastAsia="zh-CN"/>
        </w:rPr>
        <w:t>市安全生产和防灾减灾救灾委员会</w:t>
      </w:r>
      <w:r>
        <w:rPr>
          <w:rFonts w:hint="default" w:ascii="仿宋_GB2312" w:hAnsi="仿宋_GB2312" w:eastAsia="仿宋_GB2312" w:cstheme="minorBidi"/>
          <w:color w:val="auto"/>
          <w:sz w:val="32"/>
          <w:szCs w:val="24"/>
          <w:lang w:val="en-US" w:eastAsia="zh-CN"/>
        </w:rPr>
        <w:t>为依托，建立部门间自然灾害信息共享平台，提供信息交流服务，完善信息共享机制。主要监测预警部门包括：自然资源局、水利局、农业农村局、林业和草原局、气象局、交通运输局、卫健委、应急管理局。</w:t>
      </w:r>
    </w:p>
    <w:p>
      <w:pPr>
        <w:widowControl w:val="0"/>
        <w:spacing w:line="560" w:lineRule="exact"/>
        <w:ind w:firstLine="643" w:firstLineChars="200"/>
        <w:rPr>
          <w:rFonts w:hint="default" w:ascii="仿宋_GB2312" w:hAnsi="仿宋_GB2312" w:eastAsia="仿宋_GB2312" w:cstheme="minorBidi"/>
          <w:color w:val="auto"/>
          <w:sz w:val="32"/>
          <w:szCs w:val="24"/>
          <w:lang w:val="en-US" w:eastAsia="zh-CN"/>
        </w:rPr>
      </w:pPr>
      <w:r>
        <w:rPr>
          <w:rFonts w:hint="default" w:ascii="仿宋" w:hAnsi="仿宋" w:eastAsia="仿宋" w:cs="仿宋"/>
          <w:b/>
          <w:bCs/>
          <w:color w:val="auto"/>
          <w:sz w:val="32"/>
          <w:szCs w:val="32"/>
          <w:highlight w:val="none"/>
          <w:lang w:val="en-US" w:eastAsia="zh-CN"/>
        </w:rPr>
        <w:t>3.1.2</w:t>
      </w:r>
      <w:r>
        <w:rPr>
          <w:rFonts w:hint="eastAsia" w:ascii="仿宋_GB2312" w:hAnsi="仿宋_GB2312" w:eastAsia="仿宋_GB2312" w:cstheme="minorBidi"/>
          <w:color w:val="auto"/>
          <w:sz w:val="32"/>
          <w:szCs w:val="24"/>
          <w:lang w:val="en-US" w:eastAsia="zh-CN"/>
        </w:rPr>
        <w:t>市</w:t>
      </w:r>
      <w:r>
        <w:rPr>
          <w:rFonts w:hint="default" w:ascii="仿宋_GB2312" w:hAnsi="仿宋_GB2312" w:eastAsia="仿宋_GB2312" w:cstheme="minorBidi"/>
          <w:color w:val="auto"/>
          <w:sz w:val="32"/>
          <w:szCs w:val="24"/>
          <w:lang w:val="en-US" w:eastAsia="zh-CN"/>
        </w:rPr>
        <w:t>各有关专业监测部门对本部门监测取得的气象灾害预警信息、洪旱预警信息、地震趋势活动信息、地质灾害预警信息、森林草原火灾预警信息、生物灾害预警信息等信息数据，结合预警区域的自然条件、人口和社会经济背景数据进行分析预评估，发现监测信息异常要及时处理并报送</w:t>
      </w:r>
      <w:r>
        <w:rPr>
          <w:rFonts w:hint="eastAsia" w:ascii="仿宋_GB2312" w:hAnsi="仿宋_GB2312" w:eastAsia="仿宋_GB2312" w:cstheme="minorBidi"/>
          <w:color w:val="auto"/>
          <w:sz w:val="32"/>
          <w:szCs w:val="24"/>
          <w:lang w:val="en-US" w:eastAsia="zh-CN"/>
        </w:rPr>
        <w:t>市</w:t>
      </w:r>
      <w:r>
        <w:rPr>
          <w:rFonts w:hint="default" w:ascii="仿宋_GB2312" w:hAnsi="仿宋_GB2312" w:eastAsia="仿宋_GB2312" w:cstheme="minorBidi"/>
          <w:color w:val="auto"/>
          <w:sz w:val="32"/>
          <w:szCs w:val="24"/>
          <w:lang w:val="en-US" w:eastAsia="zh-CN"/>
        </w:rPr>
        <w:t>人民政府和</w:t>
      </w:r>
      <w:r>
        <w:rPr>
          <w:rFonts w:hint="eastAsia" w:ascii="仿宋_GB2312" w:hAnsi="仿宋_GB2312" w:eastAsia="仿宋_GB2312" w:cstheme="minorBidi"/>
          <w:color w:val="auto"/>
          <w:sz w:val="32"/>
          <w:szCs w:val="24"/>
          <w:lang w:val="en-US" w:eastAsia="zh-CN"/>
        </w:rPr>
        <w:t>市安全生产和防灾减灾委员会</w:t>
      </w:r>
      <w:r>
        <w:rPr>
          <w:rFonts w:hint="default" w:ascii="仿宋_GB2312" w:hAnsi="仿宋_GB2312" w:eastAsia="仿宋_GB2312" w:cstheme="minorBidi"/>
          <w:color w:val="auto"/>
          <w:sz w:val="32"/>
          <w:szCs w:val="24"/>
          <w:lang w:val="en-US" w:eastAsia="zh-CN"/>
        </w:rPr>
        <w:t>，</w:t>
      </w:r>
      <w:r>
        <w:rPr>
          <w:rFonts w:hint="eastAsia" w:ascii="仿宋_GB2312" w:hAnsi="仿宋_GB2312" w:eastAsia="仿宋_GB2312" w:cstheme="minorBidi"/>
          <w:color w:val="auto"/>
          <w:sz w:val="32"/>
          <w:szCs w:val="24"/>
          <w:lang w:val="en-US" w:eastAsia="zh-CN"/>
        </w:rPr>
        <w:t>市</w:t>
      </w:r>
      <w:r>
        <w:rPr>
          <w:rFonts w:hint="default" w:ascii="仿宋_GB2312" w:hAnsi="仿宋_GB2312" w:eastAsia="仿宋_GB2312" w:cstheme="minorBidi"/>
          <w:color w:val="auto"/>
          <w:sz w:val="32"/>
          <w:szCs w:val="24"/>
          <w:lang w:val="en-US" w:eastAsia="zh-CN"/>
        </w:rPr>
        <w:t>人民政府</w:t>
      </w:r>
      <w:r>
        <w:rPr>
          <w:rFonts w:hint="eastAsia" w:ascii="仿宋_GB2312" w:hAnsi="仿宋_GB2312" w:eastAsia="仿宋_GB2312" w:cstheme="minorBidi"/>
          <w:color w:val="auto"/>
          <w:sz w:val="32"/>
          <w:szCs w:val="24"/>
          <w:lang w:val="en-US" w:eastAsia="zh-CN"/>
        </w:rPr>
        <w:t>和市安全生产和防灾减灾委员会</w:t>
      </w:r>
      <w:r>
        <w:rPr>
          <w:rFonts w:hint="default" w:ascii="仿宋_GB2312" w:hAnsi="仿宋_GB2312" w:eastAsia="仿宋_GB2312" w:cstheme="minorBidi"/>
          <w:color w:val="auto"/>
          <w:sz w:val="32"/>
          <w:szCs w:val="24"/>
          <w:lang w:val="en-US" w:eastAsia="zh-CN"/>
        </w:rPr>
        <w:t>要向有关部门和相关各乡镇</w:t>
      </w:r>
      <w:r>
        <w:rPr>
          <w:rFonts w:hint="eastAsia" w:ascii="仿宋_GB2312" w:hAnsi="仿宋_GB2312" w:eastAsia="仿宋_GB2312" w:cstheme="minorBidi"/>
          <w:color w:val="auto"/>
          <w:sz w:val="32"/>
          <w:szCs w:val="24"/>
          <w:lang w:val="en-US" w:eastAsia="zh-CN"/>
        </w:rPr>
        <w:t>（街道）</w:t>
      </w:r>
      <w:r>
        <w:rPr>
          <w:rFonts w:hint="default" w:ascii="仿宋_GB2312" w:hAnsi="仿宋_GB2312" w:eastAsia="仿宋_GB2312" w:cstheme="minorBidi"/>
          <w:color w:val="auto"/>
          <w:sz w:val="32"/>
          <w:szCs w:val="24"/>
          <w:lang w:val="en-US" w:eastAsia="zh-CN"/>
        </w:rPr>
        <w:t>通报，部署防灾减灾工作。</w:t>
      </w:r>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r>
        <w:rPr>
          <w:rFonts w:hint="default" w:ascii="楷体_GB2312" w:hAnsi="楷体_GB2312" w:eastAsia="楷体_GB2312" w:cstheme="minorBidi"/>
          <w:b/>
          <w:color w:val="auto"/>
          <w:sz w:val="32"/>
          <w:szCs w:val="24"/>
          <w:lang w:val="en-US" w:eastAsia="zh-CN"/>
        </w:rPr>
        <w:t>3.2预警响应</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default" w:ascii="仿宋_GB2312" w:hAnsi="仿宋_GB2312" w:eastAsia="仿宋_GB2312" w:cstheme="minorBidi"/>
          <w:color w:val="auto"/>
          <w:sz w:val="32"/>
          <w:szCs w:val="24"/>
          <w:lang w:val="en-US" w:eastAsia="zh-CN"/>
        </w:rPr>
        <w:t>根据灾害预警，对自然灾害可能造成重大人员伤亡或财产损失，需要紧急转移安置大量人员或生活救助的，</w:t>
      </w:r>
      <w:r>
        <w:rPr>
          <w:rFonts w:hint="eastAsia" w:ascii="仿宋_GB2312" w:hAnsi="仿宋_GB2312" w:eastAsia="仿宋_GB2312" w:cstheme="minorBidi"/>
          <w:color w:val="auto"/>
          <w:sz w:val="32"/>
          <w:szCs w:val="24"/>
          <w:lang w:val="en-US" w:eastAsia="zh-CN"/>
        </w:rPr>
        <w:t>市</w:t>
      </w:r>
      <w:r>
        <w:rPr>
          <w:rFonts w:hint="default" w:ascii="仿宋_GB2312" w:hAnsi="仿宋_GB2312" w:eastAsia="仿宋_GB2312" w:cstheme="minorBidi"/>
          <w:color w:val="auto"/>
          <w:sz w:val="32"/>
          <w:szCs w:val="24"/>
          <w:lang w:val="en-US" w:eastAsia="zh-CN"/>
        </w:rPr>
        <w:t>有关部门和各相关乡镇</w:t>
      </w:r>
      <w:r>
        <w:rPr>
          <w:rFonts w:hint="eastAsia" w:ascii="仿宋_GB2312" w:hAnsi="仿宋_GB2312" w:eastAsia="仿宋_GB2312" w:cstheme="minorBidi"/>
          <w:color w:val="auto"/>
          <w:sz w:val="32"/>
          <w:szCs w:val="24"/>
          <w:lang w:val="en-US" w:eastAsia="zh-CN"/>
        </w:rPr>
        <w:t>（街道）</w:t>
      </w:r>
      <w:r>
        <w:rPr>
          <w:rFonts w:hint="default" w:ascii="仿宋_GB2312" w:hAnsi="仿宋_GB2312" w:eastAsia="仿宋_GB2312" w:cstheme="minorBidi"/>
          <w:color w:val="auto"/>
          <w:sz w:val="32"/>
          <w:szCs w:val="24"/>
          <w:lang w:val="en-US" w:eastAsia="zh-CN"/>
        </w:rPr>
        <w:t>应做好应急准备或采取应急措施。</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市安全生产和防灾减灾救灾委员会</w:t>
      </w:r>
      <w:r>
        <w:rPr>
          <w:rFonts w:hint="default" w:ascii="仿宋_GB2312" w:hAnsi="仿宋_GB2312" w:eastAsia="仿宋_GB2312" w:cstheme="minorBidi"/>
          <w:color w:val="auto"/>
          <w:sz w:val="32"/>
          <w:szCs w:val="24"/>
          <w:lang w:val="en-US" w:eastAsia="zh-CN"/>
        </w:rPr>
        <w:t>办公室根据自然灾害预警预报信息，结合可能受影响区域的自然条件、人口和社会经济状况，对可能出现的灾情实行预评估。当可能威胁人民生命财产安全、影响基本生活、需要提前采取应对措施时，启动预警响应，视情况采取以下一项或多项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）按要求以书面形式及时向市委、市政府上报预警信息和灾害救助准备情况。</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）向可能受影响的</w:t>
      </w:r>
      <w:r>
        <w:rPr>
          <w:rFonts w:hint="eastAsia" w:ascii="仿宋_GB2312" w:hAnsi="仿宋_GB2312" w:eastAsia="仿宋_GB2312" w:cstheme="minorBidi"/>
          <w:color w:val="auto"/>
          <w:sz w:val="32"/>
          <w:szCs w:val="24"/>
          <w:lang w:val="en-US" w:eastAsia="zh-CN"/>
        </w:rPr>
        <w:t>各乡镇（街道）</w:t>
      </w:r>
      <w:r>
        <w:rPr>
          <w:rFonts w:hint="eastAsia" w:ascii="仿宋_GB2312" w:hAnsi="仿宋_GB2312" w:eastAsia="仿宋_GB2312" w:cstheme="minorBidi"/>
          <w:color w:val="auto"/>
          <w:sz w:val="32"/>
          <w:szCs w:val="24"/>
          <w:lang w:val="zh-CN" w:eastAsia="zh-CN"/>
        </w:rPr>
        <w:t>和成员单位通报预警信息，提出灾害救助准备工作要求。</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default"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加强应急值守，密切跟踪灾害风险变化和发展趋势，对灾害可能造成的损失进行动态评估，及时调整相关指施。</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default" w:ascii="仿宋_GB2312" w:hAnsi="仿宋_GB2312" w:eastAsia="仿宋_GB2312" w:cstheme="minorBidi"/>
          <w:color w:val="auto"/>
          <w:sz w:val="32"/>
          <w:szCs w:val="24"/>
          <w:lang w:val="en-US" w:eastAsia="zh-CN"/>
        </w:rPr>
        <w:t>（4）会同</w:t>
      </w:r>
      <w:r>
        <w:rPr>
          <w:rFonts w:hint="eastAsia" w:ascii="仿宋_GB2312" w:hAnsi="仿宋_GB2312" w:eastAsia="仿宋_GB2312" w:cstheme="minorBidi"/>
          <w:color w:val="auto"/>
          <w:sz w:val="32"/>
          <w:szCs w:val="24"/>
          <w:lang w:val="en-US" w:eastAsia="zh-CN"/>
        </w:rPr>
        <w:t>发改委</w:t>
      </w:r>
      <w:r>
        <w:rPr>
          <w:rFonts w:hint="default" w:ascii="仿宋_GB2312" w:hAnsi="仿宋_GB2312" w:eastAsia="仿宋_GB2312" w:cstheme="minorBidi"/>
          <w:color w:val="auto"/>
          <w:sz w:val="32"/>
          <w:szCs w:val="24"/>
          <w:lang w:val="en-US" w:eastAsia="zh-CN"/>
        </w:rPr>
        <w:t>，根据预警信息和可能受灾的乡镇</w:t>
      </w:r>
      <w:r>
        <w:rPr>
          <w:rFonts w:hint="eastAsia" w:ascii="仿宋_GB2312" w:hAnsi="仿宋_GB2312" w:eastAsia="仿宋_GB2312" w:cstheme="minorBidi"/>
          <w:color w:val="auto"/>
          <w:sz w:val="32"/>
          <w:szCs w:val="24"/>
          <w:lang w:val="en-US" w:eastAsia="zh-CN"/>
        </w:rPr>
        <w:t>（街道）</w:t>
      </w:r>
      <w:r>
        <w:rPr>
          <w:rFonts w:hint="default" w:ascii="仿宋_GB2312" w:hAnsi="仿宋_GB2312" w:eastAsia="仿宋_GB2312" w:cstheme="minorBidi"/>
          <w:color w:val="auto"/>
          <w:sz w:val="32"/>
          <w:szCs w:val="24"/>
          <w:lang w:val="en-US" w:eastAsia="zh-CN"/>
        </w:rPr>
        <w:t>、部门和企事业单位物资存储情况，制定物资调拨方案，督促做好救灾物资准备，紧急情况下提前调拨物资；宣传避灾自救互救知识和技能，公布应急避难场所；启动与交通运输、公路等部门的应急联动机制，做好救灾物资调运准备。</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default"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派出工作组，实地了解灾害风险，检查指导各项救灾准备工作。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default" w:ascii="仿宋_GB2312" w:hAnsi="仿宋_GB2312" w:eastAsia="仿宋_GB2312" w:cstheme="minorBidi"/>
          <w:color w:val="auto"/>
          <w:sz w:val="32"/>
          <w:szCs w:val="24"/>
          <w:lang w:val="en-US" w:eastAsia="zh-CN"/>
        </w:rPr>
        <w:t>（6）向社会发布预警响应。灾害风险解除或演变为灾害后，宣传终止预警响应。</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r>
        <w:rPr>
          <w:rFonts w:hint="eastAsia" w:ascii="黑体" w:hAnsi="黑体" w:eastAsia="黑体" w:cstheme="minorBidi"/>
          <w:color w:val="auto"/>
          <w:sz w:val="32"/>
          <w:szCs w:val="24"/>
          <w:lang w:val="en-US" w:eastAsia="zh-CN"/>
        </w:rPr>
        <w:t>4.</w:t>
      </w:r>
      <w:r>
        <w:rPr>
          <w:rFonts w:hint="eastAsia" w:ascii="黑体" w:hAnsi="黑体" w:eastAsia="黑体" w:cstheme="minorBidi"/>
          <w:color w:val="auto"/>
          <w:sz w:val="32"/>
          <w:szCs w:val="24"/>
          <w:lang w:val="zh-CN" w:eastAsia="zh-CN"/>
        </w:rPr>
        <w:t>灾情</w:t>
      </w:r>
      <w:r>
        <w:rPr>
          <w:rFonts w:hint="eastAsia" w:ascii="黑体" w:hAnsi="黑体" w:eastAsia="黑体" w:cstheme="minorBidi"/>
          <w:color w:val="auto"/>
          <w:sz w:val="32"/>
          <w:szCs w:val="24"/>
          <w:lang w:val="en-US" w:eastAsia="zh-CN"/>
        </w:rPr>
        <w:t>信息</w:t>
      </w:r>
      <w:r>
        <w:rPr>
          <w:rFonts w:hint="eastAsia" w:ascii="黑体" w:hAnsi="黑体" w:eastAsia="黑体" w:cstheme="minorBidi"/>
          <w:color w:val="auto"/>
          <w:sz w:val="32"/>
          <w:szCs w:val="24"/>
          <w:lang w:val="zh-CN" w:eastAsia="zh-CN"/>
        </w:rPr>
        <w:t>报告和发布</w:t>
      </w:r>
      <w:bookmarkEnd w:id="22"/>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23" w:name="_Toc17877"/>
      <w:r>
        <w:rPr>
          <w:rFonts w:hint="eastAsia" w:ascii="楷体_GB2312" w:hAnsi="楷体_GB2312" w:eastAsia="楷体_GB2312" w:cstheme="minorBidi"/>
          <w:b/>
          <w:color w:val="auto"/>
          <w:sz w:val="32"/>
          <w:szCs w:val="24"/>
          <w:lang w:val="zh-CN" w:eastAsia="zh-CN"/>
        </w:rPr>
        <w:t>4.1灾情</w:t>
      </w:r>
      <w:r>
        <w:rPr>
          <w:rFonts w:hint="eastAsia" w:ascii="楷体_GB2312" w:hAnsi="楷体_GB2312" w:eastAsia="楷体_GB2312" w:cstheme="minorBidi"/>
          <w:b/>
          <w:color w:val="auto"/>
          <w:sz w:val="32"/>
          <w:szCs w:val="24"/>
          <w:lang w:val="en-US" w:eastAsia="zh-CN"/>
        </w:rPr>
        <w:t>信息</w:t>
      </w:r>
      <w:r>
        <w:rPr>
          <w:rFonts w:hint="eastAsia" w:ascii="楷体_GB2312" w:hAnsi="楷体_GB2312" w:eastAsia="楷体_GB2312" w:cstheme="minorBidi"/>
          <w:b/>
          <w:color w:val="auto"/>
          <w:sz w:val="32"/>
          <w:szCs w:val="24"/>
          <w:lang w:val="zh-CN" w:eastAsia="zh-CN"/>
        </w:rPr>
        <w:t>报告</w:t>
      </w:r>
      <w:bookmarkEnd w:id="23"/>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应急管理局按照《自然灾害情况统计调查制度》和《特别重大自然灾害损失统计调查制度》做好灾情信息收集、汇总、分析、上报和部门间共享工作。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市涉灾乡镇（街道）及相关部门应及时将本辖区、本行业领域灾情情况通报应急管理部门。应急管理部门在接到灾害事件报告后，应在规定时限内向本级党委和政府以及上级应急管理部门报告；在接到重特大自然灾害事件报告后，应急管理部门应第一时间报告本级党委、政府及上级应急管理部门，同时通过国家应急指挥综合业务系统逐级上报应急管理部门。</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通过国家自然灾害灾情管理系统汇总上报的灾情信息，要按照《自然灾害情况统计调查制度》等规定报送，初报要快、续报要稳、核报要准。特殊紧急情况下（如断电、断路、断网等），可先通过卫星电话、便携站、传真等方式报告，后续及时通过系统补报。</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4</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zh-CN"/>
        </w:rPr>
        <w:t>1.1灾情初报</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在本行政区域内造成人员伤亡和较大财产损失的突发性自然灾害，各乡镇（街道）、</w:t>
      </w:r>
      <w:r>
        <w:rPr>
          <w:rFonts w:hint="eastAsia" w:ascii="仿宋_GB2312" w:hAnsi="仿宋_GB2312" w:eastAsia="仿宋_GB2312" w:cstheme="minorBidi"/>
          <w:color w:val="auto"/>
          <w:sz w:val="32"/>
          <w:szCs w:val="24"/>
          <w:lang w:val="en-US" w:eastAsia="zh-CN"/>
        </w:rPr>
        <w:t>受灾基层组织应在30分钟内将灾害概要情况收集报告应急管理局和行业部门，行业部门收到灾情后通过市分管领导审核后报应急管理局，应急管理局在</w:t>
      </w:r>
      <w:r>
        <w:rPr>
          <w:rFonts w:hint="eastAsia" w:ascii="仿宋_GB2312" w:hAnsi="仿宋_GB2312" w:eastAsia="仿宋_GB2312" w:cstheme="minorBidi"/>
          <w:color w:val="auto"/>
          <w:sz w:val="32"/>
          <w:szCs w:val="24"/>
          <w:lang w:val="zh-CN" w:eastAsia="zh-CN"/>
        </w:rPr>
        <w:t>2小时内，</w:t>
      </w:r>
      <w:r>
        <w:rPr>
          <w:rFonts w:hint="eastAsia" w:ascii="仿宋_GB2312" w:hAnsi="仿宋_GB2312" w:eastAsia="仿宋_GB2312" w:cstheme="minorBidi"/>
          <w:color w:val="auto"/>
          <w:sz w:val="32"/>
          <w:szCs w:val="24"/>
          <w:lang w:val="en-US" w:eastAsia="zh-CN"/>
        </w:rPr>
        <w:t>将</w:t>
      </w:r>
      <w:r>
        <w:rPr>
          <w:rFonts w:hint="eastAsia" w:ascii="仿宋_GB2312" w:hAnsi="仿宋_GB2312" w:eastAsia="仿宋_GB2312" w:cstheme="minorBidi"/>
          <w:color w:val="auto"/>
          <w:sz w:val="32"/>
          <w:szCs w:val="24"/>
          <w:lang w:val="zh-CN" w:eastAsia="zh-CN"/>
        </w:rPr>
        <w:t>本行政区域内</w:t>
      </w:r>
      <w:r>
        <w:rPr>
          <w:rFonts w:hint="eastAsia" w:ascii="仿宋_GB2312" w:hAnsi="仿宋_GB2312" w:eastAsia="仿宋_GB2312" w:cstheme="minorBidi"/>
          <w:color w:val="auto"/>
          <w:sz w:val="32"/>
          <w:szCs w:val="24"/>
          <w:lang w:val="en-US" w:eastAsia="zh-CN"/>
        </w:rPr>
        <w:t>灾情和救灾工作情况向市委、人民政府和地区应急管理局报告</w:t>
      </w:r>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对造成10人以上死亡(含失踪)或社会高度关注、群众反映强烈、房屋大量倒塌、农田大面积受灾等严重损失的突发性自然灾害，应急管理局在灾害发生后2小时内</w:t>
      </w:r>
      <w:r>
        <w:rPr>
          <w:rFonts w:hint="eastAsia" w:ascii="仿宋_GB2312" w:hAnsi="仿宋_GB2312" w:eastAsia="仿宋_GB2312" w:cstheme="minorBidi"/>
          <w:color w:val="auto"/>
          <w:sz w:val="32"/>
          <w:szCs w:val="24"/>
          <w:lang w:val="en-US" w:eastAsia="zh-CN"/>
        </w:rPr>
        <w:t>报告市委、人民政府和地区应急管理局。</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4</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zh-CN"/>
        </w:rPr>
        <w:t>1.</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rPr>
        <w:t>灾情续报</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自然灾害灾情稳定前，各乡镇（街道）、</w:t>
      </w:r>
      <w:r>
        <w:rPr>
          <w:rFonts w:hint="eastAsia" w:ascii="仿宋_GB2312" w:hAnsi="仿宋_GB2312" w:eastAsia="仿宋_GB2312" w:cstheme="minorBidi"/>
          <w:color w:val="auto"/>
          <w:sz w:val="32"/>
          <w:szCs w:val="24"/>
          <w:lang w:val="en-US" w:eastAsia="zh-CN"/>
        </w:rPr>
        <w:t>受灾基层组织应</w:t>
      </w:r>
      <w:r>
        <w:rPr>
          <w:rFonts w:hint="eastAsia" w:ascii="仿宋_GB2312" w:hAnsi="仿宋_GB2312" w:eastAsia="仿宋_GB2312" w:cstheme="minorBidi"/>
          <w:color w:val="auto"/>
          <w:sz w:val="32"/>
          <w:szCs w:val="24"/>
          <w:lang w:val="zh-CN" w:eastAsia="zh-CN"/>
        </w:rPr>
        <w:t>执行灾情24小时零报告制度，每天将灾情</w:t>
      </w:r>
      <w:r>
        <w:rPr>
          <w:rFonts w:hint="eastAsia" w:ascii="仿宋_GB2312" w:hAnsi="仿宋_GB2312" w:eastAsia="仿宋_GB2312" w:cstheme="minorBidi"/>
          <w:color w:val="auto"/>
          <w:sz w:val="32"/>
          <w:szCs w:val="24"/>
          <w:lang w:val="en-US" w:eastAsia="zh-CN"/>
        </w:rPr>
        <w:t>情况报告应急管理局和行业部门，行业部门收到灾情后通过市分管领导审核后报应急管理局，应急管理局</w:t>
      </w:r>
      <w:r>
        <w:rPr>
          <w:rFonts w:hint="eastAsia" w:ascii="仿宋_GB2312" w:hAnsi="仿宋_GB2312" w:eastAsia="仿宋_GB2312" w:cstheme="minorBidi"/>
          <w:color w:val="auto"/>
          <w:sz w:val="32"/>
          <w:szCs w:val="24"/>
          <w:lang w:val="zh-CN" w:eastAsia="zh-CN"/>
        </w:rPr>
        <w:t>执行灾情24小时零报告制度，每天9时之前将截至</w:t>
      </w:r>
      <w:bookmarkStart w:id="52" w:name="_GoBack"/>
      <w:bookmarkEnd w:id="52"/>
      <w:r>
        <w:rPr>
          <w:rFonts w:hint="eastAsia" w:ascii="仿宋_GB2312" w:hAnsi="仿宋_GB2312" w:eastAsia="仿宋_GB2312" w:cstheme="minorBidi"/>
          <w:color w:val="auto"/>
          <w:sz w:val="32"/>
          <w:szCs w:val="24"/>
          <w:lang w:val="zh-CN" w:eastAsia="zh-CN"/>
        </w:rPr>
        <w:t>前一天的灾情向</w:t>
      </w:r>
      <w:r>
        <w:rPr>
          <w:rFonts w:hint="eastAsia" w:ascii="仿宋_GB2312" w:hAnsi="仿宋_GB2312" w:eastAsia="仿宋_GB2312" w:cstheme="minorBidi"/>
          <w:color w:val="auto"/>
          <w:sz w:val="32"/>
          <w:szCs w:val="24"/>
          <w:lang w:val="en-US" w:eastAsia="zh-CN"/>
        </w:rPr>
        <w:t>市委、人民政府和地区应急管理局</w:t>
      </w:r>
      <w:r>
        <w:rPr>
          <w:rFonts w:hint="eastAsia" w:ascii="仿宋_GB2312" w:hAnsi="仿宋_GB2312" w:eastAsia="仿宋_GB2312" w:cstheme="minorBidi"/>
          <w:color w:val="auto"/>
          <w:sz w:val="32"/>
          <w:szCs w:val="24"/>
          <w:lang w:val="zh-CN" w:eastAsia="zh-CN"/>
        </w:rPr>
        <w:t>报告。</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rPr>
        <w:t>4</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zh-CN"/>
        </w:rPr>
        <w:t>1.</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灾情核报</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在灾情稳定后，各乡镇（街道）、</w:t>
      </w:r>
      <w:r>
        <w:rPr>
          <w:rFonts w:hint="eastAsia" w:ascii="仿宋_GB2312" w:hAnsi="仿宋_GB2312" w:eastAsia="仿宋_GB2312" w:cstheme="minorBidi"/>
          <w:color w:val="auto"/>
          <w:sz w:val="32"/>
          <w:szCs w:val="24"/>
          <w:lang w:val="en-US" w:eastAsia="zh-CN"/>
        </w:rPr>
        <w:t>受灾基层组织将灾情核报上报应急管理局和行业部门，行业部门收到灾情后通过市分管领导审核后报应急管理局，应急管理局</w:t>
      </w:r>
      <w:r>
        <w:rPr>
          <w:rFonts w:hint="eastAsia" w:ascii="仿宋_GB2312" w:hAnsi="仿宋_GB2312" w:eastAsia="仿宋_GB2312" w:cstheme="minorBidi"/>
          <w:color w:val="auto"/>
          <w:sz w:val="32"/>
          <w:szCs w:val="24"/>
          <w:lang w:val="zh-CN" w:eastAsia="zh-CN"/>
        </w:rPr>
        <w:t>应在</w:t>
      </w: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个工作日内核定灾情，</w:t>
      </w:r>
      <w:r>
        <w:rPr>
          <w:rFonts w:hint="eastAsia" w:ascii="仿宋_GB2312" w:hAnsi="仿宋_GB2312" w:eastAsia="仿宋_GB2312" w:cstheme="minorBidi"/>
          <w:color w:val="auto"/>
          <w:sz w:val="32"/>
          <w:szCs w:val="24"/>
          <w:lang w:val="en-US" w:eastAsia="zh-CN"/>
        </w:rPr>
        <w:t>并</w:t>
      </w:r>
      <w:r>
        <w:rPr>
          <w:rFonts w:hint="eastAsia" w:ascii="仿宋_GB2312" w:hAnsi="仿宋_GB2312" w:eastAsia="仿宋_GB2312" w:cstheme="minorBidi"/>
          <w:color w:val="auto"/>
          <w:sz w:val="32"/>
          <w:szCs w:val="24"/>
          <w:lang w:val="zh-CN" w:eastAsia="zh-CN"/>
        </w:rPr>
        <w:t>向</w:t>
      </w:r>
      <w:r>
        <w:rPr>
          <w:rFonts w:hint="eastAsia" w:ascii="仿宋_GB2312" w:hAnsi="仿宋_GB2312" w:eastAsia="仿宋_GB2312" w:cstheme="minorBidi"/>
          <w:color w:val="auto"/>
          <w:sz w:val="32"/>
          <w:szCs w:val="24"/>
          <w:lang w:val="en-US" w:eastAsia="zh-CN"/>
        </w:rPr>
        <w:t>市委、人民政府和地区应急管理局报告</w:t>
      </w:r>
      <w:r>
        <w:rPr>
          <w:rFonts w:hint="eastAsia" w:ascii="仿宋_GB2312" w:hAnsi="仿宋_GB2312" w:eastAsia="仿宋_GB2312" w:cstheme="minorBidi"/>
          <w:color w:val="auto"/>
          <w:sz w:val="32"/>
          <w:szCs w:val="24"/>
          <w:lang w:val="zh-CN"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rPr>
        <w:t>4.1.</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zh-CN" w:eastAsia="zh-CN"/>
        </w:rPr>
        <w:t>干旱灾害信息报告</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在旱情初露，群众生产生活受到一定影响时，</w:t>
      </w:r>
      <w:r>
        <w:rPr>
          <w:rFonts w:hint="eastAsia" w:ascii="仿宋_GB2312" w:hAnsi="仿宋_GB2312" w:eastAsia="仿宋_GB2312" w:cstheme="minorBidi"/>
          <w:color w:val="auto"/>
          <w:sz w:val="32"/>
          <w:szCs w:val="24"/>
          <w:lang w:val="en-US" w:eastAsia="zh-CN"/>
        </w:rPr>
        <w:t>相关部门以及受灾乡镇（街道）</w:t>
      </w:r>
      <w:r>
        <w:rPr>
          <w:rFonts w:hint="eastAsia" w:ascii="仿宋_GB2312" w:hAnsi="仿宋_GB2312" w:eastAsia="仿宋_GB2312" w:cstheme="minorBidi"/>
          <w:color w:val="auto"/>
          <w:sz w:val="32"/>
          <w:szCs w:val="24"/>
          <w:lang w:val="zh-CN" w:eastAsia="zh-CN"/>
        </w:rPr>
        <w:t>按程序逐级上报灾情，应急管理局按照灾情初报程序逐级上报；在旱情发展过程中，每10日续报一次灾情，直至灾情解除；灾害过程结束后及时核报。</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24" w:name="_Toc21109"/>
      <w:bookmarkStart w:id="25" w:name="_Toc20288"/>
      <w:r>
        <w:rPr>
          <w:rFonts w:hint="eastAsia" w:ascii="楷体_GB2312" w:hAnsi="楷体_GB2312" w:eastAsia="楷体_GB2312" w:cstheme="minorBidi"/>
          <w:b/>
          <w:color w:val="auto"/>
          <w:sz w:val="32"/>
          <w:szCs w:val="24"/>
          <w:lang w:val="zh-CN" w:eastAsia="zh-CN"/>
        </w:rPr>
        <w:t>4.2灾情核定</w:t>
      </w:r>
      <w:bookmarkEnd w:id="24"/>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部门会商核定。</w:t>
      </w:r>
      <w:r>
        <w:rPr>
          <w:rFonts w:hint="eastAsia" w:ascii="仿宋_GB2312" w:hAnsi="仿宋_GB2312" w:eastAsia="仿宋_GB2312" w:cstheme="minorBidi"/>
          <w:color w:val="auto"/>
          <w:sz w:val="32"/>
          <w:szCs w:val="24"/>
          <w:lang w:val="en-US" w:eastAsia="zh-CN"/>
        </w:rPr>
        <w:t>市安全生产和防灾减灾救灾委员会办公室或</w:t>
      </w:r>
      <w:r>
        <w:rPr>
          <w:rFonts w:hint="eastAsia" w:ascii="仿宋_GB2312" w:hAnsi="仿宋_GB2312" w:eastAsia="仿宋_GB2312" w:cstheme="minorBidi"/>
          <w:color w:val="auto"/>
          <w:sz w:val="32"/>
          <w:szCs w:val="24"/>
          <w:lang w:val="zh-CN" w:eastAsia="zh-CN"/>
        </w:rPr>
        <w:t>应急管理局根据灾情分类，协调有关部门进行综合分析、定期召开灾情趋势会商会，核定灾情。针对灾情分类，组成由相关部门专业人员参加的灾情评估小组，通过全面调查、抽样调查、典型调查和专项调查等形式对灾情进行评估，核实灾情。</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灾情稳定后，</w:t>
      </w:r>
      <w:r>
        <w:rPr>
          <w:rFonts w:hint="eastAsia" w:ascii="仿宋_GB2312" w:hAnsi="仿宋_GB2312" w:eastAsia="仿宋_GB2312" w:cstheme="minorBidi"/>
          <w:color w:val="auto"/>
          <w:sz w:val="32"/>
          <w:szCs w:val="24"/>
          <w:lang w:val="en-US" w:eastAsia="zh-CN"/>
        </w:rPr>
        <w:t>市安全生产和防灾减灾救灾委员会办公室或</w:t>
      </w:r>
      <w:r>
        <w:rPr>
          <w:rFonts w:hint="eastAsia" w:ascii="仿宋_GB2312" w:hAnsi="仿宋_GB2312" w:eastAsia="仿宋_GB2312" w:cstheme="minorBidi"/>
          <w:color w:val="auto"/>
          <w:sz w:val="32"/>
          <w:szCs w:val="24"/>
          <w:lang w:val="zh-CN" w:eastAsia="zh-CN"/>
        </w:rPr>
        <w:t>应急管理局</w:t>
      </w:r>
      <w:r>
        <w:rPr>
          <w:rFonts w:hint="eastAsia" w:ascii="仿宋_GB2312" w:hAnsi="仿宋_GB2312" w:eastAsia="仿宋_GB2312" w:cstheme="minorBidi"/>
          <w:color w:val="auto"/>
          <w:sz w:val="32"/>
          <w:szCs w:val="24"/>
          <w:lang w:val="en-US" w:eastAsia="zh-CN"/>
        </w:rPr>
        <w:t>会同住建局、民政局等部门</w:t>
      </w:r>
      <w:r>
        <w:rPr>
          <w:rFonts w:hint="eastAsia" w:ascii="仿宋_GB2312" w:hAnsi="仿宋_GB2312" w:eastAsia="仿宋_GB2312" w:cstheme="minorBidi"/>
          <w:color w:val="auto"/>
          <w:sz w:val="32"/>
          <w:szCs w:val="24"/>
          <w:lang w:val="zh-CN" w:eastAsia="zh-CN"/>
        </w:rPr>
        <w:t>建立因灾死亡人口台账、倒损房屋台账和需政府救助人口台账，并报地区应急管理局备案，为恢复重建和开展生活救助提供依据。</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4.</w:t>
      </w:r>
      <w:r>
        <w:rPr>
          <w:rFonts w:hint="eastAsia" w:ascii="楷体_GB2312" w:hAnsi="楷体_GB2312" w:eastAsia="楷体_GB2312" w:cstheme="minorBidi"/>
          <w:b/>
          <w:color w:val="auto"/>
          <w:sz w:val="32"/>
          <w:szCs w:val="24"/>
          <w:lang w:val="en-US" w:eastAsia="zh-CN"/>
        </w:rPr>
        <w:t>3</w:t>
      </w:r>
      <w:r>
        <w:rPr>
          <w:rFonts w:hint="eastAsia" w:ascii="楷体_GB2312" w:hAnsi="楷体_GB2312" w:eastAsia="楷体_GB2312" w:cstheme="minorBidi"/>
          <w:b/>
          <w:color w:val="auto"/>
          <w:sz w:val="32"/>
          <w:szCs w:val="24"/>
          <w:lang w:val="zh-CN" w:eastAsia="zh-CN"/>
        </w:rPr>
        <w:t>灾情</w:t>
      </w:r>
      <w:r>
        <w:rPr>
          <w:rFonts w:hint="eastAsia" w:ascii="楷体_GB2312" w:hAnsi="楷体_GB2312" w:eastAsia="楷体_GB2312" w:cstheme="minorBidi"/>
          <w:b/>
          <w:color w:val="auto"/>
          <w:sz w:val="32"/>
          <w:szCs w:val="24"/>
          <w:lang w:val="en-US" w:eastAsia="zh-CN"/>
        </w:rPr>
        <w:t>信息</w:t>
      </w:r>
      <w:r>
        <w:rPr>
          <w:rFonts w:hint="eastAsia" w:ascii="楷体_GB2312" w:hAnsi="楷体_GB2312" w:eastAsia="楷体_GB2312" w:cstheme="minorBidi"/>
          <w:b/>
          <w:color w:val="auto"/>
          <w:sz w:val="32"/>
          <w:szCs w:val="24"/>
          <w:lang w:val="zh-CN" w:eastAsia="zh-CN"/>
        </w:rPr>
        <w:t>发布</w:t>
      </w:r>
      <w:bookmarkEnd w:id="25"/>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bookmarkStart w:id="26" w:name="_Toc19787"/>
      <w:r>
        <w:rPr>
          <w:rFonts w:hint="eastAsia" w:ascii="仿宋_GB2312" w:hAnsi="仿宋_GB2312" w:eastAsia="仿宋_GB2312" w:cstheme="minorBidi"/>
          <w:color w:val="auto"/>
          <w:sz w:val="32"/>
          <w:szCs w:val="24"/>
          <w:lang w:val="zh-CN" w:eastAsia="zh-CN"/>
        </w:rPr>
        <w:t>按照市委、市</w:t>
      </w:r>
      <w:r>
        <w:rPr>
          <w:rFonts w:hint="eastAsia" w:ascii="仿宋_GB2312" w:hAnsi="仿宋_GB2312" w:eastAsia="仿宋_GB2312" w:cstheme="minorBidi"/>
          <w:color w:val="auto"/>
          <w:sz w:val="32"/>
          <w:szCs w:val="24"/>
          <w:lang w:val="en-US" w:eastAsia="zh-CN"/>
        </w:rPr>
        <w:t>政府</w:t>
      </w:r>
      <w:r>
        <w:rPr>
          <w:rFonts w:hint="eastAsia" w:ascii="仿宋_GB2312" w:hAnsi="仿宋_GB2312" w:eastAsia="仿宋_GB2312" w:cstheme="minorBidi"/>
          <w:color w:val="auto"/>
          <w:sz w:val="32"/>
          <w:szCs w:val="24"/>
          <w:lang w:val="zh-CN" w:eastAsia="zh-CN"/>
        </w:rPr>
        <w:t>统一安排负责灾情发布工作，参与救灾工作的有关单位和个人不得擅自对外发布相关信息。信息发布形式包括举行新闻发布会、组织媒体报道、接受媒体采访、提供新闻通稿、授权新闻单位发布等。视情通过主流媒体、官方途径等发布信息。</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灾情稳定前，市</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或应急管理局、</w:t>
      </w:r>
      <w:r>
        <w:rPr>
          <w:rFonts w:hint="eastAsia" w:ascii="仿宋_GB2312" w:hAnsi="仿宋_GB2312" w:eastAsia="仿宋_GB2312" w:cstheme="minorBidi"/>
          <w:color w:val="auto"/>
          <w:sz w:val="32"/>
          <w:szCs w:val="24"/>
          <w:lang w:val="en-US" w:eastAsia="zh-CN"/>
        </w:rPr>
        <w:t>宣传部</w:t>
      </w:r>
      <w:r>
        <w:rPr>
          <w:rFonts w:hint="eastAsia" w:ascii="仿宋_GB2312" w:hAnsi="仿宋_GB2312" w:eastAsia="仿宋_GB2312" w:cstheme="minorBidi"/>
          <w:color w:val="auto"/>
          <w:sz w:val="32"/>
          <w:szCs w:val="24"/>
          <w:lang w:val="zh-CN" w:eastAsia="zh-CN"/>
        </w:rPr>
        <w:t>应当及时向社会滚动发布自然灾害救助工作动态、成效、下一步安排等情况；灾情稳定后，应当及时评估、核定并按规定发布自然灾害损失情况。</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对于启动地震、防汛抗旱、森林火灾等专项应急预案的</w:t>
      </w:r>
      <w:r>
        <w:rPr>
          <w:rFonts w:hint="eastAsia" w:ascii="仿宋_GB2312" w:hAnsi="仿宋_GB2312" w:eastAsia="仿宋_GB2312" w:cstheme="minorBidi"/>
          <w:color w:val="auto"/>
          <w:sz w:val="32"/>
          <w:szCs w:val="24"/>
          <w:lang w:val="en-US" w:eastAsia="zh-CN"/>
        </w:rPr>
        <w:t>自然</w:t>
      </w:r>
      <w:r>
        <w:rPr>
          <w:rFonts w:hint="eastAsia" w:ascii="仿宋_GB2312" w:hAnsi="仿宋_GB2312" w:eastAsia="仿宋_GB2312" w:cstheme="minorBidi"/>
          <w:color w:val="auto"/>
          <w:sz w:val="32"/>
          <w:szCs w:val="24"/>
          <w:lang w:val="zh-CN" w:eastAsia="zh-CN"/>
        </w:rPr>
        <w:t>灾害，由负责统一指挥的专项应急指挥部发布抗灾救灾</w:t>
      </w:r>
      <w:r>
        <w:rPr>
          <w:rFonts w:hint="eastAsia" w:ascii="仿宋_GB2312" w:hAnsi="仿宋_GB2312" w:eastAsia="仿宋_GB2312" w:cstheme="minorBidi"/>
          <w:color w:val="auto"/>
          <w:sz w:val="32"/>
          <w:szCs w:val="24"/>
          <w:lang w:val="en-US" w:eastAsia="zh-CN"/>
        </w:rPr>
        <w:t>信息</w:t>
      </w:r>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关于灾情核定和发布工作，按照地</w:t>
      </w:r>
      <w:r>
        <w:rPr>
          <w:rFonts w:hint="default" w:ascii="仿宋_GB2312" w:hAnsi="仿宋_GB2312" w:eastAsia="仿宋_GB2312" w:cstheme="minorBidi"/>
          <w:color w:val="auto"/>
          <w:sz w:val="32"/>
          <w:szCs w:val="24"/>
          <w:lang w:val="zh-CN" w:eastAsia="zh-CN"/>
        </w:rPr>
        <w:t>委</w:t>
      </w: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行署和</w:t>
      </w:r>
      <w:r>
        <w:rPr>
          <w:rFonts w:hint="eastAsia" w:ascii="仿宋_GB2312" w:hAnsi="仿宋_GB2312" w:eastAsia="仿宋_GB2312" w:cstheme="minorBidi"/>
          <w:color w:val="auto"/>
          <w:sz w:val="32"/>
          <w:szCs w:val="24"/>
          <w:lang w:val="zh-CN" w:eastAsia="zh-CN"/>
        </w:rPr>
        <w:t>市委、市政府相关规定执行。</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r>
        <w:rPr>
          <w:rFonts w:hint="eastAsia" w:ascii="黑体" w:hAnsi="黑体" w:eastAsia="黑体" w:cstheme="minorBidi"/>
          <w:color w:val="auto"/>
          <w:sz w:val="32"/>
          <w:szCs w:val="24"/>
          <w:lang w:val="en-US" w:eastAsia="zh-CN"/>
        </w:rPr>
        <w:t>5.</w:t>
      </w:r>
      <w:r>
        <w:rPr>
          <w:rFonts w:hint="eastAsia" w:ascii="黑体" w:hAnsi="黑体" w:eastAsia="黑体" w:cstheme="minorBidi"/>
          <w:color w:val="auto"/>
          <w:sz w:val="32"/>
          <w:szCs w:val="24"/>
          <w:lang w:val="zh-CN" w:eastAsia="zh-CN"/>
        </w:rPr>
        <w:t>应急响应</w:t>
      </w:r>
      <w:bookmarkEnd w:id="26"/>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根据自然灾害的危害程度等因素，市自然灾害救助应急响应由高到低分为一级、二级、三级、四级共四个等级，一级</w:t>
      </w:r>
      <w:r>
        <w:rPr>
          <w:rFonts w:hint="eastAsia" w:ascii="仿宋_GB2312" w:hAnsi="仿宋_GB2312" w:eastAsia="仿宋_GB2312" w:cstheme="minorBidi"/>
          <w:color w:val="auto"/>
          <w:sz w:val="32"/>
          <w:szCs w:val="24"/>
          <w:lang w:val="en-US" w:eastAsia="zh-CN"/>
        </w:rPr>
        <w:t>响应级别最高</w:t>
      </w:r>
      <w:r>
        <w:rPr>
          <w:rFonts w:hint="eastAsia" w:ascii="仿宋_GB2312" w:hAnsi="仿宋_GB2312" w:eastAsia="仿宋_GB2312" w:cstheme="minorBidi"/>
          <w:color w:val="auto"/>
          <w:sz w:val="32"/>
          <w:szCs w:val="24"/>
          <w:lang w:val="zh-CN" w:eastAsia="zh-CN"/>
        </w:rPr>
        <w:t>。</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27" w:name="_Toc8343"/>
      <w:r>
        <w:rPr>
          <w:rFonts w:hint="eastAsia" w:ascii="楷体_GB2312" w:hAnsi="楷体_GB2312" w:eastAsia="楷体_GB2312" w:cstheme="minorBidi"/>
          <w:b/>
          <w:color w:val="auto"/>
          <w:sz w:val="32"/>
          <w:szCs w:val="24"/>
          <w:lang w:val="zh-CN" w:eastAsia="zh-CN"/>
        </w:rPr>
        <w:t>5.</w:t>
      </w:r>
      <w:r>
        <w:rPr>
          <w:rFonts w:hint="eastAsia" w:ascii="楷体_GB2312" w:hAnsi="楷体_GB2312" w:eastAsia="楷体_GB2312" w:cstheme="minorBidi"/>
          <w:b/>
          <w:color w:val="auto"/>
          <w:sz w:val="32"/>
          <w:szCs w:val="24"/>
          <w:lang w:val="en-US" w:eastAsia="zh-CN"/>
        </w:rPr>
        <w:t>1</w:t>
      </w:r>
      <w:r>
        <w:rPr>
          <w:rFonts w:hint="eastAsia" w:ascii="楷体_GB2312" w:hAnsi="楷体_GB2312" w:eastAsia="楷体_GB2312" w:cstheme="minorBidi"/>
          <w:b/>
          <w:color w:val="auto"/>
          <w:sz w:val="32"/>
          <w:szCs w:val="24"/>
          <w:lang w:val="zh-CN" w:eastAsia="zh-CN"/>
        </w:rPr>
        <w:t>一级响应</w:t>
      </w:r>
      <w:bookmarkEnd w:id="27"/>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5.1.1</w:t>
      </w:r>
      <w:r>
        <w:rPr>
          <w:rFonts w:hint="eastAsia" w:ascii="仿宋" w:hAnsi="仿宋" w:eastAsia="仿宋" w:cs="仿宋"/>
          <w:b/>
          <w:bCs/>
          <w:color w:val="auto"/>
          <w:sz w:val="32"/>
          <w:szCs w:val="32"/>
          <w:highlight w:val="none"/>
          <w:lang w:val="en-US" w:eastAsia="zh-CN"/>
        </w:rPr>
        <w:t>一级响应启动</w:t>
      </w:r>
      <w:r>
        <w:rPr>
          <w:rFonts w:hint="eastAsia" w:ascii="仿宋" w:hAnsi="仿宋" w:eastAsia="仿宋" w:cs="仿宋"/>
          <w:b/>
          <w:bCs/>
          <w:color w:val="auto"/>
          <w:sz w:val="32"/>
          <w:szCs w:val="32"/>
          <w:highlight w:val="none"/>
          <w:lang w:val="zh-CN"/>
        </w:rPr>
        <w:t>条件</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沙湾市</w:t>
      </w:r>
      <w:r>
        <w:rPr>
          <w:rFonts w:hint="eastAsia" w:ascii="仿宋_GB2312" w:hAnsi="仿宋_GB2312" w:eastAsia="仿宋_GB2312" w:cstheme="minorBidi"/>
          <w:color w:val="auto"/>
          <w:sz w:val="32"/>
          <w:szCs w:val="24"/>
          <w:lang w:val="zh-CN" w:eastAsia="zh-CN"/>
        </w:rPr>
        <w:t>行政区域内发生特别重大自然灾害，一次灾害过程出现下列情形之一的</w:t>
      </w:r>
      <w:r>
        <w:rPr>
          <w:rFonts w:hint="eastAsia" w:ascii="仿宋_GB2312" w:hAnsi="仿宋_GB2312" w:eastAsia="仿宋_GB2312" w:cstheme="minorBidi"/>
          <w:color w:val="auto"/>
          <w:sz w:val="32"/>
          <w:szCs w:val="24"/>
          <w:lang w:val="en-US" w:eastAsia="zh-CN"/>
        </w:rPr>
        <w:t>可启动一级相应</w:t>
      </w:r>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死亡（含失踪）10人以上</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紧急转移安置或需紧急生活救助</w:t>
      </w:r>
      <w:r>
        <w:rPr>
          <w:rFonts w:hint="eastAsia" w:ascii="仿宋_GB2312" w:hAnsi="仿宋_GB2312" w:eastAsia="仿宋_GB2312" w:cstheme="minorBidi"/>
          <w:color w:val="auto"/>
          <w:sz w:val="32"/>
          <w:szCs w:val="24"/>
          <w:lang w:val="en-US" w:eastAsia="zh-CN"/>
        </w:rPr>
        <w:t>5000</w:t>
      </w:r>
      <w:r>
        <w:rPr>
          <w:rFonts w:hint="default" w:ascii="仿宋_GB2312" w:hAnsi="仿宋_GB2312" w:eastAsia="仿宋_GB2312" w:cstheme="minorBidi"/>
          <w:color w:val="auto"/>
          <w:sz w:val="32"/>
          <w:szCs w:val="24"/>
          <w:lang w:val="en-US" w:eastAsia="zh-CN"/>
        </w:rPr>
        <w:t>人以上</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因灾倒塌和严重损坏住房</w:t>
      </w:r>
      <w:r>
        <w:rPr>
          <w:rFonts w:hint="eastAsia" w:ascii="仿宋_GB2312" w:hAnsi="仿宋_GB2312" w:eastAsia="仿宋_GB2312" w:cstheme="minorBidi"/>
          <w:color w:val="auto"/>
          <w:sz w:val="32"/>
          <w:szCs w:val="24"/>
          <w:lang w:val="en-US" w:eastAsia="zh-CN"/>
        </w:rPr>
        <w:t>5000</w:t>
      </w:r>
      <w:r>
        <w:rPr>
          <w:rFonts w:hint="default" w:ascii="仿宋_GB2312" w:hAnsi="仿宋_GB2312" w:eastAsia="仿宋_GB2312" w:cstheme="minorBidi"/>
          <w:color w:val="auto"/>
          <w:sz w:val="32"/>
          <w:szCs w:val="24"/>
          <w:lang w:val="en-US" w:eastAsia="zh-CN"/>
        </w:rPr>
        <w:t>间或</w:t>
      </w:r>
      <w:r>
        <w:rPr>
          <w:rFonts w:hint="eastAsia" w:ascii="仿宋_GB2312" w:hAnsi="仿宋_GB2312" w:eastAsia="仿宋_GB2312" w:cstheme="minorBidi"/>
          <w:color w:val="auto"/>
          <w:sz w:val="32"/>
          <w:szCs w:val="24"/>
          <w:lang w:val="en-US" w:eastAsia="zh-CN"/>
        </w:rPr>
        <w:t>1500</w:t>
      </w:r>
      <w:r>
        <w:rPr>
          <w:rFonts w:hint="default" w:ascii="仿宋_GB2312" w:hAnsi="仿宋_GB2312" w:eastAsia="仿宋_GB2312" w:cstheme="minorBidi"/>
          <w:color w:val="auto"/>
          <w:sz w:val="32"/>
          <w:szCs w:val="24"/>
          <w:lang w:val="en-US" w:eastAsia="zh-CN"/>
        </w:rPr>
        <w:t>户以上</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4</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干旱灾害造成缺粮或缺水等生活困难，需政府救助</w:t>
      </w:r>
      <w:r>
        <w:rPr>
          <w:rFonts w:hint="default" w:ascii="仿宋_GB2312" w:hAnsi="仿宋_GB2312" w:eastAsia="仿宋_GB2312" w:cstheme="minorBidi"/>
          <w:color w:val="auto"/>
          <w:sz w:val="32"/>
          <w:szCs w:val="24"/>
          <w:lang w:val="zh-CN" w:eastAsia="zh-CN"/>
        </w:rPr>
        <w:t>人数占受农牧业人口20％以上或</w:t>
      </w:r>
      <w:r>
        <w:rPr>
          <w:rFonts w:hint="default" w:ascii="仿宋_GB2312" w:hAnsi="仿宋_GB2312" w:eastAsia="仿宋_GB2312" w:cstheme="minorBidi"/>
          <w:color w:val="auto"/>
          <w:sz w:val="32"/>
          <w:szCs w:val="24"/>
          <w:lang w:val="en-US" w:eastAsia="zh-CN"/>
        </w:rPr>
        <w:t>3.5万人以上</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（5）</w:t>
      </w:r>
      <w:r>
        <w:rPr>
          <w:rFonts w:hint="default" w:ascii="仿宋_GB2312" w:hAnsi="仿宋_GB2312" w:eastAsia="仿宋_GB2312" w:cstheme="minorBidi"/>
          <w:color w:val="auto"/>
          <w:sz w:val="32"/>
          <w:szCs w:val="24"/>
          <w:lang w:val="en-US" w:eastAsia="zh-CN"/>
        </w:rPr>
        <w:t>灾害造成群众生产生活</w:t>
      </w:r>
      <w:r>
        <w:rPr>
          <w:rFonts w:hint="eastAsia" w:ascii="仿宋_GB2312" w:hAnsi="宋体" w:eastAsia="仿宋_GB2312" w:cs="Times New Roman"/>
          <w:sz w:val="32"/>
          <w:szCs w:val="32"/>
          <w:lang w:val="en-US" w:eastAsia="zh-CN"/>
        </w:rPr>
        <w:t>条件</w:t>
      </w:r>
      <w:r>
        <w:rPr>
          <w:rFonts w:hint="default" w:ascii="仿宋_GB2312" w:hAnsi="仿宋_GB2312" w:eastAsia="仿宋_GB2312" w:cstheme="minorBidi"/>
          <w:color w:val="auto"/>
          <w:sz w:val="32"/>
          <w:szCs w:val="24"/>
          <w:lang w:val="en-US" w:eastAsia="zh-CN"/>
        </w:rPr>
        <w:t>遭受巨大损失</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短期内失去收入来源</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社会关注度特别高</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（6）</w:t>
      </w:r>
      <w:r>
        <w:rPr>
          <w:rFonts w:hint="default" w:ascii="仿宋_GB2312" w:hAnsi="仿宋_GB2312" w:eastAsia="仿宋_GB2312" w:cstheme="minorBidi"/>
          <w:color w:val="auto"/>
          <w:sz w:val="32"/>
          <w:szCs w:val="24"/>
          <w:lang w:val="en-US" w:eastAsia="zh-CN"/>
        </w:rPr>
        <w:t>符合其他自然灾害专项预案一级响应启动条件的情形</w:t>
      </w:r>
      <w:r>
        <w:rPr>
          <w:rFonts w:hint="eastAsia" w:ascii="仿宋_GB2312" w:hAnsi="仿宋_GB2312" w:eastAsia="仿宋_GB2312" w:cstheme="minorBidi"/>
          <w:color w:val="auto"/>
          <w:sz w:val="32"/>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rPr>
        <w:t>5.1.</w:t>
      </w:r>
      <w:r>
        <w:rPr>
          <w:rFonts w:hint="eastAsia" w:ascii="仿宋" w:hAnsi="仿宋" w:eastAsia="仿宋" w:cs="仿宋"/>
          <w:b/>
          <w:bCs/>
          <w:color w:val="auto"/>
          <w:sz w:val="32"/>
          <w:szCs w:val="32"/>
          <w:highlight w:val="none"/>
          <w:lang w:val="en-US" w:eastAsia="zh-CN"/>
        </w:rPr>
        <w:t>2一级响应</w:t>
      </w:r>
      <w:r>
        <w:rPr>
          <w:rFonts w:hint="eastAsia" w:ascii="仿宋" w:hAnsi="仿宋" w:eastAsia="仿宋" w:cs="仿宋"/>
          <w:b/>
          <w:bCs/>
          <w:color w:val="auto"/>
          <w:sz w:val="32"/>
          <w:szCs w:val="32"/>
          <w:highlight w:val="none"/>
          <w:lang w:val="zh-CN" w:eastAsia="zh-CN"/>
        </w:rPr>
        <w:t>启动程序</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灾害发生后，</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w:t>
      </w:r>
      <w:r>
        <w:rPr>
          <w:rFonts w:hint="eastAsia" w:ascii="仿宋_GB2312" w:hAnsi="仿宋_GB2312" w:eastAsia="仿宋_GB2312" w:cstheme="minorBidi"/>
          <w:color w:val="auto"/>
          <w:sz w:val="32"/>
          <w:szCs w:val="24"/>
          <w:lang w:val="en-US" w:eastAsia="zh-CN"/>
        </w:rPr>
        <w:t>组织会商、评估、核定灾情，</w:t>
      </w:r>
      <w:r>
        <w:rPr>
          <w:rFonts w:hint="eastAsia" w:ascii="仿宋_GB2312" w:hAnsi="仿宋_GB2312" w:eastAsia="仿宋_GB2312" w:cstheme="minorBidi"/>
          <w:color w:val="auto"/>
          <w:sz w:val="32"/>
          <w:szCs w:val="24"/>
          <w:lang w:val="zh-CN" w:eastAsia="zh-CN"/>
        </w:rPr>
        <w:t>按照灾情核定情况和启动标准</w:t>
      </w:r>
      <w:r>
        <w:rPr>
          <w:rFonts w:hint="eastAsia" w:ascii="仿宋_GB2312" w:hAnsi="仿宋_GB2312" w:eastAsia="仿宋_GB2312" w:cstheme="minorBidi"/>
          <w:color w:val="auto"/>
          <w:sz w:val="32"/>
          <w:szCs w:val="24"/>
          <w:lang w:val="en-US" w:eastAsia="zh-CN"/>
        </w:rPr>
        <w:t>，向市安全生产和防灾减灾救灾委员会提出启动一级响应</w:t>
      </w:r>
      <w:r>
        <w:rPr>
          <w:rFonts w:hint="eastAsia" w:ascii="仿宋_GB2312" w:hAnsi="仿宋_GB2312" w:eastAsia="仿宋_GB2312" w:cstheme="minorBidi"/>
          <w:color w:val="auto"/>
          <w:sz w:val="32"/>
          <w:szCs w:val="24"/>
          <w:lang w:val="zh-CN" w:eastAsia="zh-CN"/>
        </w:rPr>
        <w:t>的建议。</w:t>
      </w:r>
      <w:r>
        <w:rPr>
          <w:rFonts w:hint="eastAsia" w:ascii="仿宋_GB2312" w:hAnsi="仿宋_GB2312" w:eastAsia="仿宋_GB2312" w:cstheme="minorBidi"/>
          <w:color w:val="auto"/>
          <w:sz w:val="32"/>
          <w:szCs w:val="24"/>
          <w:lang w:val="en-US" w:eastAsia="zh-CN"/>
        </w:rPr>
        <w:t>认定灾情达到启动标准，市人民政府主要负责同志根据安全生产和防灾减灾救灾委员会主任或者副主任建议作出启动一级响应。</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5.1.</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响应措施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市安全生产和防灾减灾救灾委员会主任为</w:t>
      </w:r>
      <w:r>
        <w:rPr>
          <w:rFonts w:hint="eastAsia" w:ascii="仿宋_GB2312" w:hAnsi="仿宋_GB2312" w:eastAsia="仿宋_GB2312" w:cstheme="minorBidi"/>
          <w:color w:val="auto"/>
          <w:sz w:val="32"/>
          <w:szCs w:val="24"/>
          <w:lang w:val="zh-CN" w:eastAsia="zh-CN"/>
        </w:rPr>
        <w:t>自然灾害救助一级响应的指挥长，统一组织、领导、协调市级层面开展自然灾害救助工作，</w:t>
      </w:r>
      <w:r>
        <w:rPr>
          <w:rFonts w:hint="eastAsia" w:ascii="仿宋_GB2312" w:hAnsi="仿宋_GB2312" w:eastAsia="仿宋_GB2312" w:cstheme="minorBidi"/>
          <w:color w:val="auto"/>
          <w:sz w:val="32"/>
          <w:szCs w:val="24"/>
          <w:lang w:val="en-US" w:eastAsia="zh-CN"/>
        </w:rPr>
        <w:t>指导受灾乡镇（街道）做好自然灾害救助工作。市安全生产和防灾减灾救灾委员会成员单位采取以下工作措施</w:t>
      </w:r>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主任主持召开会商会，市</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各成员单位负责人、专家组成员及有关受灾各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负责人参加，对减灾救灾重大事项作出决定。</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领导率有关部门赴灾区指挥抗灾救灾工作。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（4）市安全生产和防灾减灾救灾委员会</w:t>
      </w:r>
      <w:r>
        <w:rPr>
          <w:rFonts w:hint="eastAsia" w:ascii="仿宋_GB2312" w:hAnsi="仿宋_GB2312" w:eastAsia="仿宋_GB2312" w:cstheme="minorBidi"/>
          <w:color w:val="auto"/>
          <w:sz w:val="32"/>
          <w:szCs w:val="24"/>
          <w:lang w:val="zh-CN" w:eastAsia="zh-CN"/>
        </w:rPr>
        <w:t>办公室及时掌握灾情和救助工作动态信息，报告</w:t>
      </w:r>
      <w:r>
        <w:rPr>
          <w:rFonts w:hint="eastAsia" w:ascii="仿宋_GB2312" w:hAnsi="仿宋_GB2312" w:eastAsia="仿宋_GB2312" w:cstheme="minorBidi"/>
          <w:color w:val="auto"/>
          <w:sz w:val="32"/>
          <w:szCs w:val="24"/>
          <w:lang w:val="en-US" w:eastAsia="zh-CN"/>
        </w:rPr>
        <w:t>市委</w:t>
      </w: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政府和地区应急管理局</w:t>
      </w:r>
      <w:r>
        <w:rPr>
          <w:rFonts w:hint="eastAsia" w:ascii="仿宋_GB2312" w:hAnsi="仿宋_GB2312" w:eastAsia="仿宋_GB2312" w:cstheme="minorBidi"/>
          <w:color w:val="auto"/>
          <w:sz w:val="32"/>
          <w:szCs w:val="24"/>
          <w:lang w:val="zh-CN" w:eastAsia="zh-CN"/>
        </w:rPr>
        <w:t>按照有关规定统一发布灾情、救灾工作动态和灾区需求。</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有关成员单位做好灾害损失、灾区需求和救灾工作动态等信息共享，每日向</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办公室通报有关情况。必要时，</w:t>
      </w:r>
      <w:r>
        <w:rPr>
          <w:rFonts w:hint="eastAsia" w:ascii="仿宋_GB2312" w:hAnsi="仿宋_GB2312" w:eastAsia="仿宋_GB2312" w:cstheme="minorBidi"/>
          <w:color w:val="auto"/>
          <w:sz w:val="32"/>
          <w:szCs w:val="24"/>
          <w:lang w:val="en-US" w:eastAsia="zh-CN"/>
        </w:rPr>
        <w:t>市安全生产和防灾减灾救灾委员会组织专家进行实时灾情、灾情发展趋势以及灾区需求评估。</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（5）根据受灾乡镇（街道）和有关部门对灾情的核定情况：</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财政局会同应急管理局迅速启动救灾资金快速核拨机制，根据初步判断的灾情及时预拨自然灾害救灾资金。灾情稳定后，根据受灾乡镇（街道）申请和应急管理局会同有关部门对灾情的核定情况进行清算，支持做好灾情救助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应急管理局会同发改部门紧急调拨地区生活类救灾物资，指导、监督基层救灾应急措施落实和救灾款物发放，并会同有关部门指导受灾地区统筹安置受灾群众，加强集中安置点管理服务，保障受灾群众基本生活。</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发改委积极向地区、自治区申请灾后应急恢复重建资金，并及时做好投资计划转发下达工作。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交通运输局及时协调做好自然灾害造成通往灾区道路阻断的抢通工作。并协调公路收费站开通专用通道，保障应急救援车辆快速通过。协调火车站、机场等单位做好救灾物资和人员运输的紧急调运工作。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城市管理局负责灾区供排水设施、供暖设施、燃气设施、园林绿化的应急保障工作，及时检查和修复受灾区域的市政设施，确保城市基础设施的正常运行。负责公园、广场等应急避难场所的管理，灾自然灾害发生时，确保应急避难场所能够及时开放并正常使用，为受灾群众提供安全的避难空间。承担城区道路清雪、除冰工作，保障城市在洪涝，暴雪等灾害天气下的正常运行和交通安全。</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公安局做好灾区社会治安和道路交通应急管理工作。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消防救援大队等有关单位根据救灾工作需要，协助灾区开展救灾救援、群众紧急转移安置、运送、接卸、发放救灾物资等工作。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商工信局、发改委、农业农村局、市监局等部门保障市场供应，进一步稳定重要民生商品价格。组织协调救灾装备、防护和消杀用品、医药等供应工作。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电信公司、移动公司、联通公司组织协调通信保障工作。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住建局指导灾后房屋建筑和市政公用设施的安全应急评估等工作。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水利局指导灾区水利工程修复、水利行业供水和农村应急供水工作。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国网塔城供电公司沙湾分公司保障受灾地电力供应。</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卫健委及时组织医疗卫生队伍赶赴灾区协助开展医疗救治、疫情防控和心理援助等工作。红十字会协调做好现场应急救护工作。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教体局指导灾区尽快恢复正常教学秩序，协助做好伤病学生的救治、抚慰和安置服务工作，提供科技方面的综合咨询建议，协调适用灾区的科技成果支持救灾工作。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农业农村局组织指导灾后农业和畜牧业生产恢复。</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自然资源局提供灾区基础地理信息数据，组织灾区现场影像获取等应急测绘保障服务，开展灾情监测和空间分析。</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气象局负责检测救灾现场气象变化情况，发布灾害性天气预报、预警，组织对气象灾害的调查、评估工作。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地区生态环境局沙湾市分局及时监测因灾害导致的环境污染或变化等情况。</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社会工作部、应急管理局、民政局、红十字会动员指导社会组织、志愿者等社会力量参与灾害救助工作。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根据市委、市政府安排，应急管理局会同民政局开展救灾捐赠活动，指导具有救灾宗旨的社会组织加强捐赠款物管理、分配和使用。红十字会依法开展救灾捐募活动，参与救灾工作。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应急管理局加强兵地协调联络，共同做好灾害救援救助工作。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（6）</w:t>
      </w:r>
      <w:r>
        <w:rPr>
          <w:rFonts w:hint="eastAsia" w:ascii="仿宋_GB2312" w:hAnsi="仿宋_GB2312" w:eastAsia="仿宋_GB2312" w:cstheme="minorBidi"/>
          <w:color w:val="auto"/>
          <w:sz w:val="32"/>
          <w:szCs w:val="24"/>
          <w:lang w:val="zh-CN" w:eastAsia="zh-CN"/>
        </w:rPr>
        <w:t>灾情稳定后，</w:t>
      </w:r>
      <w:r>
        <w:rPr>
          <w:rFonts w:hint="eastAsia" w:ascii="仿宋_GB2312" w:hAnsi="仿宋_GB2312" w:eastAsia="仿宋_GB2312" w:cstheme="minorBidi"/>
          <w:color w:val="auto"/>
          <w:sz w:val="32"/>
          <w:szCs w:val="24"/>
          <w:lang w:val="en-US" w:eastAsia="zh-CN"/>
        </w:rPr>
        <w:t>根据市委、市政府关于灾害评估工作有关要求，市安全生产和防灾减灾救灾委员会办公室、受灾乡镇（街道）</w:t>
      </w:r>
      <w:r>
        <w:rPr>
          <w:rFonts w:hint="eastAsia" w:ascii="仿宋_GB2312" w:hAnsi="仿宋_GB2312" w:eastAsia="仿宋_GB2312" w:cstheme="minorBidi"/>
          <w:color w:val="auto"/>
          <w:sz w:val="32"/>
          <w:szCs w:val="24"/>
          <w:lang w:val="zh-CN" w:eastAsia="zh-CN"/>
        </w:rPr>
        <w:t>组织相关部门开展灾害损失评估工作，</w:t>
      </w:r>
      <w:r>
        <w:rPr>
          <w:rFonts w:hint="eastAsia" w:ascii="仿宋_GB2312" w:hAnsi="仿宋_GB2312" w:eastAsia="仿宋_GB2312" w:cstheme="minorBidi"/>
          <w:color w:val="auto"/>
          <w:sz w:val="32"/>
          <w:szCs w:val="24"/>
          <w:lang w:val="en-US" w:eastAsia="zh-CN"/>
        </w:rPr>
        <w:t>并</w:t>
      </w:r>
      <w:r>
        <w:rPr>
          <w:rFonts w:hint="eastAsia" w:ascii="仿宋_GB2312" w:hAnsi="仿宋_GB2312" w:eastAsia="仿宋_GB2312" w:cstheme="minorBidi"/>
          <w:color w:val="auto"/>
          <w:sz w:val="32"/>
          <w:szCs w:val="24"/>
          <w:lang w:val="zh-CN" w:eastAsia="zh-CN"/>
        </w:rPr>
        <w:t>按有关规定统一发布自然灾害损失情况。</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（7）市安全生产和防灾减灾救灾委员会其他成员单位按照职责分工，做好有关救灾工作。</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28" w:name="_Toc32342"/>
      <w:r>
        <w:rPr>
          <w:rFonts w:hint="eastAsia" w:ascii="楷体_GB2312" w:hAnsi="楷体_GB2312" w:eastAsia="楷体_GB2312" w:cstheme="minorBidi"/>
          <w:b/>
          <w:color w:val="auto"/>
          <w:sz w:val="32"/>
          <w:szCs w:val="24"/>
          <w:lang w:val="zh-CN" w:eastAsia="zh-CN"/>
        </w:rPr>
        <w:t>5.2二级响应</w:t>
      </w:r>
      <w:bookmarkEnd w:id="28"/>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en-US" w:eastAsia="zh-CN"/>
        </w:rPr>
        <w:t>5.2.1二级响应启动</w:t>
      </w:r>
      <w:r>
        <w:rPr>
          <w:rFonts w:hint="eastAsia" w:ascii="仿宋" w:hAnsi="仿宋" w:eastAsia="仿宋" w:cs="仿宋"/>
          <w:b/>
          <w:bCs/>
          <w:color w:val="auto"/>
          <w:sz w:val="32"/>
          <w:szCs w:val="32"/>
          <w:highlight w:val="none"/>
          <w:lang w:val="zh-CN" w:eastAsia="zh-CN"/>
        </w:rPr>
        <w:t>条件</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bookmarkStart w:id="29" w:name="_Toc24164"/>
      <w:r>
        <w:rPr>
          <w:rFonts w:hint="eastAsia" w:ascii="仿宋_GB2312" w:hAnsi="仿宋_GB2312" w:eastAsia="仿宋_GB2312" w:cstheme="minorBidi"/>
          <w:color w:val="auto"/>
          <w:sz w:val="32"/>
          <w:szCs w:val="24"/>
          <w:lang w:val="en-US" w:eastAsia="zh-CN"/>
        </w:rPr>
        <w:t>沙湾市</w:t>
      </w:r>
      <w:r>
        <w:rPr>
          <w:rFonts w:hint="eastAsia" w:ascii="仿宋_GB2312" w:hAnsi="仿宋_GB2312" w:eastAsia="仿宋_GB2312" w:cstheme="minorBidi"/>
          <w:color w:val="auto"/>
          <w:sz w:val="32"/>
          <w:szCs w:val="24"/>
          <w:lang w:val="zh-CN" w:eastAsia="zh-CN"/>
        </w:rPr>
        <w:t>行政区域内发生特别重大自然灾害，一次灾害过程出现下列情形之一的：</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死亡（含失踪）</w:t>
      </w:r>
      <w:r>
        <w:rPr>
          <w:rFonts w:hint="eastAsia" w:ascii="仿宋_GB2312" w:hAnsi="仿宋_GB2312" w:eastAsia="仿宋_GB2312" w:cstheme="minorBidi"/>
          <w:color w:val="auto"/>
          <w:sz w:val="32"/>
          <w:szCs w:val="24"/>
          <w:lang w:val="en-US" w:eastAsia="zh-CN"/>
        </w:rPr>
        <w:t>5</w:t>
      </w:r>
      <w:r>
        <w:rPr>
          <w:rFonts w:hint="default" w:ascii="仿宋_GB2312" w:hAnsi="仿宋_GB2312" w:eastAsia="仿宋_GB2312" w:cstheme="minorBidi"/>
          <w:color w:val="auto"/>
          <w:sz w:val="32"/>
          <w:szCs w:val="24"/>
          <w:lang w:val="en-US" w:eastAsia="zh-CN"/>
        </w:rPr>
        <w:t>人以上</w:t>
      </w:r>
      <w:r>
        <w:rPr>
          <w:rFonts w:hint="eastAsia" w:ascii="仿宋_GB2312" w:hAnsi="仿宋_GB2312" w:eastAsia="仿宋_GB2312" w:cstheme="minorBidi"/>
          <w:color w:val="auto"/>
          <w:sz w:val="32"/>
          <w:szCs w:val="24"/>
          <w:lang w:val="en-US" w:eastAsia="zh-CN"/>
        </w:rPr>
        <w:t>10人以下；</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紧急转移安置或需紧急生活救助</w:t>
      </w:r>
      <w:r>
        <w:rPr>
          <w:rFonts w:hint="eastAsia" w:ascii="仿宋_GB2312" w:hAnsi="仿宋_GB2312" w:eastAsia="仿宋_GB2312" w:cstheme="minorBidi"/>
          <w:color w:val="auto"/>
          <w:sz w:val="32"/>
          <w:szCs w:val="24"/>
          <w:lang w:val="en-US" w:eastAsia="zh-CN"/>
        </w:rPr>
        <w:t>30</w:t>
      </w:r>
      <w:r>
        <w:rPr>
          <w:rFonts w:hint="default" w:ascii="仿宋_GB2312" w:hAnsi="仿宋_GB2312" w:eastAsia="仿宋_GB2312" w:cstheme="minorBidi"/>
          <w:color w:val="auto"/>
          <w:sz w:val="32"/>
          <w:szCs w:val="24"/>
          <w:lang w:val="en-US" w:eastAsia="zh-CN"/>
        </w:rPr>
        <w:t>00人以上</w:t>
      </w:r>
      <w:r>
        <w:rPr>
          <w:rFonts w:hint="eastAsia" w:ascii="仿宋_GB2312" w:hAnsi="仿宋_GB2312" w:eastAsia="仿宋_GB2312" w:cstheme="minorBidi"/>
          <w:color w:val="auto"/>
          <w:sz w:val="32"/>
          <w:szCs w:val="24"/>
          <w:lang w:val="en-US" w:eastAsia="zh-CN"/>
        </w:rPr>
        <w:t>、5</w:t>
      </w:r>
      <w:r>
        <w:rPr>
          <w:rFonts w:hint="default" w:ascii="仿宋_GB2312" w:hAnsi="仿宋_GB2312" w:eastAsia="仿宋_GB2312" w:cstheme="minorBidi"/>
          <w:color w:val="auto"/>
          <w:sz w:val="32"/>
          <w:szCs w:val="24"/>
          <w:lang w:val="en-US" w:eastAsia="zh-CN"/>
        </w:rPr>
        <w:t>000人以下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因灾倒塌和严重损坏住房</w:t>
      </w:r>
      <w:r>
        <w:rPr>
          <w:rFonts w:hint="eastAsia" w:ascii="仿宋_GB2312" w:hAnsi="仿宋_GB2312" w:eastAsia="仿宋_GB2312" w:cstheme="minorBidi"/>
          <w:color w:val="auto"/>
          <w:sz w:val="32"/>
          <w:szCs w:val="24"/>
          <w:lang w:val="en-US" w:eastAsia="zh-CN"/>
        </w:rPr>
        <w:t>30</w:t>
      </w:r>
      <w:r>
        <w:rPr>
          <w:rFonts w:hint="default" w:ascii="仿宋_GB2312" w:hAnsi="仿宋_GB2312" w:eastAsia="仿宋_GB2312" w:cstheme="minorBidi"/>
          <w:color w:val="auto"/>
          <w:sz w:val="32"/>
          <w:szCs w:val="24"/>
          <w:lang w:val="en-US" w:eastAsia="zh-CN"/>
        </w:rPr>
        <w:t>00间或</w:t>
      </w:r>
      <w:r>
        <w:rPr>
          <w:rFonts w:hint="eastAsia" w:ascii="仿宋_GB2312" w:hAnsi="仿宋_GB2312" w:eastAsia="仿宋_GB2312" w:cstheme="minorBidi"/>
          <w:color w:val="auto"/>
          <w:sz w:val="32"/>
          <w:szCs w:val="24"/>
          <w:lang w:val="en-US" w:eastAsia="zh-CN"/>
        </w:rPr>
        <w:t>1000</w:t>
      </w:r>
      <w:r>
        <w:rPr>
          <w:rFonts w:hint="default" w:ascii="仿宋_GB2312" w:hAnsi="仿宋_GB2312" w:eastAsia="仿宋_GB2312" w:cstheme="minorBidi"/>
          <w:color w:val="auto"/>
          <w:sz w:val="32"/>
          <w:szCs w:val="24"/>
          <w:lang w:val="en-US" w:eastAsia="zh-CN"/>
        </w:rPr>
        <w:t>户以上，</w:t>
      </w:r>
      <w:r>
        <w:rPr>
          <w:rFonts w:hint="eastAsia" w:ascii="仿宋_GB2312" w:hAnsi="仿宋_GB2312" w:eastAsia="仿宋_GB2312" w:cstheme="minorBidi"/>
          <w:color w:val="auto"/>
          <w:sz w:val="32"/>
          <w:szCs w:val="24"/>
          <w:lang w:val="en-US" w:eastAsia="zh-CN"/>
        </w:rPr>
        <w:t>50</w:t>
      </w:r>
      <w:r>
        <w:rPr>
          <w:rFonts w:hint="default" w:ascii="仿宋_GB2312" w:hAnsi="仿宋_GB2312" w:eastAsia="仿宋_GB2312" w:cstheme="minorBidi"/>
          <w:color w:val="auto"/>
          <w:sz w:val="32"/>
          <w:szCs w:val="24"/>
          <w:lang w:val="en-US" w:eastAsia="zh-CN"/>
        </w:rPr>
        <w:t>00间或</w:t>
      </w:r>
      <w:r>
        <w:rPr>
          <w:rFonts w:hint="eastAsia" w:ascii="仿宋_GB2312" w:hAnsi="仿宋_GB2312" w:eastAsia="仿宋_GB2312" w:cstheme="minorBidi"/>
          <w:color w:val="auto"/>
          <w:sz w:val="32"/>
          <w:szCs w:val="24"/>
          <w:lang w:val="en-US" w:eastAsia="zh-CN"/>
        </w:rPr>
        <w:t>1500</w:t>
      </w:r>
      <w:r>
        <w:rPr>
          <w:rFonts w:hint="default" w:ascii="仿宋_GB2312" w:hAnsi="仿宋_GB2312" w:eastAsia="仿宋_GB2312" w:cstheme="minorBidi"/>
          <w:color w:val="auto"/>
          <w:sz w:val="32"/>
          <w:szCs w:val="24"/>
          <w:lang w:val="en-US" w:eastAsia="zh-CN"/>
        </w:rPr>
        <w:t>户以下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（4）</w:t>
      </w:r>
      <w:r>
        <w:rPr>
          <w:rFonts w:hint="default" w:ascii="仿宋_GB2312" w:hAnsi="仿宋_GB2312" w:eastAsia="仿宋_GB2312" w:cstheme="minorBidi"/>
          <w:color w:val="auto"/>
          <w:sz w:val="32"/>
          <w:szCs w:val="24"/>
          <w:lang w:val="en-US" w:eastAsia="zh-CN"/>
        </w:rPr>
        <w:t>干旱灾害造成缺粮或缺水等生活困难，需政府救助人口占农牧业人口15％以上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20％以下或2.5万人以上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3.5万人以下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灾害造成群众生产生活</w:t>
      </w:r>
      <w:r>
        <w:rPr>
          <w:rFonts w:hint="eastAsia" w:ascii="仿宋_GB2312" w:hAnsi="宋体" w:eastAsia="仿宋_GB2312" w:cs="Times New Roman"/>
          <w:sz w:val="32"/>
          <w:szCs w:val="32"/>
          <w:lang w:val="en-US" w:eastAsia="zh-CN"/>
        </w:rPr>
        <w:t>条件</w:t>
      </w:r>
      <w:r>
        <w:rPr>
          <w:rFonts w:hint="default" w:ascii="仿宋_GB2312" w:hAnsi="仿宋_GB2312" w:eastAsia="仿宋_GB2312" w:cstheme="minorBidi"/>
          <w:color w:val="auto"/>
          <w:sz w:val="32"/>
          <w:szCs w:val="24"/>
          <w:lang w:val="en-US" w:eastAsia="zh-CN"/>
        </w:rPr>
        <w:t>遭受重大损失</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短期内失去收入来源</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社会广泛关注</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6</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符合其他自然灾害专项预案</w:t>
      </w:r>
      <w:r>
        <w:rPr>
          <w:rFonts w:hint="eastAsia" w:ascii="仿宋_GB2312" w:hAnsi="仿宋_GB2312" w:eastAsia="仿宋_GB2312" w:cstheme="minorBidi"/>
          <w:color w:val="auto"/>
          <w:sz w:val="32"/>
          <w:szCs w:val="24"/>
          <w:lang w:val="en-US" w:eastAsia="zh-CN"/>
        </w:rPr>
        <w:t>二</w:t>
      </w:r>
      <w:r>
        <w:rPr>
          <w:rFonts w:hint="default" w:ascii="仿宋_GB2312" w:hAnsi="仿宋_GB2312" w:eastAsia="仿宋_GB2312" w:cstheme="minorBidi"/>
          <w:color w:val="auto"/>
          <w:sz w:val="32"/>
          <w:szCs w:val="24"/>
          <w:lang w:val="en-US" w:eastAsia="zh-CN"/>
        </w:rPr>
        <w:t>级响应启动条件的情形</w:t>
      </w:r>
      <w:r>
        <w:rPr>
          <w:rFonts w:hint="eastAsia" w:ascii="仿宋_GB2312" w:hAnsi="仿宋_GB2312" w:eastAsia="仿宋_GB2312" w:cstheme="minorBidi"/>
          <w:color w:val="auto"/>
          <w:sz w:val="32"/>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2二级响应</w:t>
      </w:r>
      <w:r>
        <w:rPr>
          <w:rFonts w:hint="eastAsia" w:ascii="仿宋" w:hAnsi="仿宋" w:eastAsia="仿宋" w:cs="仿宋"/>
          <w:b/>
          <w:bCs/>
          <w:color w:val="auto"/>
          <w:sz w:val="32"/>
          <w:szCs w:val="32"/>
          <w:highlight w:val="none"/>
          <w:lang w:val="zh-CN" w:eastAsia="zh-CN"/>
        </w:rPr>
        <w:t>启动程序</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灾害发生后，</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办公室组织会商、评估、核定灾情，按照灾情核定情况和启动标准，向</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提出启动二级响应的建议。</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主任根据</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办公室建议作出决定启动二级响应。</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响应措施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市安全生产和防灾减灾救灾委员会主任或者委托副主任为</w:t>
      </w:r>
      <w:r>
        <w:rPr>
          <w:rFonts w:hint="eastAsia" w:ascii="仿宋_GB2312" w:hAnsi="仿宋_GB2312" w:eastAsia="仿宋_GB2312" w:cstheme="minorBidi"/>
          <w:color w:val="auto"/>
          <w:sz w:val="32"/>
          <w:szCs w:val="24"/>
          <w:lang w:val="zh-CN" w:eastAsia="zh-CN"/>
        </w:rPr>
        <w:t>自然灾害救助</w:t>
      </w:r>
      <w:r>
        <w:rPr>
          <w:rFonts w:hint="eastAsia" w:ascii="仿宋_GB2312" w:hAnsi="仿宋_GB2312" w:eastAsia="仿宋_GB2312" w:cstheme="minorBidi"/>
          <w:color w:val="auto"/>
          <w:sz w:val="32"/>
          <w:szCs w:val="24"/>
          <w:lang w:val="en-US" w:eastAsia="zh-CN"/>
        </w:rPr>
        <w:t>二</w:t>
      </w:r>
      <w:r>
        <w:rPr>
          <w:rFonts w:hint="eastAsia" w:ascii="仿宋_GB2312" w:hAnsi="仿宋_GB2312" w:eastAsia="仿宋_GB2312" w:cstheme="minorBidi"/>
          <w:color w:val="auto"/>
          <w:sz w:val="32"/>
          <w:szCs w:val="24"/>
          <w:lang w:val="zh-CN" w:eastAsia="zh-CN"/>
        </w:rPr>
        <w:t>级响应的指挥长，统一组织、领导、协调市级层面开展自然灾害救助工作，具体开展以下工作：</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宋体" w:eastAsia="仿宋_GB2312"/>
          <w:color w:val="auto"/>
          <w:sz w:val="32"/>
          <w:szCs w:val="32"/>
          <w:lang w:val="zh-CN"/>
        </w:rPr>
      </w:pPr>
      <w:r>
        <w:rPr>
          <w:rFonts w:hint="eastAsia" w:ascii="仿宋_GB2312" w:hAnsi="仿宋_GB2312" w:eastAsia="仿宋_GB2312" w:cstheme="minorBidi"/>
          <w:color w:val="auto"/>
          <w:sz w:val="32"/>
          <w:szCs w:val="24"/>
          <w:lang w:val="en-US" w:eastAsia="zh-CN"/>
        </w:rPr>
        <w:t>（1）</w:t>
      </w:r>
      <w:r>
        <w:rPr>
          <w:rFonts w:hint="eastAsia" w:ascii="Times New Roman" w:hAnsi="Times New Roman" w:eastAsia="仿宋_GB2312" w:cs="Times New Roman"/>
          <w:color w:val="auto"/>
          <w:sz w:val="32"/>
          <w:szCs w:val="32"/>
          <w:lang w:val="en-US" w:eastAsia="zh-CN"/>
        </w:rPr>
        <w:t>沙湾市安全生产和防灾减灾救灾委员会</w:t>
      </w:r>
      <w:r>
        <w:rPr>
          <w:rFonts w:hint="eastAsia" w:ascii="仿宋_GB2312" w:hAnsi="宋体" w:eastAsia="仿宋_GB2312" w:cs="Times New Roman"/>
          <w:color w:val="auto"/>
          <w:sz w:val="32"/>
          <w:szCs w:val="32"/>
          <w:lang w:val="en-US" w:eastAsia="zh-CN"/>
        </w:rPr>
        <w:t>主任或委托副主任</w:t>
      </w:r>
      <w:r>
        <w:rPr>
          <w:rFonts w:hint="eastAsia" w:ascii="仿宋_GB2312" w:hAnsi="宋体" w:eastAsia="仿宋_GB2312"/>
          <w:color w:val="auto"/>
          <w:sz w:val="32"/>
          <w:szCs w:val="32"/>
          <w:lang w:val="zh-CN"/>
        </w:rPr>
        <w:t>主持召开会商会，</w:t>
      </w:r>
      <w:r>
        <w:rPr>
          <w:rFonts w:hint="eastAsia" w:ascii="Times New Roman" w:hAnsi="Times New Roman" w:eastAsia="仿宋_GB2312" w:cs="Times New Roman"/>
          <w:color w:val="auto"/>
          <w:sz w:val="32"/>
          <w:szCs w:val="32"/>
          <w:lang w:val="en-US" w:eastAsia="zh-CN"/>
        </w:rPr>
        <w:t>市安全生产和防灾减灾救灾委员会</w:t>
      </w:r>
      <w:r>
        <w:rPr>
          <w:rFonts w:hint="eastAsia" w:ascii="仿宋_GB2312" w:hAnsi="宋体" w:eastAsia="仿宋_GB2312"/>
          <w:color w:val="auto"/>
          <w:sz w:val="32"/>
          <w:szCs w:val="32"/>
          <w:lang w:val="zh-CN"/>
        </w:rPr>
        <w:t>各成员单位、专家组成员及有关受灾各</w:t>
      </w:r>
      <w:r>
        <w:rPr>
          <w:rFonts w:hint="eastAsia" w:ascii="仿宋_GB2312" w:hAnsi="宋体" w:eastAsia="仿宋_GB2312"/>
          <w:color w:val="auto"/>
          <w:sz w:val="32"/>
          <w:szCs w:val="32"/>
          <w:lang w:val="en-US" w:eastAsia="zh-CN"/>
        </w:rPr>
        <w:t>乡镇（街道）</w:t>
      </w:r>
      <w:r>
        <w:rPr>
          <w:rFonts w:hint="eastAsia" w:ascii="仿宋_GB2312" w:hAnsi="宋体" w:eastAsia="仿宋_GB2312"/>
          <w:color w:val="auto"/>
          <w:sz w:val="32"/>
          <w:szCs w:val="32"/>
          <w:lang w:val="zh-CN"/>
        </w:rPr>
        <w:t>负责人参加，</w:t>
      </w:r>
      <w:r>
        <w:rPr>
          <w:rFonts w:hint="eastAsia" w:ascii="仿宋_GB2312" w:hAnsi="宋体" w:eastAsia="仿宋_GB2312"/>
          <w:color w:val="auto"/>
          <w:sz w:val="32"/>
          <w:szCs w:val="32"/>
          <w:lang w:val="en-US" w:eastAsia="zh-CN"/>
        </w:rPr>
        <w:t>分析灾区灾情形势，研究部署对灾区的救灾支持措施</w:t>
      </w:r>
      <w:r>
        <w:rPr>
          <w:rFonts w:hint="eastAsia" w:ascii="仿宋_GB2312" w:hAnsi="宋体" w:eastAsia="仿宋_GB2312"/>
          <w:color w:val="auto"/>
          <w:sz w:val="32"/>
          <w:szCs w:val="32"/>
          <w:lang w:val="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val="en-US" w:eastAsia="zh-CN"/>
        </w:rPr>
        <w:t>（2）根据灾情发展和</w:t>
      </w:r>
      <w:r>
        <w:rPr>
          <w:rFonts w:hint="eastAsia" w:ascii="仿宋_GB2312" w:hAnsi="宋体" w:eastAsia="仿宋_GB2312" w:cs="Times New Roman"/>
          <w:color w:val="auto"/>
          <w:sz w:val="32"/>
          <w:szCs w:val="32"/>
          <w:lang w:val="en-US" w:eastAsia="zh-CN"/>
        </w:rPr>
        <w:t>市委、市政府主要负责同志安排部署，市安全生产和防灾减灾委员会主任或委托副主任率有关部门或派出负责同志带队的先期工作组赴灾区指导自然灾害救助工作。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（3）市安全生产和防灾减灾救灾委员会</w:t>
      </w:r>
      <w:r>
        <w:rPr>
          <w:rFonts w:hint="eastAsia" w:ascii="仿宋_GB2312" w:hAnsi="仿宋_GB2312" w:eastAsia="仿宋_GB2312" w:cstheme="minorBidi"/>
          <w:color w:val="auto"/>
          <w:sz w:val="32"/>
          <w:szCs w:val="24"/>
          <w:lang w:val="zh-CN" w:eastAsia="zh-CN"/>
        </w:rPr>
        <w:t>办公室及时掌握灾情和救助工作动态信息，报告</w:t>
      </w:r>
      <w:r>
        <w:rPr>
          <w:rFonts w:hint="eastAsia" w:ascii="仿宋_GB2312" w:hAnsi="仿宋_GB2312" w:eastAsia="仿宋_GB2312" w:cstheme="minorBidi"/>
          <w:color w:val="auto"/>
          <w:sz w:val="32"/>
          <w:szCs w:val="24"/>
          <w:lang w:val="en-US" w:eastAsia="zh-CN"/>
        </w:rPr>
        <w:t>市委</w:t>
      </w: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政府</w:t>
      </w:r>
      <w:r>
        <w:rPr>
          <w:rFonts w:hint="eastAsia" w:ascii="仿宋_GB2312" w:hAnsi="仿宋_GB2312" w:eastAsia="仿宋_GB2312" w:cstheme="minorBidi"/>
          <w:color w:val="auto"/>
          <w:sz w:val="32"/>
          <w:szCs w:val="24"/>
          <w:lang w:val="zh-CN" w:eastAsia="zh-CN"/>
        </w:rPr>
        <w:t>，按照有关规定统一发布灾情、救灾工作动态和灾区需求。</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有关成员单位做好灾害损失、灾区需求和救灾工作动态等信息共享，每日向</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办公室通报有关情况。</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（4）根据受灾乡镇（街道）和有关部门对灾情的核定情况：</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应急管理局会同发改部门紧急调拨地区生活类救灾物资，指导、监督基层救灾应急措施落实和救灾款物发放。</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发改委积极向地区、自治区申请灾后应急恢复重建资金，并及时做好投资计划转发下达工作。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交通运输局及时协调做好自然灾害造成通往灾区道路阻断的抢通工作。并协调公路收费站开通专用通道，保障应急救援车辆快速通过。协调火车站、机场等单位做好救灾物资和人员运输的紧急调运工作。</w:t>
      </w:r>
    </w:p>
    <w:p>
      <w:pPr>
        <w:widowControl w:val="0"/>
        <w:spacing w:line="560" w:lineRule="exact"/>
        <w:ind w:firstLine="640" w:firstLineChars="200"/>
        <w:rPr>
          <w:rFonts w:hint="eastAsia"/>
          <w:lang w:val="en-US" w:eastAsia="zh-CN"/>
        </w:rPr>
      </w:pPr>
      <w:r>
        <w:rPr>
          <w:rFonts w:hint="eastAsia" w:ascii="仿宋_GB2312" w:hAnsi="仿宋_GB2312" w:eastAsia="仿宋_GB2312" w:cstheme="minorBidi"/>
          <w:color w:val="auto"/>
          <w:sz w:val="32"/>
          <w:szCs w:val="24"/>
          <w:lang w:val="en-US" w:eastAsia="zh-CN"/>
        </w:rPr>
        <w:t>城市管理局负责灾区供排水设施、供暖设施、燃气设施、园林绿化的应急保障工作。确保应急避难场所能够及时开放并正常使用。承担城区道路灾害天气下的正常运行和交通安全。</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公安局做好灾区社会治安和道路交通应急管理工作。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卫健委及时组织医疗卫生队伍赶赴灾区协助开展医疗救治、疫情防控和心理援助等工作。红十字会协调做好现场应急救护工作。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自然资源局提供灾区基础地理信息数据，组织灾区现场影像获取等应急测绘保障服务，开展灾情监测和空间分析。</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气象局负责检测救灾现场气象变化情况，发布灾害性天气预报、预警，组织对气象灾害的调查、评估工作。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教体局指导灾区尽快恢复正常教学秩序，协助做好伤病学生的救治、抚慰和安置服务工作，提供科技方面的综合咨询建议，协调适用灾区的科技成果支持救灾工作。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农业农村局组织指导灾后农业和畜牧业生产恢复。</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社会工作部、应急管理局、民政局、红十字会动员指导社会组织、志愿者等社会力量参与灾害救助工作。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根据市委、市政府安排，应急管理局会同民政局开展救灾捐赠活动，指导具有救灾宗旨的社会组织加强捐赠款物管理、分配和使用。红十字会依法开展救灾捐募活动，参与救灾工作。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应急管理局加强兵地协调联络，共同做好灾害救援救助工作。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灾情稳定后，</w:t>
      </w:r>
      <w:r>
        <w:rPr>
          <w:rFonts w:hint="eastAsia" w:ascii="仿宋_GB2312" w:hAnsi="仿宋_GB2312" w:eastAsia="仿宋_GB2312" w:cstheme="minorBidi"/>
          <w:color w:val="auto"/>
          <w:sz w:val="32"/>
          <w:szCs w:val="24"/>
          <w:lang w:val="en-US" w:eastAsia="zh-CN"/>
        </w:rPr>
        <w:t>根据市委、市政府关于灾害评估工作有关要求，市安全生产和防灾减灾救灾委员会办公室</w:t>
      </w:r>
      <w:r>
        <w:rPr>
          <w:rFonts w:hint="eastAsia" w:ascii="仿宋_GB2312" w:hAnsi="仿宋_GB2312" w:eastAsia="仿宋_GB2312" w:cstheme="minorBidi"/>
          <w:color w:val="auto"/>
          <w:sz w:val="32"/>
          <w:szCs w:val="24"/>
          <w:lang w:val="zh-CN" w:eastAsia="zh-CN"/>
        </w:rPr>
        <w:t>组织相关部门开展灾害损失评估工作，</w:t>
      </w:r>
      <w:r>
        <w:rPr>
          <w:rFonts w:hint="eastAsia" w:ascii="仿宋_GB2312" w:hAnsi="仿宋_GB2312" w:eastAsia="仿宋_GB2312" w:cstheme="minorBidi"/>
          <w:color w:val="auto"/>
          <w:sz w:val="32"/>
          <w:szCs w:val="24"/>
          <w:lang w:val="en-US" w:eastAsia="zh-CN"/>
        </w:rPr>
        <w:t>及时将评估结果报送地区安全生产和防灾减灾救灾委员会办公室。地区安全生产和防灾减灾救灾委员会办公室组织核定并按照地位、行署相关规定发布自然灾害损失情况。</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灾情稳定后，受灾</w:t>
      </w:r>
      <w:r>
        <w:rPr>
          <w:rFonts w:hint="eastAsia" w:ascii="仿宋_GB2312" w:hAnsi="仿宋_GB2312" w:eastAsia="仿宋_GB2312" w:cstheme="minorBidi"/>
          <w:color w:val="auto"/>
          <w:sz w:val="32"/>
          <w:szCs w:val="24"/>
          <w:lang w:val="en-US" w:eastAsia="zh-CN"/>
        </w:rPr>
        <w:t>各乡镇</w:t>
      </w:r>
      <w:r>
        <w:rPr>
          <w:rFonts w:hint="eastAsia" w:ascii="仿宋_GB2312" w:hAnsi="仿宋_GB2312" w:eastAsia="仿宋_GB2312" w:cstheme="minorBidi"/>
          <w:color w:val="auto"/>
          <w:sz w:val="32"/>
          <w:szCs w:val="24"/>
          <w:lang w:val="zh-CN" w:eastAsia="zh-CN"/>
        </w:rPr>
        <w:t>人民政府、街道办事处组织开展灾害损失综合评估工作，及时将评估结果报送</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办公室组织核定并按照</w:t>
      </w:r>
      <w:r>
        <w:rPr>
          <w:rFonts w:hint="eastAsia" w:ascii="仿宋_GB2312" w:hAnsi="仿宋_GB2312" w:eastAsia="仿宋_GB2312" w:cstheme="minorBidi"/>
          <w:color w:val="auto"/>
          <w:sz w:val="32"/>
          <w:szCs w:val="24"/>
          <w:lang w:val="en-US" w:eastAsia="zh-CN"/>
        </w:rPr>
        <w:t>市委、市政府</w:t>
      </w:r>
      <w:r>
        <w:rPr>
          <w:rFonts w:hint="eastAsia" w:ascii="仿宋_GB2312" w:hAnsi="仿宋_GB2312" w:eastAsia="仿宋_GB2312" w:cstheme="minorBidi"/>
          <w:color w:val="auto"/>
          <w:sz w:val="32"/>
          <w:szCs w:val="24"/>
          <w:lang w:val="zh-CN" w:eastAsia="zh-CN"/>
        </w:rPr>
        <w:t>的相关规定发布自然灾害损失情况。</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（6）市安全生产和防灾减灾救灾委员会其他成员单位按照职责分工，做好有关救灾工作。</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5.3三级响应</w:t>
      </w:r>
      <w:bookmarkEnd w:id="29"/>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.1</w:t>
      </w:r>
      <w:r>
        <w:rPr>
          <w:rFonts w:hint="eastAsia" w:ascii="仿宋" w:hAnsi="仿宋" w:eastAsia="仿宋" w:cs="仿宋"/>
          <w:b/>
          <w:bCs/>
          <w:color w:val="auto"/>
          <w:sz w:val="32"/>
          <w:szCs w:val="32"/>
          <w:highlight w:val="none"/>
          <w:lang w:val="en-US" w:eastAsia="zh-CN"/>
        </w:rPr>
        <w:t>三级响应启动</w:t>
      </w:r>
      <w:r>
        <w:rPr>
          <w:rFonts w:hint="eastAsia" w:ascii="仿宋" w:hAnsi="仿宋" w:eastAsia="仿宋" w:cs="仿宋"/>
          <w:b/>
          <w:bCs/>
          <w:color w:val="auto"/>
          <w:sz w:val="32"/>
          <w:szCs w:val="32"/>
          <w:highlight w:val="none"/>
          <w:lang w:val="zh-CN" w:eastAsia="zh-CN"/>
        </w:rPr>
        <w:t>条件</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bookmarkStart w:id="30" w:name="_Toc4557"/>
      <w:r>
        <w:rPr>
          <w:rFonts w:hint="eastAsia" w:ascii="仿宋_GB2312" w:hAnsi="仿宋_GB2312" w:eastAsia="仿宋_GB2312" w:cstheme="minorBidi"/>
          <w:color w:val="auto"/>
          <w:sz w:val="32"/>
          <w:szCs w:val="24"/>
          <w:lang w:val="en-US" w:eastAsia="zh-CN"/>
        </w:rPr>
        <w:t>沙湾市</w:t>
      </w:r>
      <w:r>
        <w:rPr>
          <w:rFonts w:hint="eastAsia" w:ascii="仿宋_GB2312" w:hAnsi="仿宋_GB2312" w:eastAsia="仿宋_GB2312" w:cstheme="minorBidi"/>
          <w:color w:val="auto"/>
          <w:sz w:val="32"/>
          <w:szCs w:val="24"/>
          <w:lang w:val="zh-CN" w:eastAsia="zh-CN"/>
        </w:rPr>
        <w:t>行政区域内发生特别重大自然灾害，一次灾害过程出现下列情形之一的：</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死亡（含失踪）</w:t>
      </w:r>
      <w:r>
        <w:rPr>
          <w:rFonts w:hint="eastAsia" w:ascii="仿宋_GB2312" w:hAnsi="仿宋_GB2312" w:eastAsia="仿宋_GB2312" w:cstheme="minorBidi"/>
          <w:color w:val="auto"/>
          <w:sz w:val="32"/>
          <w:szCs w:val="24"/>
          <w:lang w:val="en-US" w:eastAsia="zh-CN"/>
        </w:rPr>
        <w:t>3</w:t>
      </w:r>
      <w:r>
        <w:rPr>
          <w:rFonts w:hint="default" w:ascii="仿宋_GB2312" w:hAnsi="仿宋_GB2312" w:eastAsia="仿宋_GB2312" w:cstheme="minorBidi"/>
          <w:color w:val="auto"/>
          <w:sz w:val="32"/>
          <w:szCs w:val="24"/>
          <w:lang w:val="en-US" w:eastAsia="zh-CN"/>
        </w:rPr>
        <w:t>人以上</w:t>
      </w:r>
      <w:r>
        <w:rPr>
          <w:rFonts w:hint="eastAsia" w:ascii="仿宋_GB2312" w:hAnsi="仿宋_GB2312" w:eastAsia="仿宋_GB2312" w:cstheme="minorBidi"/>
          <w:color w:val="auto"/>
          <w:sz w:val="32"/>
          <w:szCs w:val="24"/>
          <w:lang w:val="en-US" w:eastAsia="zh-CN"/>
        </w:rPr>
        <w:t>5人以下；</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紧急转移安置或需紧急生活救助</w:t>
      </w:r>
      <w:r>
        <w:rPr>
          <w:rFonts w:hint="eastAsia" w:ascii="仿宋_GB2312" w:hAnsi="仿宋_GB2312" w:eastAsia="仿宋_GB2312" w:cstheme="minorBidi"/>
          <w:color w:val="auto"/>
          <w:sz w:val="32"/>
          <w:szCs w:val="24"/>
          <w:lang w:val="en-US" w:eastAsia="zh-CN"/>
        </w:rPr>
        <w:t>100</w:t>
      </w:r>
      <w:r>
        <w:rPr>
          <w:rFonts w:hint="default" w:ascii="仿宋_GB2312" w:hAnsi="仿宋_GB2312" w:eastAsia="仿宋_GB2312" w:cstheme="minorBidi"/>
          <w:color w:val="auto"/>
          <w:sz w:val="32"/>
          <w:szCs w:val="24"/>
          <w:lang w:val="en-US" w:eastAsia="zh-CN"/>
        </w:rPr>
        <w:t>0人以上</w:t>
      </w:r>
      <w:r>
        <w:rPr>
          <w:rFonts w:hint="eastAsia" w:ascii="仿宋_GB2312" w:hAnsi="仿宋_GB2312" w:eastAsia="仿宋_GB2312" w:cstheme="minorBidi"/>
          <w:color w:val="auto"/>
          <w:sz w:val="32"/>
          <w:szCs w:val="24"/>
          <w:lang w:val="en-US" w:eastAsia="zh-CN"/>
        </w:rPr>
        <w:t>、3000</w:t>
      </w:r>
      <w:r>
        <w:rPr>
          <w:rFonts w:hint="default" w:ascii="仿宋_GB2312" w:hAnsi="仿宋_GB2312" w:eastAsia="仿宋_GB2312" w:cstheme="minorBidi"/>
          <w:color w:val="auto"/>
          <w:sz w:val="32"/>
          <w:szCs w:val="24"/>
          <w:lang w:val="en-US" w:eastAsia="zh-CN"/>
        </w:rPr>
        <w:t>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因灾倒塌和严重损坏住房</w:t>
      </w:r>
      <w:r>
        <w:rPr>
          <w:rFonts w:hint="eastAsia" w:ascii="仿宋_GB2312" w:hAnsi="仿宋_GB2312" w:eastAsia="仿宋_GB2312" w:cstheme="minorBidi"/>
          <w:color w:val="auto"/>
          <w:sz w:val="32"/>
          <w:szCs w:val="24"/>
          <w:lang w:val="en-US" w:eastAsia="zh-CN"/>
        </w:rPr>
        <w:t>1000</w:t>
      </w:r>
      <w:r>
        <w:rPr>
          <w:rFonts w:hint="default" w:ascii="仿宋_GB2312" w:hAnsi="仿宋_GB2312" w:eastAsia="仿宋_GB2312" w:cstheme="minorBidi"/>
          <w:color w:val="auto"/>
          <w:sz w:val="32"/>
          <w:szCs w:val="24"/>
          <w:lang w:val="en-US" w:eastAsia="zh-CN"/>
        </w:rPr>
        <w:t>间或</w:t>
      </w:r>
      <w:r>
        <w:rPr>
          <w:rFonts w:hint="eastAsia" w:ascii="仿宋_GB2312" w:hAnsi="仿宋_GB2312" w:eastAsia="仿宋_GB2312" w:cstheme="minorBidi"/>
          <w:color w:val="auto"/>
          <w:sz w:val="32"/>
          <w:szCs w:val="24"/>
          <w:lang w:val="en-US" w:eastAsia="zh-CN"/>
        </w:rPr>
        <w:t>400</w:t>
      </w:r>
      <w:r>
        <w:rPr>
          <w:rFonts w:hint="default" w:ascii="仿宋_GB2312" w:hAnsi="仿宋_GB2312" w:eastAsia="仿宋_GB2312" w:cstheme="minorBidi"/>
          <w:color w:val="auto"/>
          <w:sz w:val="32"/>
          <w:szCs w:val="24"/>
          <w:lang w:val="en-US" w:eastAsia="zh-CN"/>
        </w:rPr>
        <w:t>户以上，</w:t>
      </w:r>
      <w:r>
        <w:rPr>
          <w:rFonts w:hint="eastAsia" w:ascii="仿宋_GB2312" w:hAnsi="仿宋_GB2312" w:eastAsia="仿宋_GB2312" w:cstheme="minorBidi"/>
          <w:color w:val="auto"/>
          <w:sz w:val="32"/>
          <w:szCs w:val="24"/>
          <w:lang w:val="en-US" w:eastAsia="zh-CN"/>
        </w:rPr>
        <w:t>3000</w:t>
      </w:r>
      <w:r>
        <w:rPr>
          <w:rFonts w:hint="default" w:ascii="仿宋_GB2312" w:hAnsi="仿宋_GB2312" w:eastAsia="仿宋_GB2312" w:cstheme="minorBidi"/>
          <w:color w:val="auto"/>
          <w:sz w:val="32"/>
          <w:szCs w:val="24"/>
          <w:lang w:val="en-US" w:eastAsia="zh-CN"/>
        </w:rPr>
        <w:t>间或</w:t>
      </w:r>
      <w:r>
        <w:rPr>
          <w:rFonts w:hint="eastAsia" w:ascii="仿宋_GB2312" w:hAnsi="仿宋_GB2312" w:eastAsia="仿宋_GB2312" w:cstheme="minorBidi"/>
          <w:color w:val="auto"/>
          <w:sz w:val="32"/>
          <w:szCs w:val="24"/>
          <w:lang w:val="en-US" w:eastAsia="zh-CN"/>
        </w:rPr>
        <w:t>1000</w:t>
      </w:r>
      <w:r>
        <w:rPr>
          <w:rFonts w:hint="default" w:ascii="仿宋_GB2312" w:hAnsi="仿宋_GB2312" w:eastAsia="仿宋_GB2312" w:cstheme="minorBidi"/>
          <w:color w:val="auto"/>
          <w:sz w:val="32"/>
          <w:szCs w:val="24"/>
          <w:lang w:val="en-US" w:eastAsia="zh-CN"/>
        </w:rPr>
        <w:t>户以下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4</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干旱灾害造成缺粮或缺水等生活困难，需政府救助人口占农牧业人口10％以上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15％以下或1.5万人以上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2.5万人以下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灾害造成群众生产生活</w:t>
      </w:r>
      <w:r>
        <w:rPr>
          <w:rFonts w:hint="eastAsia" w:ascii="仿宋_GB2312" w:hAnsi="宋体" w:eastAsia="仿宋_GB2312" w:cs="Times New Roman"/>
          <w:sz w:val="32"/>
          <w:szCs w:val="32"/>
          <w:lang w:val="en-US" w:eastAsia="zh-CN"/>
        </w:rPr>
        <w:t>条件</w:t>
      </w:r>
      <w:r>
        <w:rPr>
          <w:rFonts w:hint="default" w:ascii="仿宋_GB2312" w:hAnsi="仿宋_GB2312" w:eastAsia="仿宋_GB2312" w:cstheme="minorBidi"/>
          <w:color w:val="auto"/>
          <w:sz w:val="32"/>
          <w:szCs w:val="24"/>
          <w:lang w:val="en-US" w:eastAsia="zh-CN"/>
        </w:rPr>
        <w:t>遭受重大损失</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短期内失去收入来源</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社会高度关注</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6</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符合其他自然灾害专项预案</w:t>
      </w:r>
      <w:r>
        <w:rPr>
          <w:rFonts w:hint="eastAsia" w:ascii="仿宋_GB2312" w:hAnsi="仿宋_GB2312" w:eastAsia="仿宋_GB2312" w:cstheme="minorBidi"/>
          <w:color w:val="auto"/>
          <w:sz w:val="32"/>
          <w:szCs w:val="24"/>
          <w:lang w:val="en-US" w:eastAsia="zh-CN"/>
        </w:rPr>
        <w:t>三</w:t>
      </w:r>
      <w:r>
        <w:rPr>
          <w:rFonts w:hint="default" w:ascii="仿宋_GB2312" w:hAnsi="仿宋_GB2312" w:eastAsia="仿宋_GB2312" w:cstheme="minorBidi"/>
          <w:color w:val="auto"/>
          <w:sz w:val="32"/>
          <w:szCs w:val="24"/>
          <w:lang w:val="en-US" w:eastAsia="zh-CN"/>
        </w:rPr>
        <w:t>级响应启动条件的情形</w:t>
      </w:r>
      <w:r>
        <w:rPr>
          <w:rFonts w:hint="eastAsia" w:ascii="仿宋_GB2312" w:hAnsi="仿宋_GB2312" w:eastAsia="仿宋_GB2312" w:cstheme="minorBidi"/>
          <w:color w:val="auto"/>
          <w:sz w:val="32"/>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2三级响应</w:t>
      </w:r>
      <w:r>
        <w:rPr>
          <w:rFonts w:hint="eastAsia" w:ascii="仿宋" w:hAnsi="仿宋" w:eastAsia="仿宋" w:cs="仿宋"/>
          <w:b/>
          <w:bCs/>
          <w:color w:val="auto"/>
          <w:sz w:val="32"/>
          <w:szCs w:val="32"/>
          <w:highlight w:val="none"/>
          <w:lang w:val="zh-CN" w:eastAsia="zh-CN"/>
        </w:rPr>
        <w:t>启动程序</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灾害发生后，</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办公室组织会商、评估、核定灾情，按照灾情核定情况和启动标准，向</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提出启动三级响应的建议。</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副主任根据</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办公室建议作出决定启动三级响应。</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响应措施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市安全生产和防灾减灾救灾委员会副主任为</w:t>
      </w:r>
      <w:r>
        <w:rPr>
          <w:rFonts w:hint="eastAsia" w:ascii="仿宋_GB2312" w:hAnsi="仿宋_GB2312" w:eastAsia="仿宋_GB2312" w:cstheme="minorBidi"/>
          <w:color w:val="auto"/>
          <w:sz w:val="32"/>
          <w:szCs w:val="24"/>
          <w:lang w:val="zh-CN" w:eastAsia="zh-CN"/>
        </w:rPr>
        <w:t>自然灾害救助</w:t>
      </w:r>
      <w:r>
        <w:rPr>
          <w:rFonts w:hint="eastAsia" w:ascii="仿宋_GB2312" w:hAnsi="仿宋_GB2312" w:eastAsia="仿宋_GB2312" w:cstheme="minorBidi"/>
          <w:color w:val="auto"/>
          <w:sz w:val="32"/>
          <w:szCs w:val="24"/>
          <w:lang w:val="en-US" w:eastAsia="zh-CN"/>
        </w:rPr>
        <w:t>三</w:t>
      </w:r>
      <w:r>
        <w:rPr>
          <w:rFonts w:hint="eastAsia" w:ascii="仿宋_GB2312" w:hAnsi="仿宋_GB2312" w:eastAsia="仿宋_GB2312" w:cstheme="minorBidi"/>
          <w:color w:val="auto"/>
          <w:sz w:val="32"/>
          <w:szCs w:val="24"/>
          <w:lang w:val="zh-CN" w:eastAsia="zh-CN"/>
        </w:rPr>
        <w:t>级响应的指挥长，统一组织、领导、协调市级层面开展自然灾害救助工作，具体开展以下工作：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（1）市安全生产和防灾减灾救灾委员会副主任主持召开会商会，市安全生产和防灾减灾救灾委员会成员单位、专家委员会及有关受灾各乡镇（街道）参加，分析灾区形势，研究部署对灾区的救灾支持措施。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（2）市安全生产和防灾减灾救灾委员会办公室负责人率有关部门（单位）参加的先期工作组赴灾区指导自然灾害救助工作。市安全生产和防灾减灾救灾委员会</w:t>
      </w:r>
      <w:r>
        <w:rPr>
          <w:rFonts w:hint="eastAsia" w:ascii="仿宋_GB2312" w:hAnsi="仿宋_GB2312" w:eastAsia="仿宋_GB2312" w:cstheme="minorBidi"/>
          <w:color w:val="auto"/>
          <w:sz w:val="32"/>
          <w:szCs w:val="24"/>
          <w:lang w:val="zh-CN" w:eastAsia="zh-CN"/>
        </w:rPr>
        <w:t>办公室及时掌握灾情和救助工作动态信息，报告</w:t>
      </w:r>
      <w:r>
        <w:rPr>
          <w:rFonts w:hint="eastAsia" w:ascii="仿宋_GB2312" w:hAnsi="仿宋_GB2312" w:eastAsia="仿宋_GB2312" w:cstheme="minorBidi"/>
          <w:color w:val="auto"/>
          <w:sz w:val="32"/>
          <w:szCs w:val="24"/>
          <w:lang w:val="en-US" w:eastAsia="zh-CN"/>
        </w:rPr>
        <w:t>市委</w:t>
      </w: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政府</w:t>
      </w:r>
      <w:r>
        <w:rPr>
          <w:rFonts w:hint="eastAsia" w:ascii="仿宋_GB2312" w:hAnsi="仿宋_GB2312" w:eastAsia="仿宋_GB2312" w:cstheme="minorBidi"/>
          <w:color w:val="auto"/>
          <w:sz w:val="32"/>
          <w:szCs w:val="24"/>
          <w:lang w:val="zh-CN" w:eastAsia="zh-CN"/>
        </w:rPr>
        <w:t>，按照有关规定统一发布灾情、救灾工作动态和灾区需求。</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有关成员单位做好灾害损失、灾区需求和救灾工作动态等信息共享，每日向</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办公室通报有关情况。</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（3）根据受灾各乡镇人民政府、街道办事处申请和有关部门对灾情的核定情况：</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财政局会同应急管理局根据初步判断的灾情及时预拨自然灾害救灾资金，并在灾情稳定后，进行清算。</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发改委按照应急管理局救灾物资动用计划和指令，向灾区紧急调拨生活类救灾物资。</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交通运输局及时协调做好自然灾害造成通往灾区道路阻断的抢通工作。并协调公路收费站开通专用通道，保障应急救援车辆快速通过。协调火车站、机场等单位做好救灾物资和人员运输的紧急调运工作。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消防救援大队等有关单位根据救灾工作需要，协助灾区开展救灾救援、群众紧急转移安置、运送、接卸、发放救灾物资等工作。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卫健委及时组织医疗卫生队伍赶赴灾区协助开展医疗救治、疫情防控和心理援助等工作。红十字会协调做好现场应急救护工作。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气象局负责检测救灾现场气象变化情况，发布灾害性天气预报、预警，组织对气象灾害的调查、评估工作。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公安局做好灾区社会治安和道路交通应急管理工作。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（4）市安全生产和防灾减灾救灾委员会</w:t>
      </w:r>
      <w:r>
        <w:rPr>
          <w:rFonts w:hint="eastAsia" w:ascii="仿宋_GB2312" w:hAnsi="仿宋_GB2312" w:eastAsia="仿宋_GB2312" w:cstheme="minorBidi"/>
          <w:color w:val="auto"/>
          <w:sz w:val="32"/>
          <w:szCs w:val="24"/>
          <w:lang w:val="zh-CN" w:eastAsia="zh-CN"/>
        </w:rPr>
        <w:t>其他成员单位按照职责分工，做好有关救灾工作。</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5.</w:t>
      </w:r>
      <w:r>
        <w:rPr>
          <w:rFonts w:hint="eastAsia" w:ascii="楷体_GB2312" w:hAnsi="楷体_GB2312" w:eastAsia="楷体_GB2312" w:cstheme="minorBidi"/>
          <w:b/>
          <w:color w:val="auto"/>
          <w:sz w:val="32"/>
          <w:szCs w:val="24"/>
          <w:lang w:val="en-US" w:eastAsia="zh-CN"/>
        </w:rPr>
        <w:t>4四</w:t>
      </w:r>
      <w:r>
        <w:rPr>
          <w:rFonts w:hint="eastAsia" w:ascii="楷体_GB2312" w:hAnsi="楷体_GB2312" w:eastAsia="楷体_GB2312" w:cstheme="minorBidi"/>
          <w:b/>
          <w:color w:val="auto"/>
          <w:sz w:val="32"/>
          <w:szCs w:val="24"/>
          <w:lang w:val="zh-CN" w:eastAsia="zh-CN"/>
        </w:rPr>
        <w:t>级响应</w:t>
      </w:r>
      <w:bookmarkEnd w:id="30"/>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zh-CN" w:eastAsia="zh-CN"/>
        </w:rPr>
        <w:t>.1</w:t>
      </w:r>
      <w:r>
        <w:rPr>
          <w:rFonts w:hint="eastAsia" w:ascii="仿宋" w:hAnsi="仿宋" w:eastAsia="仿宋" w:cs="仿宋"/>
          <w:b/>
          <w:bCs/>
          <w:color w:val="auto"/>
          <w:sz w:val="32"/>
          <w:szCs w:val="32"/>
          <w:highlight w:val="none"/>
          <w:lang w:val="en-US" w:eastAsia="zh-CN"/>
        </w:rPr>
        <w:t>四级响应启动</w:t>
      </w:r>
      <w:r>
        <w:rPr>
          <w:rFonts w:hint="eastAsia" w:ascii="仿宋" w:hAnsi="仿宋" w:eastAsia="仿宋" w:cs="仿宋"/>
          <w:b/>
          <w:bCs/>
          <w:color w:val="auto"/>
          <w:sz w:val="32"/>
          <w:szCs w:val="32"/>
          <w:highlight w:val="none"/>
          <w:lang w:val="zh-CN" w:eastAsia="zh-CN"/>
        </w:rPr>
        <w:t>条件</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沙湾市</w:t>
      </w:r>
      <w:r>
        <w:rPr>
          <w:rFonts w:hint="eastAsia" w:ascii="仿宋_GB2312" w:hAnsi="仿宋_GB2312" w:eastAsia="仿宋_GB2312" w:cstheme="minorBidi"/>
          <w:color w:val="auto"/>
          <w:sz w:val="32"/>
          <w:szCs w:val="24"/>
          <w:lang w:val="zh-CN" w:eastAsia="zh-CN"/>
        </w:rPr>
        <w:t>行政区域内发生特别重大自然灾害，一次灾害过程出现下列情形之一的：</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死亡（含失踪）</w:t>
      </w:r>
      <w:r>
        <w:rPr>
          <w:rFonts w:hint="eastAsia" w:ascii="仿宋_GB2312" w:hAnsi="仿宋_GB2312" w:eastAsia="仿宋_GB2312" w:cstheme="minorBidi"/>
          <w:color w:val="auto"/>
          <w:sz w:val="32"/>
          <w:szCs w:val="24"/>
          <w:lang w:val="en-US" w:eastAsia="zh-CN"/>
        </w:rPr>
        <w:t>1</w:t>
      </w:r>
      <w:r>
        <w:rPr>
          <w:rFonts w:hint="default" w:ascii="仿宋_GB2312" w:hAnsi="仿宋_GB2312" w:eastAsia="仿宋_GB2312" w:cstheme="minorBidi"/>
          <w:color w:val="auto"/>
          <w:sz w:val="32"/>
          <w:szCs w:val="24"/>
          <w:lang w:val="en-US" w:eastAsia="zh-CN"/>
        </w:rPr>
        <w:t>人以上</w:t>
      </w:r>
      <w:r>
        <w:rPr>
          <w:rFonts w:hint="eastAsia" w:ascii="仿宋_GB2312" w:hAnsi="仿宋_GB2312" w:eastAsia="仿宋_GB2312" w:cstheme="minorBidi"/>
          <w:color w:val="auto"/>
          <w:sz w:val="32"/>
          <w:szCs w:val="24"/>
          <w:lang w:val="en-US" w:eastAsia="zh-CN"/>
        </w:rPr>
        <w:t>3人以下；</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）因灾</w:t>
      </w:r>
      <w:r>
        <w:rPr>
          <w:rFonts w:hint="default" w:ascii="仿宋_GB2312" w:hAnsi="仿宋_GB2312" w:eastAsia="仿宋_GB2312" w:cstheme="minorBidi"/>
          <w:color w:val="auto"/>
          <w:sz w:val="32"/>
          <w:szCs w:val="24"/>
          <w:lang w:val="en-US" w:eastAsia="zh-CN"/>
        </w:rPr>
        <w:t>紧急转移安置或需紧急生活救助</w:t>
      </w:r>
      <w:r>
        <w:rPr>
          <w:rFonts w:hint="eastAsia" w:ascii="仿宋_GB2312" w:hAnsi="仿宋_GB2312" w:eastAsia="仿宋_GB2312" w:cstheme="minorBidi"/>
          <w:color w:val="auto"/>
          <w:sz w:val="32"/>
          <w:szCs w:val="24"/>
          <w:lang w:val="en-US" w:eastAsia="zh-CN"/>
        </w:rPr>
        <w:t>500</w:t>
      </w:r>
      <w:r>
        <w:rPr>
          <w:rFonts w:hint="default" w:ascii="仿宋_GB2312" w:hAnsi="仿宋_GB2312" w:eastAsia="仿宋_GB2312" w:cstheme="minorBidi"/>
          <w:color w:val="auto"/>
          <w:sz w:val="32"/>
          <w:szCs w:val="24"/>
          <w:lang w:val="en-US" w:eastAsia="zh-CN"/>
        </w:rPr>
        <w:t>人以上</w:t>
      </w:r>
      <w:r>
        <w:rPr>
          <w:rFonts w:hint="eastAsia" w:ascii="仿宋_GB2312" w:hAnsi="仿宋_GB2312" w:eastAsia="仿宋_GB2312" w:cstheme="minorBidi"/>
          <w:color w:val="auto"/>
          <w:sz w:val="32"/>
          <w:szCs w:val="24"/>
          <w:lang w:val="en-US" w:eastAsia="zh-CN"/>
        </w:rPr>
        <w:t>、1000</w:t>
      </w:r>
      <w:r>
        <w:rPr>
          <w:rFonts w:hint="default" w:ascii="仿宋_GB2312" w:hAnsi="仿宋_GB2312" w:eastAsia="仿宋_GB2312" w:cstheme="minorBidi"/>
          <w:color w:val="auto"/>
          <w:sz w:val="32"/>
          <w:szCs w:val="24"/>
          <w:lang w:val="en-US" w:eastAsia="zh-CN"/>
        </w:rPr>
        <w:t>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因灾倒塌和严重损坏住房</w:t>
      </w:r>
      <w:r>
        <w:rPr>
          <w:rFonts w:hint="eastAsia" w:ascii="仿宋_GB2312" w:hAnsi="仿宋_GB2312" w:eastAsia="仿宋_GB2312" w:cstheme="minorBidi"/>
          <w:color w:val="auto"/>
          <w:sz w:val="32"/>
          <w:szCs w:val="24"/>
          <w:lang w:val="en-US" w:eastAsia="zh-CN"/>
        </w:rPr>
        <w:t>300</w:t>
      </w:r>
      <w:r>
        <w:rPr>
          <w:rFonts w:hint="default" w:ascii="仿宋_GB2312" w:hAnsi="仿宋_GB2312" w:eastAsia="仿宋_GB2312" w:cstheme="minorBidi"/>
          <w:color w:val="auto"/>
          <w:sz w:val="32"/>
          <w:szCs w:val="24"/>
          <w:lang w:val="en-US" w:eastAsia="zh-CN"/>
        </w:rPr>
        <w:t>间或</w:t>
      </w:r>
      <w:r>
        <w:rPr>
          <w:rFonts w:hint="eastAsia" w:ascii="仿宋_GB2312" w:hAnsi="仿宋_GB2312" w:eastAsia="仿宋_GB2312" w:cstheme="minorBidi"/>
          <w:color w:val="auto"/>
          <w:sz w:val="32"/>
          <w:szCs w:val="24"/>
          <w:lang w:val="en-US" w:eastAsia="zh-CN"/>
        </w:rPr>
        <w:t>100</w:t>
      </w:r>
      <w:r>
        <w:rPr>
          <w:rFonts w:hint="default" w:ascii="仿宋_GB2312" w:hAnsi="仿宋_GB2312" w:eastAsia="仿宋_GB2312" w:cstheme="minorBidi"/>
          <w:color w:val="auto"/>
          <w:sz w:val="32"/>
          <w:szCs w:val="24"/>
          <w:lang w:val="en-US" w:eastAsia="zh-CN"/>
        </w:rPr>
        <w:t>户以上，</w:t>
      </w:r>
      <w:r>
        <w:rPr>
          <w:rFonts w:hint="eastAsia" w:ascii="仿宋_GB2312" w:hAnsi="仿宋_GB2312" w:eastAsia="仿宋_GB2312" w:cstheme="minorBidi"/>
          <w:color w:val="auto"/>
          <w:sz w:val="32"/>
          <w:szCs w:val="24"/>
          <w:lang w:val="en-US" w:eastAsia="zh-CN"/>
        </w:rPr>
        <w:t>1000</w:t>
      </w:r>
      <w:r>
        <w:rPr>
          <w:rFonts w:hint="default" w:ascii="仿宋_GB2312" w:hAnsi="仿宋_GB2312" w:eastAsia="仿宋_GB2312" w:cstheme="minorBidi"/>
          <w:color w:val="auto"/>
          <w:sz w:val="32"/>
          <w:szCs w:val="24"/>
          <w:lang w:val="en-US" w:eastAsia="zh-CN"/>
        </w:rPr>
        <w:t>间或</w:t>
      </w:r>
      <w:r>
        <w:rPr>
          <w:rFonts w:hint="eastAsia" w:ascii="仿宋_GB2312" w:hAnsi="仿宋_GB2312" w:eastAsia="仿宋_GB2312" w:cstheme="minorBidi"/>
          <w:color w:val="auto"/>
          <w:sz w:val="32"/>
          <w:szCs w:val="24"/>
          <w:lang w:val="en-US" w:eastAsia="zh-CN"/>
        </w:rPr>
        <w:t>400</w:t>
      </w:r>
      <w:r>
        <w:rPr>
          <w:rFonts w:hint="default" w:ascii="仿宋_GB2312" w:hAnsi="仿宋_GB2312" w:eastAsia="仿宋_GB2312" w:cstheme="minorBidi"/>
          <w:color w:val="auto"/>
          <w:sz w:val="32"/>
          <w:szCs w:val="24"/>
          <w:lang w:val="en-US" w:eastAsia="zh-CN"/>
        </w:rPr>
        <w:t>户以下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4</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干旱灾害造成缺粮或缺水等生活困难，需政府救助人口占农牧业人口8％以上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10％以下或1.2万人以上</w:t>
      </w:r>
      <w:r>
        <w:rPr>
          <w:rFonts w:hint="eastAsia" w:ascii="仿宋_GB2312" w:hAnsi="仿宋_GB2312" w:eastAsia="仿宋_GB2312" w:cstheme="minorBidi"/>
          <w:color w:val="auto"/>
          <w:sz w:val="32"/>
          <w:szCs w:val="24"/>
          <w:lang w:val="en-US" w:eastAsia="zh-CN"/>
        </w:rPr>
        <w:t>、</w:t>
      </w:r>
      <w:r>
        <w:rPr>
          <w:rFonts w:hint="default" w:ascii="仿宋_GB2312" w:hAnsi="仿宋_GB2312" w:eastAsia="仿宋_GB2312" w:cstheme="minorBidi"/>
          <w:color w:val="auto"/>
          <w:sz w:val="32"/>
          <w:szCs w:val="24"/>
          <w:lang w:val="en-US" w:eastAsia="zh-CN"/>
        </w:rPr>
        <w:t>1.5万人以下</w:t>
      </w:r>
      <w:r>
        <w:rPr>
          <w:rFonts w:hint="eastAsia" w:ascii="仿宋_GB2312" w:hAnsi="仿宋_GB2312" w:eastAsia="仿宋_GB2312" w:cstheme="minorBidi"/>
          <w:color w:val="auto"/>
          <w:sz w:val="32"/>
          <w:szCs w:val="24"/>
          <w:lang w:val="en-US" w:eastAsia="zh-CN"/>
        </w:rPr>
        <w:t>；</w:t>
      </w:r>
    </w:p>
    <w:p>
      <w:pPr>
        <w:widowControl w:val="0"/>
        <w:spacing w:line="560" w:lineRule="exact"/>
        <w:ind w:firstLine="640" w:firstLineChars="200"/>
        <w:rPr>
          <w:rFonts w:hint="default"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灾害造成群众生产生活</w:t>
      </w:r>
      <w:r>
        <w:rPr>
          <w:rFonts w:hint="eastAsia" w:ascii="仿宋_GB2312" w:hAnsi="宋体" w:eastAsia="仿宋_GB2312" w:cs="Times New Roman"/>
          <w:sz w:val="32"/>
          <w:szCs w:val="32"/>
          <w:lang w:val="en-US" w:eastAsia="zh-CN"/>
        </w:rPr>
        <w:t>条件</w:t>
      </w:r>
      <w:r>
        <w:rPr>
          <w:rFonts w:hint="default" w:ascii="仿宋_GB2312" w:hAnsi="仿宋_GB2312" w:eastAsia="仿宋_GB2312" w:cstheme="minorBidi"/>
          <w:color w:val="auto"/>
          <w:sz w:val="32"/>
          <w:szCs w:val="24"/>
          <w:lang w:val="zh-CN" w:eastAsia="zh-CN"/>
        </w:rPr>
        <w:t>遭受较大损失</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短期内失去收入来源，或社会高度关注</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zh-CN" w:eastAsia="zh-CN"/>
        </w:rPr>
        <w:t>群众反映强烈；</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6</w:t>
      </w:r>
      <w:r>
        <w:rPr>
          <w:rFonts w:hint="eastAsia" w:ascii="仿宋_GB2312" w:hAnsi="仿宋_GB2312" w:eastAsia="仿宋_GB2312" w:cstheme="minorBidi"/>
          <w:color w:val="auto"/>
          <w:sz w:val="32"/>
          <w:szCs w:val="24"/>
          <w:lang w:val="zh-CN" w:eastAsia="zh-CN"/>
        </w:rPr>
        <w:t>）</w:t>
      </w:r>
      <w:r>
        <w:rPr>
          <w:rFonts w:hint="default" w:ascii="仿宋_GB2312" w:hAnsi="仿宋_GB2312" w:eastAsia="仿宋_GB2312" w:cstheme="minorBidi"/>
          <w:color w:val="auto"/>
          <w:sz w:val="32"/>
          <w:szCs w:val="24"/>
          <w:lang w:val="en-US" w:eastAsia="zh-CN"/>
        </w:rPr>
        <w:t>符合其他自然灾害专项预案</w:t>
      </w:r>
      <w:r>
        <w:rPr>
          <w:rFonts w:hint="eastAsia" w:ascii="仿宋_GB2312" w:hAnsi="仿宋_GB2312" w:eastAsia="仿宋_GB2312" w:cstheme="minorBidi"/>
          <w:color w:val="auto"/>
          <w:sz w:val="32"/>
          <w:szCs w:val="24"/>
          <w:lang w:val="en-US" w:eastAsia="zh-CN"/>
        </w:rPr>
        <w:t>三</w:t>
      </w:r>
      <w:r>
        <w:rPr>
          <w:rFonts w:hint="default" w:ascii="仿宋_GB2312" w:hAnsi="仿宋_GB2312" w:eastAsia="仿宋_GB2312" w:cstheme="minorBidi"/>
          <w:color w:val="auto"/>
          <w:sz w:val="32"/>
          <w:szCs w:val="24"/>
          <w:lang w:val="en-US" w:eastAsia="zh-CN"/>
        </w:rPr>
        <w:t>级响应启动条件的情形</w:t>
      </w:r>
      <w:r>
        <w:rPr>
          <w:rFonts w:hint="eastAsia" w:ascii="仿宋_GB2312" w:hAnsi="仿宋_GB2312" w:eastAsia="仿宋_GB2312" w:cstheme="minorBidi"/>
          <w:color w:val="auto"/>
          <w:sz w:val="32"/>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2四级响应</w:t>
      </w:r>
      <w:r>
        <w:rPr>
          <w:rFonts w:hint="eastAsia" w:ascii="仿宋" w:hAnsi="仿宋" w:eastAsia="仿宋" w:cs="仿宋"/>
          <w:b/>
          <w:bCs/>
          <w:color w:val="auto"/>
          <w:sz w:val="32"/>
          <w:szCs w:val="32"/>
          <w:highlight w:val="none"/>
          <w:lang w:val="zh-CN" w:eastAsia="zh-CN"/>
        </w:rPr>
        <w:t>启动程序</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灾害发生后，</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办公室组织会商、评估、认定灾情达到启动救助标准，由</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办公室提出启动四级自然灾害应急响应的建议，报经市</w:t>
      </w:r>
      <w:r>
        <w:rPr>
          <w:rFonts w:hint="eastAsia" w:ascii="仿宋_GB2312" w:hAnsi="仿宋_GB2312" w:eastAsia="仿宋_GB2312" w:cstheme="minorBidi"/>
          <w:color w:val="auto"/>
          <w:sz w:val="32"/>
          <w:szCs w:val="24"/>
          <w:lang w:val="en-US" w:eastAsia="zh-CN"/>
        </w:rPr>
        <w:t>安全生产和防灾减灾救灾委员会副</w:t>
      </w:r>
      <w:r>
        <w:rPr>
          <w:rFonts w:hint="eastAsia" w:ascii="仿宋_GB2312" w:hAnsi="仿宋_GB2312" w:eastAsia="仿宋_GB2312" w:cstheme="minorBidi"/>
          <w:color w:val="auto"/>
          <w:sz w:val="32"/>
          <w:szCs w:val="24"/>
          <w:lang w:val="zh-CN" w:eastAsia="zh-CN"/>
        </w:rPr>
        <w:t>主任同意后，启动四级响应。</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5.</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响应措施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市安全生产和防灾减灾救灾委员会副</w:t>
      </w:r>
      <w:r>
        <w:rPr>
          <w:rFonts w:hint="eastAsia" w:ascii="仿宋_GB2312" w:hAnsi="仿宋_GB2312" w:eastAsia="仿宋_GB2312" w:cstheme="minorBidi"/>
          <w:color w:val="auto"/>
          <w:sz w:val="32"/>
          <w:szCs w:val="24"/>
          <w:lang w:val="zh-CN" w:eastAsia="zh-CN"/>
        </w:rPr>
        <w:t>主任为自然灾害救助四级响应的指挥长，</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办公室组织协调市级层面开展自然灾害救助工作，指导支持受灾</w:t>
      </w:r>
      <w:r>
        <w:rPr>
          <w:rFonts w:hint="eastAsia" w:ascii="仿宋_GB2312" w:hAnsi="仿宋_GB2312" w:eastAsia="仿宋_GB2312" w:cstheme="minorBidi"/>
          <w:color w:val="auto"/>
          <w:sz w:val="32"/>
          <w:szCs w:val="24"/>
          <w:lang w:val="en-US" w:eastAsia="zh-CN"/>
        </w:rPr>
        <w:t>各乡镇（街道）</w:t>
      </w:r>
      <w:r>
        <w:rPr>
          <w:rFonts w:hint="eastAsia" w:ascii="仿宋_GB2312" w:hAnsi="仿宋_GB2312" w:eastAsia="仿宋_GB2312" w:cstheme="minorBidi"/>
          <w:color w:val="auto"/>
          <w:sz w:val="32"/>
          <w:szCs w:val="24"/>
          <w:lang w:val="zh-CN" w:eastAsia="zh-CN"/>
        </w:rPr>
        <w:t>做好自然灾害救助工作。</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各成员单位视情况采取以下工作措施：</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1</w:t>
      </w: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办公室及时与有关成员单位联系，沟通灾害信息；协调有关部门落实对灾区的抗灾救灾支持；</w:t>
      </w:r>
      <w:r>
        <w:rPr>
          <w:rFonts w:hint="eastAsia" w:ascii="仿宋_GB2312" w:hAnsi="仿宋_GB2312" w:eastAsia="仿宋_GB2312" w:cstheme="minorBidi"/>
          <w:color w:val="auto"/>
          <w:sz w:val="32"/>
          <w:szCs w:val="24"/>
          <w:lang w:val="en-US" w:eastAsia="zh-CN"/>
        </w:rPr>
        <w:t>研究落实对灾区的救灾支持措施</w:t>
      </w:r>
      <w:r>
        <w:rPr>
          <w:rFonts w:hint="eastAsia" w:ascii="仿宋_GB2312" w:hAnsi="仿宋_GB2312" w:eastAsia="仿宋_GB2312" w:cstheme="minorBidi"/>
          <w:color w:val="auto"/>
          <w:sz w:val="32"/>
          <w:szCs w:val="24"/>
          <w:lang w:val="zh-CN" w:eastAsia="zh-CN"/>
        </w:rPr>
        <w:t>。</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2</w:t>
      </w:r>
      <w:r>
        <w:rPr>
          <w:rFonts w:hint="eastAsia" w:ascii="仿宋_GB2312" w:hAnsi="仿宋_GB2312" w:eastAsia="仿宋_GB2312" w:cstheme="minorBidi"/>
          <w:color w:val="auto"/>
          <w:sz w:val="32"/>
          <w:szCs w:val="24"/>
          <w:lang w:val="zh-CN" w:eastAsia="zh-CN"/>
        </w:rPr>
        <w:t>）灾情发生后，</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委</w:t>
      </w:r>
      <w:r>
        <w:rPr>
          <w:rFonts w:hint="eastAsia" w:ascii="仿宋_GB2312" w:hAnsi="仿宋_GB2312" w:eastAsia="仿宋_GB2312" w:cstheme="minorBidi"/>
          <w:color w:val="auto"/>
          <w:sz w:val="32"/>
          <w:szCs w:val="24"/>
          <w:lang w:val="en-US" w:eastAsia="zh-CN"/>
        </w:rPr>
        <w:t>副</w:t>
      </w:r>
      <w:r>
        <w:rPr>
          <w:rFonts w:hint="eastAsia" w:ascii="仿宋_GB2312" w:hAnsi="仿宋_GB2312" w:eastAsia="仿宋_GB2312" w:cstheme="minorBidi"/>
          <w:color w:val="auto"/>
          <w:sz w:val="32"/>
          <w:szCs w:val="24"/>
          <w:lang w:val="zh-CN" w:eastAsia="zh-CN"/>
        </w:rPr>
        <w:t>主任</w:t>
      </w:r>
      <w:r>
        <w:rPr>
          <w:rFonts w:hint="eastAsia" w:ascii="仿宋_GB2312" w:hAnsi="仿宋_GB2312" w:eastAsia="仿宋_GB2312" w:cstheme="minorBidi"/>
          <w:color w:val="auto"/>
          <w:sz w:val="32"/>
          <w:szCs w:val="24"/>
          <w:lang w:val="en-US" w:eastAsia="zh-CN"/>
        </w:rPr>
        <w:t>率</w:t>
      </w:r>
      <w:r>
        <w:rPr>
          <w:rFonts w:hint="eastAsia" w:ascii="仿宋_GB2312" w:hAnsi="仿宋_GB2312" w:eastAsia="仿宋_GB2312" w:cstheme="minorBidi"/>
          <w:color w:val="auto"/>
          <w:sz w:val="32"/>
          <w:szCs w:val="24"/>
          <w:lang w:val="zh-CN" w:eastAsia="zh-CN"/>
        </w:rPr>
        <w:t>工作组赶赴灾区</w:t>
      </w:r>
      <w:r>
        <w:rPr>
          <w:rFonts w:hint="eastAsia" w:ascii="仿宋_GB2312" w:hAnsi="仿宋_GB2312" w:eastAsia="仿宋_GB2312" w:cstheme="minorBidi"/>
          <w:color w:val="auto"/>
          <w:sz w:val="32"/>
          <w:szCs w:val="24"/>
          <w:lang w:val="en-US" w:eastAsia="zh-CN"/>
        </w:rPr>
        <w:t>开展自然灾害救助</w:t>
      </w:r>
      <w:r>
        <w:rPr>
          <w:rFonts w:hint="eastAsia" w:ascii="仿宋_GB2312" w:hAnsi="仿宋_GB2312" w:eastAsia="仿宋_GB2312" w:cstheme="minorBidi"/>
          <w:color w:val="auto"/>
          <w:sz w:val="32"/>
          <w:szCs w:val="24"/>
          <w:lang w:val="zh-CN" w:eastAsia="zh-CN"/>
        </w:rPr>
        <w:t>，慰问受灾群众，转移安置灾民，了解灾区需求，指导开展救灾工作。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3</w:t>
      </w:r>
      <w:r>
        <w:rPr>
          <w:rFonts w:hint="eastAsia" w:ascii="仿宋_GB2312" w:hAnsi="仿宋_GB2312" w:eastAsia="仿宋_GB2312" w:cstheme="minorBidi"/>
          <w:color w:val="auto"/>
          <w:sz w:val="32"/>
          <w:szCs w:val="24"/>
          <w:lang w:val="zh-CN" w:eastAsia="zh-CN"/>
        </w:rPr>
        <w:t>）</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办公室及时掌握灾情和救助工作动态信息，迅速编发《灾情快报》，报告市委、市政府和塔城地区应急局，通知</w:t>
      </w:r>
      <w:r>
        <w:rPr>
          <w:rFonts w:hint="eastAsia" w:ascii="仿宋_GB2312" w:hAnsi="仿宋_GB2312" w:eastAsia="仿宋_GB2312" w:cstheme="minorBidi"/>
          <w:color w:val="auto"/>
          <w:sz w:val="32"/>
          <w:szCs w:val="24"/>
          <w:lang w:val="en-US" w:eastAsia="zh-CN"/>
        </w:rPr>
        <w:t>市安全生产和防灾减灾救灾委员会</w:t>
      </w:r>
      <w:r>
        <w:rPr>
          <w:rFonts w:hint="eastAsia" w:ascii="仿宋_GB2312" w:hAnsi="仿宋_GB2312" w:eastAsia="仿宋_GB2312" w:cstheme="minorBidi"/>
          <w:color w:val="auto"/>
          <w:sz w:val="32"/>
          <w:szCs w:val="24"/>
          <w:lang w:val="zh-CN" w:eastAsia="zh-CN"/>
        </w:rPr>
        <w:t>成员单位，按照有关规定统一发布灾情。</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（4）根据受灾各乡（镇）人民政府、街道办事处申请和有关部门对灾情的核定情况：</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发改委按照应急管理局救灾物资动用计划和指令，向灾区紧急调拨生活类救灾物资。</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交通运输局及时协调做好自然灾害造成通往灾区道路阻断的抢通工作。并协调公路收费站开通专用通道，保障应急救援车辆快速通过。协调火车站、机场等单位做好救灾物资和人员运输的紧急调运工作。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消防救援大队等有关单位根据救灾工作需要，协助灾区开展救灾救援、群众紧急转移安置、运送、接卸、发放救灾物资等工作。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卫健委根据需求，及时组织医疗卫生队伍赶赴灾区协助开展医疗救治、疫情防控和心理援助等工作。</w:t>
      </w:r>
    </w:p>
    <w:p>
      <w:pPr>
        <w:widowControl w:val="0"/>
        <w:spacing w:line="560" w:lineRule="exact"/>
        <w:ind w:firstLine="640" w:firstLineChars="200"/>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气象局负责检测救灾现场气象变化情况，发布灾害性天气预报、预警，组织对气象灾害的调查、评估工作。</w:t>
      </w:r>
    </w:p>
    <w:p>
      <w:pPr>
        <w:widowControl w:val="0"/>
        <w:spacing w:line="560" w:lineRule="exact"/>
        <w:ind w:firstLine="640" w:firstLineChars="200"/>
        <w:rPr>
          <w:rFonts w:hint="default"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公安局做好灾区社会治安和道路交通应急管理工作。</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（5）市安全生产和防灾减灾救灾委员会</w:t>
      </w:r>
      <w:r>
        <w:rPr>
          <w:rFonts w:hint="eastAsia" w:ascii="仿宋_GB2312" w:hAnsi="仿宋_GB2312" w:eastAsia="仿宋_GB2312" w:cstheme="minorBidi"/>
          <w:color w:val="auto"/>
          <w:sz w:val="32"/>
          <w:szCs w:val="24"/>
          <w:lang w:val="zh-CN" w:eastAsia="zh-CN"/>
        </w:rPr>
        <w:t>其他成员单位按照职责分工，做好有关救灾工作。</w:t>
      </w:r>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zh-CN" w:eastAsia="zh-CN"/>
        </w:rPr>
        <w:t>5.</w:t>
      </w:r>
      <w:r>
        <w:rPr>
          <w:rFonts w:hint="eastAsia" w:ascii="楷体_GB2312" w:hAnsi="楷体_GB2312" w:eastAsia="楷体_GB2312" w:cstheme="minorBidi"/>
          <w:b/>
          <w:color w:val="auto"/>
          <w:sz w:val="32"/>
          <w:szCs w:val="24"/>
          <w:lang w:val="en-US" w:eastAsia="zh-CN"/>
        </w:rPr>
        <w:t>5启动条件调整</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对灾害发生在敏感区、敏感时间或救助能力特别薄弱的点，或灾害对受灾地区经济社会造成重大影响时，启动</w:t>
      </w:r>
      <w:r>
        <w:rPr>
          <w:rFonts w:hint="eastAsia" w:ascii="仿宋_GB2312" w:hAnsi="仿宋_GB2312" w:eastAsia="仿宋_GB2312" w:cstheme="minorBidi"/>
          <w:color w:val="auto"/>
          <w:sz w:val="32"/>
          <w:szCs w:val="24"/>
          <w:lang w:val="en-US" w:eastAsia="zh-CN"/>
        </w:rPr>
        <w:t>沙湾市</w:t>
      </w:r>
      <w:r>
        <w:rPr>
          <w:rFonts w:hint="eastAsia" w:ascii="仿宋_GB2312" w:hAnsi="仿宋_GB2312" w:eastAsia="仿宋_GB2312" w:cstheme="minorBidi"/>
          <w:color w:val="auto"/>
          <w:sz w:val="32"/>
          <w:szCs w:val="24"/>
          <w:lang w:val="zh-CN" w:eastAsia="zh-CN"/>
        </w:rPr>
        <w:t>自然灾害救助应急响应的条件可酌情降低。</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5.6响应终止</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救灾应急工作结束后，由</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办公室提出建议，按照启动应急响应的相应权限终止响应。</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bookmarkStart w:id="31" w:name="_Toc32389"/>
      <w:r>
        <w:rPr>
          <w:rFonts w:hint="eastAsia" w:ascii="黑体" w:hAnsi="黑体" w:eastAsia="黑体" w:cstheme="minorBidi"/>
          <w:color w:val="auto"/>
          <w:sz w:val="32"/>
          <w:szCs w:val="24"/>
          <w:lang w:val="en-US" w:eastAsia="zh-CN"/>
        </w:rPr>
        <w:t>6.</w:t>
      </w:r>
      <w:r>
        <w:rPr>
          <w:rFonts w:hint="eastAsia" w:ascii="黑体" w:hAnsi="黑体" w:eastAsia="黑体" w:cstheme="minorBidi"/>
          <w:color w:val="auto"/>
          <w:sz w:val="32"/>
          <w:szCs w:val="24"/>
          <w:lang w:val="zh-CN" w:eastAsia="zh-CN"/>
        </w:rPr>
        <w:t>灾后救助与恢复重建</w:t>
      </w:r>
      <w:bookmarkEnd w:id="31"/>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32" w:name="_Toc24183"/>
      <w:r>
        <w:rPr>
          <w:rFonts w:hint="eastAsia" w:ascii="楷体_GB2312" w:hAnsi="楷体_GB2312" w:eastAsia="楷体_GB2312" w:cstheme="minorBidi"/>
          <w:b/>
          <w:color w:val="auto"/>
          <w:sz w:val="32"/>
          <w:szCs w:val="24"/>
          <w:lang w:val="zh-CN" w:eastAsia="zh-CN"/>
        </w:rPr>
        <w:t>6.1过渡期生活救助</w:t>
      </w:r>
      <w:bookmarkEnd w:id="32"/>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6.1.1评估救助需求</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自然灾害发生后，</w:t>
      </w:r>
      <w:r>
        <w:rPr>
          <w:rFonts w:hint="eastAsia" w:ascii="仿宋_GB2312" w:hAnsi="仿宋_GB2312" w:eastAsia="仿宋_GB2312" w:cstheme="minorBidi"/>
          <w:color w:val="auto"/>
          <w:sz w:val="32"/>
          <w:szCs w:val="24"/>
          <w:lang w:val="en-US" w:eastAsia="zh-CN"/>
        </w:rPr>
        <w:t>应急管理局</w:t>
      </w:r>
      <w:r>
        <w:rPr>
          <w:rFonts w:hint="eastAsia" w:ascii="仿宋_GB2312" w:hAnsi="仿宋_GB2312" w:eastAsia="仿宋_GB2312" w:cstheme="minorBidi"/>
          <w:color w:val="auto"/>
          <w:sz w:val="32"/>
          <w:szCs w:val="24"/>
          <w:lang w:val="zh-CN" w:eastAsia="zh-CN"/>
        </w:rPr>
        <w:t>组织有关部门、专家评估灾区过渡期生活救助需求情况。</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6.1.</w:t>
      </w:r>
      <w:r>
        <w:rPr>
          <w:rFonts w:hint="eastAsia" w:ascii="仿宋" w:hAnsi="仿宋" w:eastAsia="仿宋" w:cs="仿宋"/>
          <w:b/>
          <w:bCs/>
          <w:color w:val="auto"/>
          <w:sz w:val="32"/>
          <w:szCs w:val="32"/>
          <w:highlight w:val="none"/>
          <w:lang w:val="en-US" w:eastAsia="zh-CN"/>
        </w:rPr>
        <w:t xml:space="preserve">2 </w:t>
      </w:r>
      <w:r>
        <w:rPr>
          <w:rFonts w:hint="eastAsia" w:ascii="仿宋" w:hAnsi="仿宋" w:eastAsia="仿宋" w:cs="仿宋"/>
          <w:b/>
          <w:bCs/>
          <w:color w:val="auto"/>
          <w:sz w:val="32"/>
          <w:szCs w:val="32"/>
          <w:highlight w:val="none"/>
          <w:lang w:val="zh-CN" w:eastAsia="zh-CN"/>
        </w:rPr>
        <w:t>拨付救助资金</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财政局、应急管理局及时拨付中央、自治区、</w:t>
      </w:r>
      <w:r>
        <w:rPr>
          <w:rFonts w:hint="eastAsia" w:ascii="仿宋_GB2312" w:hAnsi="仿宋_GB2312" w:eastAsia="仿宋_GB2312" w:cstheme="minorBidi"/>
          <w:color w:val="auto"/>
          <w:sz w:val="32"/>
          <w:szCs w:val="24"/>
          <w:lang w:val="en-US" w:eastAsia="zh-CN"/>
        </w:rPr>
        <w:t>地区</w:t>
      </w:r>
      <w:r>
        <w:rPr>
          <w:rFonts w:hint="eastAsia" w:ascii="仿宋_GB2312" w:hAnsi="仿宋_GB2312" w:eastAsia="仿宋_GB2312" w:cstheme="minorBidi"/>
          <w:color w:val="auto"/>
          <w:sz w:val="32"/>
          <w:szCs w:val="24"/>
          <w:lang w:val="zh-CN" w:eastAsia="zh-CN"/>
        </w:rPr>
        <w:t>过渡期生活救助资金。应急管理局指导受灾</w:t>
      </w:r>
      <w:r>
        <w:rPr>
          <w:rFonts w:hint="eastAsia" w:ascii="仿宋_GB2312" w:hAnsi="仿宋_GB2312" w:eastAsia="仿宋_GB2312" w:cstheme="minorBidi"/>
          <w:color w:val="auto"/>
          <w:sz w:val="32"/>
          <w:szCs w:val="24"/>
          <w:lang w:val="en-US" w:eastAsia="zh-CN"/>
        </w:rPr>
        <w:t>各乡镇</w:t>
      </w:r>
      <w:r>
        <w:rPr>
          <w:rFonts w:hint="eastAsia" w:ascii="仿宋_GB2312" w:hAnsi="仿宋_GB2312" w:eastAsia="仿宋_GB2312" w:cstheme="minorBidi"/>
          <w:color w:val="auto"/>
          <w:sz w:val="32"/>
          <w:szCs w:val="24"/>
          <w:lang w:val="zh-CN" w:eastAsia="zh-CN"/>
        </w:rPr>
        <w:t>人民政府、街道办事处做好过渡期救助的人员核定、资金发放等工作。</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6.1.3确保救助工作取得实效</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应急管理局、财政局</w:t>
      </w:r>
      <w:r>
        <w:rPr>
          <w:rFonts w:hint="eastAsia" w:ascii="仿宋_GB2312" w:hAnsi="仿宋_GB2312" w:eastAsia="仿宋_GB2312" w:cstheme="minorBidi"/>
          <w:color w:val="auto"/>
          <w:sz w:val="32"/>
          <w:szCs w:val="24"/>
          <w:lang w:val="en-US" w:eastAsia="zh-CN"/>
        </w:rPr>
        <w:t>和有关部门</w:t>
      </w:r>
      <w:r>
        <w:rPr>
          <w:rFonts w:hint="eastAsia" w:ascii="仿宋_GB2312" w:hAnsi="仿宋_GB2312" w:eastAsia="仿宋_GB2312" w:cstheme="minorBidi"/>
          <w:color w:val="auto"/>
          <w:sz w:val="32"/>
          <w:szCs w:val="24"/>
          <w:lang w:val="zh-CN" w:eastAsia="zh-CN"/>
        </w:rPr>
        <w:t>监督检查灾区过渡期生活救助政策和措施的落实，定期通报灾区救助工作情况，过渡期生活救助工作结束后组织绩效评估。</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bookmarkStart w:id="33" w:name="_Toc23425"/>
      <w:r>
        <w:rPr>
          <w:rFonts w:hint="eastAsia" w:ascii="楷体_GB2312" w:hAnsi="楷体_GB2312" w:eastAsia="楷体_GB2312" w:cstheme="minorBidi"/>
          <w:b/>
          <w:color w:val="auto"/>
          <w:sz w:val="32"/>
          <w:szCs w:val="24"/>
          <w:lang w:val="zh-CN" w:eastAsia="zh-CN"/>
        </w:rPr>
        <w:t>6.</w:t>
      </w:r>
      <w:r>
        <w:rPr>
          <w:rFonts w:hint="eastAsia" w:ascii="楷体_GB2312" w:hAnsi="楷体_GB2312" w:eastAsia="楷体_GB2312" w:cstheme="minorBidi"/>
          <w:b/>
          <w:color w:val="auto"/>
          <w:sz w:val="32"/>
          <w:szCs w:val="24"/>
          <w:lang w:val="en-US" w:eastAsia="zh-CN"/>
        </w:rPr>
        <w:t>2</w:t>
      </w:r>
      <w:r>
        <w:rPr>
          <w:rFonts w:hint="eastAsia" w:ascii="楷体_GB2312" w:hAnsi="楷体_GB2312" w:eastAsia="楷体_GB2312" w:cstheme="minorBidi"/>
          <w:b/>
          <w:color w:val="auto"/>
          <w:sz w:val="32"/>
          <w:szCs w:val="24"/>
          <w:lang w:val="zh-CN" w:eastAsia="zh-CN"/>
        </w:rPr>
        <w:t>倒损住房恢复重建</w:t>
      </w:r>
    </w:p>
    <w:p>
      <w:pPr>
        <w:widowControl w:val="0"/>
        <w:spacing w:line="560" w:lineRule="exact"/>
        <w:ind w:firstLine="640" w:firstLineChars="200"/>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因灾倒损住房恢复重建要尊重群众意愿，以受灾户自建为主，由</w:t>
      </w:r>
      <w:r>
        <w:rPr>
          <w:rFonts w:hint="eastAsia" w:ascii="仿宋_GB2312" w:hAnsi="仿宋_GB2312" w:eastAsia="仿宋_GB2312" w:cstheme="minorBidi"/>
          <w:color w:val="auto"/>
          <w:sz w:val="32"/>
          <w:szCs w:val="24"/>
          <w:lang w:val="en-US" w:eastAsia="zh-CN"/>
        </w:rPr>
        <w:t>市</w:t>
      </w:r>
      <w:r>
        <w:rPr>
          <w:rFonts w:hint="eastAsia" w:ascii="仿宋_GB2312" w:hAnsi="仿宋_GB2312" w:eastAsia="仿宋_GB2312" w:cstheme="minorBidi"/>
          <w:color w:val="auto"/>
          <w:sz w:val="32"/>
          <w:szCs w:val="24"/>
          <w:lang w:val="zh-CN" w:eastAsia="zh-CN"/>
        </w:rPr>
        <w:t>人民政府负责组织实施，结合援建和帮建的方式完成重建。建房资金等通过政府救助、社会互助、邻里帮工帮料、以工代赈、自行筹措、政策优惠等多种途径解决。重建规划和房屋设计要根据灾情因地制宜确定方案，坚持以人为本、民生优先、城乡统筹、科学重建的方针，避开地震断裂带、地质灾害隐患点、泄洪通道等，根据当地自然条件、经济水平、风俗民情科学安排项目选址。严格依据国家相关规划和防灾减灾要求，提高抗灾设防能力，确保安全。</w:t>
      </w:r>
    </w:p>
    <w:p>
      <w:pPr>
        <w:pageBreakBefore w:val="0"/>
        <w:widowControl w:val="0"/>
        <w:kinsoku/>
        <w:wordWrap/>
        <w:overflowPunct/>
        <w:topLinePunct w:val="0"/>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1</w:t>
      </w:r>
      <w:r>
        <w:rPr>
          <w:rFonts w:hint="eastAsia" w:ascii="仿宋_GB2312" w:hAnsi="仿宋_GB2312" w:eastAsia="仿宋_GB2312" w:cstheme="minorBidi"/>
          <w:color w:val="auto"/>
          <w:sz w:val="32"/>
          <w:szCs w:val="24"/>
          <w:lang w:val="zh-CN" w:eastAsia="zh-CN"/>
        </w:rPr>
        <w:t>灾情稳定后，</w:t>
      </w:r>
      <w:r>
        <w:rPr>
          <w:rFonts w:hint="eastAsia" w:ascii="仿宋_GB2312" w:hAnsi="仿宋_GB2312" w:eastAsia="仿宋_GB2312" w:cstheme="minorBidi"/>
          <w:color w:val="auto"/>
          <w:sz w:val="32"/>
          <w:szCs w:val="24"/>
          <w:lang w:val="en-US" w:eastAsia="zh-CN"/>
        </w:rPr>
        <w:t>应急管理局</w:t>
      </w:r>
      <w:r>
        <w:rPr>
          <w:rFonts w:hint="eastAsia" w:ascii="仿宋_GB2312" w:hAnsi="仿宋_GB2312" w:eastAsia="仿宋_GB2312" w:cstheme="minorBidi"/>
          <w:color w:val="auto"/>
          <w:sz w:val="32"/>
          <w:szCs w:val="24"/>
          <w:lang w:val="zh-CN" w:eastAsia="zh-CN"/>
        </w:rPr>
        <w:t>立即组织灾情核定，建立因灾倒损房屋台账和需重建房屋台帐。按照灾后恢复重建实行项目管理的要求，做好灾后倒房恢复重建的各项工作。</w:t>
      </w:r>
    </w:p>
    <w:p>
      <w:pPr>
        <w:pageBreakBefore w:val="0"/>
        <w:widowControl w:val="0"/>
        <w:kinsoku/>
        <w:wordWrap/>
        <w:overflowPunct/>
        <w:topLinePunct w:val="0"/>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2</w:t>
      </w:r>
      <w:r>
        <w:rPr>
          <w:rFonts w:hint="eastAsia" w:ascii="仿宋_GB2312" w:hAnsi="仿宋_GB2312" w:eastAsia="仿宋_GB2312" w:cstheme="minorBidi"/>
          <w:color w:val="auto"/>
          <w:sz w:val="32"/>
          <w:szCs w:val="24"/>
          <w:lang w:val="zh-CN" w:eastAsia="zh-CN"/>
        </w:rPr>
        <w:t>开展评估工作。重大灾害发生后，应急管理局根据</w:t>
      </w:r>
      <w:r>
        <w:rPr>
          <w:rFonts w:hint="eastAsia" w:ascii="仿宋_GB2312" w:hAnsi="仿宋_GB2312" w:eastAsia="仿宋_GB2312" w:cstheme="minorBidi"/>
          <w:color w:val="auto"/>
          <w:sz w:val="32"/>
          <w:szCs w:val="24"/>
          <w:lang w:val="en-US" w:eastAsia="zh-CN"/>
        </w:rPr>
        <w:t>受灾</w:t>
      </w:r>
      <w:r>
        <w:rPr>
          <w:rFonts w:hint="eastAsia" w:ascii="仿宋_GB2312" w:hAnsi="仿宋_GB2312" w:eastAsia="仿宋_GB2312" w:cstheme="minorBidi"/>
          <w:color w:val="auto"/>
          <w:sz w:val="32"/>
          <w:szCs w:val="24"/>
          <w:lang w:val="zh-CN" w:eastAsia="zh-CN"/>
        </w:rPr>
        <w:t>倒损住房核定情况，视情组织评估小组，对因灾倒损住房情况进行综合评估。</w:t>
      </w:r>
    </w:p>
    <w:p>
      <w:pPr>
        <w:pageBreakBefore w:val="0"/>
        <w:widowControl w:val="0"/>
        <w:kinsoku/>
        <w:wordWrap/>
        <w:overflowPunct/>
        <w:topLinePunct w:val="0"/>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3</w:t>
      </w:r>
      <w:r>
        <w:rPr>
          <w:rFonts w:hint="eastAsia" w:ascii="仿宋_GB2312" w:hAnsi="仿宋_GB2312" w:eastAsia="仿宋_GB2312" w:cstheme="minorBidi"/>
          <w:color w:val="auto"/>
          <w:sz w:val="32"/>
          <w:szCs w:val="24"/>
          <w:lang w:val="zh-CN" w:eastAsia="zh-CN"/>
        </w:rPr>
        <w:t>制定恢复重建工作方案。根据灾情实际，由</w:t>
      </w:r>
      <w:r>
        <w:rPr>
          <w:rFonts w:hint="eastAsia" w:ascii="仿宋_GB2312" w:hAnsi="仿宋_GB2312" w:eastAsia="仿宋_GB2312" w:cstheme="minorBidi"/>
          <w:color w:val="auto"/>
          <w:sz w:val="32"/>
          <w:szCs w:val="24"/>
          <w:lang w:val="en-US" w:eastAsia="zh-CN"/>
        </w:rPr>
        <w:t>市</w:t>
      </w:r>
      <w:r>
        <w:rPr>
          <w:rFonts w:hint="eastAsia" w:ascii="仿宋_GB2312" w:hAnsi="仿宋_GB2312" w:eastAsia="仿宋_GB2312" w:cstheme="minorBidi"/>
          <w:color w:val="auto"/>
          <w:sz w:val="32"/>
          <w:szCs w:val="24"/>
          <w:lang w:val="zh-CN" w:eastAsia="zh-CN"/>
        </w:rPr>
        <w:t>人民政府组织有关部门及时制定重建规划和进度方案、资金支持方案、检查落实工作方案等。</w:t>
      </w:r>
    </w:p>
    <w:p>
      <w:pPr>
        <w:pageBreakBefore w:val="0"/>
        <w:widowControl w:val="0"/>
        <w:kinsoku/>
        <w:wordWrap/>
        <w:overflowPunct/>
        <w:topLinePunct w:val="0"/>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4</w:t>
      </w:r>
      <w:r>
        <w:rPr>
          <w:rFonts w:hint="eastAsia" w:ascii="仿宋_GB2312" w:hAnsi="仿宋_GB2312" w:eastAsia="仿宋_GB2312" w:cstheme="minorBidi"/>
          <w:color w:val="auto"/>
          <w:sz w:val="32"/>
          <w:szCs w:val="24"/>
          <w:lang w:val="zh-CN" w:eastAsia="zh-CN"/>
        </w:rPr>
        <w:t>结合评估小组的评估结果，应急管理局</w:t>
      </w:r>
      <w:r>
        <w:rPr>
          <w:rFonts w:hint="eastAsia" w:ascii="仿宋_GB2312" w:hAnsi="仿宋_GB2312" w:eastAsia="仿宋_GB2312" w:cstheme="minorBidi"/>
          <w:color w:val="auto"/>
          <w:sz w:val="32"/>
          <w:szCs w:val="24"/>
          <w:lang w:val="en-US" w:eastAsia="zh-CN"/>
        </w:rPr>
        <w:t>会同住建局等有关部门</w:t>
      </w:r>
      <w:r>
        <w:rPr>
          <w:rFonts w:hint="eastAsia" w:ascii="仿宋_GB2312" w:hAnsi="仿宋_GB2312" w:eastAsia="仿宋_GB2312" w:cstheme="minorBidi"/>
          <w:color w:val="auto"/>
          <w:sz w:val="32"/>
          <w:szCs w:val="24"/>
          <w:lang w:val="zh-CN" w:eastAsia="zh-CN"/>
        </w:rPr>
        <w:t>提出资金补助建议</w:t>
      </w:r>
      <w:r>
        <w:rPr>
          <w:rFonts w:hint="eastAsia" w:ascii="仿宋_GB2312" w:hAnsi="仿宋_GB2312" w:eastAsia="仿宋_GB2312" w:cstheme="minorBidi"/>
          <w:color w:val="auto"/>
          <w:sz w:val="32"/>
          <w:szCs w:val="24"/>
          <w:lang w:val="en-US" w:eastAsia="zh-CN"/>
        </w:rPr>
        <w:t>并上报</w:t>
      </w:r>
      <w:r>
        <w:rPr>
          <w:rFonts w:hint="eastAsia" w:ascii="仿宋_GB2312" w:hAnsi="仿宋_GB2312" w:eastAsia="仿宋_GB2312" w:cstheme="minorBidi"/>
          <w:color w:val="auto"/>
          <w:sz w:val="32"/>
          <w:szCs w:val="24"/>
          <w:lang w:val="zh-CN" w:eastAsia="zh-CN"/>
        </w:rPr>
        <w:t>市人民政府</w:t>
      </w:r>
      <w:r>
        <w:rPr>
          <w:rFonts w:hint="eastAsia" w:ascii="仿宋_GB2312" w:hAnsi="仿宋_GB2312" w:eastAsia="仿宋_GB2312" w:cstheme="minorBidi"/>
          <w:color w:val="auto"/>
          <w:sz w:val="32"/>
          <w:szCs w:val="24"/>
          <w:lang w:val="en-US" w:eastAsia="zh-CN"/>
        </w:rPr>
        <w:t>审定</w:t>
      </w:r>
      <w:r>
        <w:rPr>
          <w:rFonts w:hint="eastAsia" w:ascii="仿宋_GB2312" w:hAnsi="仿宋_GB2312" w:eastAsia="仿宋_GB2312" w:cstheme="minorBidi"/>
          <w:color w:val="auto"/>
          <w:sz w:val="32"/>
          <w:szCs w:val="24"/>
          <w:lang w:val="zh-CN" w:eastAsia="zh-CN"/>
        </w:rPr>
        <w:t>，由市人民政府向</w:t>
      </w:r>
      <w:r>
        <w:rPr>
          <w:rFonts w:hint="eastAsia" w:ascii="仿宋_GB2312" w:hAnsi="仿宋_GB2312" w:eastAsia="仿宋_GB2312" w:cstheme="minorBidi"/>
          <w:color w:val="auto"/>
          <w:sz w:val="32"/>
          <w:szCs w:val="24"/>
          <w:lang w:val="en-US" w:eastAsia="zh-CN"/>
        </w:rPr>
        <w:t>地区</w:t>
      </w:r>
      <w:r>
        <w:rPr>
          <w:rFonts w:hint="eastAsia" w:ascii="仿宋_GB2312" w:hAnsi="仿宋_GB2312" w:eastAsia="仿宋_GB2312" w:cstheme="minorBidi"/>
          <w:color w:val="auto"/>
          <w:sz w:val="32"/>
          <w:szCs w:val="24"/>
          <w:lang w:val="zh-CN" w:eastAsia="zh-CN"/>
        </w:rPr>
        <w:t>行署申请灾后重建资金的请示，按照有关规定拨付中央和自治区及地区自然灾害倒损住房恢复重建补助资金，</w:t>
      </w:r>
      <w:r>
        <w:rPr>
          <w:rFonts w:hint="eastAsia" w:ascii="仿宋_GB2312" w:hAnsi="仿宋_GB2312" w:eastAsia="仿宋_GB2312" w:cstheme="minorBidi"/>
          <w:color w:val="auto"/>
          <w:sz w:val="32"/>
          <w:szCs w:val="24"/>
          <w:lang w:val="en-US" w:eastAsia="zh-CN"/>
        </w:rPr>
        <w:t>及时开展</w:t>
      </w:r>
      <w:r>
        <w:rPr>
          <w:rFonts w:hint="eastAsia" w:ascii="仿宋_GB2312" w:hAnsi="仿宋_GB2312" w:eastAsia="仿宋_GB2312" w:cstheme="minorBidi"/>
          <w:color w:val="auto"/>
          <w:sz w:val="32"/>
          <w:szCs w:val="24"/>
          <w:lang w:val="zh-CN" w:eastAsia="zh-CN"/>
        </w:rPr>
        <w:t>倒损房屋重建和修缮工作。</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5</w:t>
      </w:r>
      <w:r>
        <w:rPr>
          <w:rFonts w:hint="eastAsia" w:ascii="仿宋_GB2312" w:hAnsi="仿宋_GB2312" w:eastAsia="仿宋_GB2312" w:cstheme="minorBidi"/>
          <w:color w:val="auto"/>
          <w:sz w:val="32"/>
          <w:szCs w:val="24"/>
          <w:lang w:val="zh-CN" w:eastAsia="zh-CN"/>
        </w:rPr>
        <w:t>住房重建工作结束后，应急管理</w:t>
      </w:r>
      <w:r>
        <w:rPr>
          <w:rFonts w:hint="eastAsia" w:ascii="仿宋_GB2312" w:hAnsi="仿宋_GB2312" w:eastAsia="仿宋_GB2312" w:cstheme="minorBidi"/>
          <w:color w:val="auto"/>
          <w:sz w:val="32"/>
          <w:szCs w:val="24"/>
          <w:lang w:val="en-US" w:eastAsia="zh-CN"/>
        </w:rPr>
        <w:t>局会同有关部门</w:t>
      </w:r>
      <w:r>
        <w:rPr>
          <w:rFonts w:hint="eastAsia" w:ascii="仿宋_GB2312" w:hAnsi="仿宋_GB2312" w:eastAsia="仿宋_GB2312" w:cstheme="minorBidi"/>
          <w:color w:val="auto"/>
          <w:sz w:val="32"/>
          <w:szCs w:val="24"/>
          <w:lang w:val="zh-CN" w:eastAsia="zh-CN"/>
        </w:rPr>
        <w:t>应采取实地调查、抽样调查等方式，对本地倒损住房恢复重建补助资金管理工作开展绩效评估，并将评估结果报上</w:t>
      </w:r>
      <w:r>
        <w:rPr>
          <w:rFonts w:hint="eastAsia" w:ascii="仿宋_GB2312" w:hAnsi="仿宋_GB2312" w:eastAsia="仿宋_GB2312" w:cstheme="minorBidi"/>
          <w:color w:val="auto"/>
          <w:sz w:val="32"/>
          <w:szCs w:val="24"/>
          <w:lang w:val="en-US" w:eastAsia="zh-CN"/>
        </w:rPr>
        <w:t>市委、市政府和地区</w:t>
      </w:r>
      <w:r>
        <w:rPr>
          <w:rFonts w:hint="eastAsia" w:ascii="仿宋_GB2312" w:hAnsi="仿宋_GB2312" w:eastAsia="仿宋_GB2312" w:cstheme="minorBidi"/>
          <w:color w:val="auto"/>
          <w:sz w:val="32"/>
          <w:szCs w:val="24"/>
          <w:lang w:val="zh-CN" w:eastAsia="zh-CN"/>
        </w:rPr>
        <w:t>应急管理</w:t>
      </w:r>
      <w:r>
        <w:rPr>
          <w:rFonts w:hint="eastAsia" w:ascii="仿宋_GB2312" w:hAnsi="仿宋_GB2312" w:eastAsia="仿宋_GB2312" w:cstheme="minorBidi"/>
          <w:color w:val="auto"/>
          <w:sz w:val="32"/>
          <w:szCs w:val="24"/>
          <w:lang w:val="en-US" w:eastAsia="zh-CN"/>
        </w:rPr>
        <w:t>局</w:t>
      </w:r>
      <w:r>
        <w:rPr>
          <w:rFonts w:hint="eastAsia" w:ascii="仿宋_GB2312" w:hAnsi="仿宋_GB2312" w:eastAsia="仿宋_GB2312" w:cstheme="minorBidi"/>
          <w:color w:val="auto"/>
          <w:sz w:val="32"/>
          <w:szCs w:val="24"/>
          <w:lang w:val="zh-CN" w:eastAsia="zh-CN"/>
        </w:rPr>
        <w:t>。</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val="en-US" w:eastAsia="zh-CN"/>
        </w:rPr>
        <w:t>6</w:t>
      </w:r>
      <w:r>
        <w:rPr>
          <w:rFonts w:hint="eastAsia" w:ascii="仿宋_GB2312" w:hAnsi="仿宋_GB2312" w:eastAsia="仿宋_GB2312" w:cstheme="minorBidi"/>
          <w:color w:val="auto"/>
          <w:sz w:val="32"/>
          <w:szCs w:val="24"/>
          <w:lang w:val="en-US" w:eastAsia="zh-CN"/>
        </w:rPr>
        <w:t>住建局</w:t>
      </w:r>
      <w:r>
        <w:rPr>
          <w:rFonts w:hint="eastAsia" w:ascii="仿宋_GB2312" w:hAnsi="仿宋_GB2312" w:eastAsia="仿宋_GB2312" w:cstheme="minorBidi"/>
          <w:color w:val="auto"/>
          <w:sz w:val="32"/>
          <w:szCs w:val="24"/>
          <w:lang w:val="zh-CN" w:eastAsia="zh-CN"/>
        </w:rPr>
        <w:t>负责倒损住房恢复重建的技术支持、质量监督等工作，自然资源</w:t>
      </w:r>
      <w:r>
        <w:rPr>
          <w:rFonts w:hint="eastAsia" w:ascii="仿宋_GB2312" w:hAnsi="仿宋_GB2312" w:eastAsia="仿宋_GB2312" w:cstheme="minorBidi"/>
          <w:color w:val="auto"/>
          <w:sz w:val="32"/>
          <w:szCs w:val="24"/>
          <w:lang w:val="en-US" w:eastAsia="zh-CN"/>
        </w:rPr>
        <w:t>局</w:t>
      </w:r>
      <w:r>
        <w:rPr>
          <w:rFonts w:hint="eastAsia" w:ascii="仿宋_GB2312" w:hAnsi="仿宋_GB2312" w:eastAsia="仿宋_GB2312" w:cstheme="minorBidi"/>
          <w:color w:val="auto"/>
          <w:sz w:val="32"/>
          <w:szCs w:val="24"/>
          <w:lang w:val="zh-CN" w:eastAsia="zh-CN"/>
        </w:rPr>
        <w:t>负责灾后恢复重建的测绘地理信息保障服务工作。其他相关部门（单位）按照各自职责，做好重建规划、选址，制定优惠政策，支持做好住房重建工作。</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zh-CN" w:eastAsia="zh-CN"/>
        </w:rPr>
      </w:pPr>
      <w:r>
        <w:rPr>
          <w:rFonts w:hint="eastAsia" w:ascii="楷体_GB2312" w:hAnsi="楷体_GB2312" w:eastAsia="楷体_GB2312" w:cstheme="minorBidi"/>
          <w:b/>
          <w:color w:val="auto"/>
          <w:sz w:val="32"/>
          <w:szCs w:val="24"/>
          <w:lang w:val="zh-CN" w:eastAsia="zh-CN"/>
        </w:rPr>
        <w:t>6.</w:t>
      </w:r>
      <w:r>
        <w:rPr>
          <w:rFonts w:hint="eastAsia" w:ascii="楷体_GB2312" w:hAnsi="楷体_GB2312" w:eastAsia="楷体_GB2312" w:cstheme="minorBidi"/>
          <w:b/>
          <w:color w:val="auto"/>
          <w:sz w:val="32"/>
          <w:szCs w:val="24"/>
          <w:lang w:val="en-US" w:eastAsia="zh-CN"/>
        </w:rPr>
        <w:t>3</w:t>
      </w:r>
      <w:r>
        <w:rPr>
          <w:rFonts w:hint="eastAsia" w:ascii="楷体_GB2312" w:hAnsi="楷体_GB2312" w:eastAsia="楷体_GB2312" w:cstheme="minorBidi"/>
          <w:b/>
          <w:color w:val="auto"/>
          <w:sz w:val="32"/>
          <w:szCs w:val="24"/>
          <w:lang w:val="zh-CN" w:eastAsia="zh-CN"/>
        </w:rPr>
        <w:t>冬春救助</w:t>
      </w:r>
      <w:bookmarkEnd w:id="33"/>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自然灾害发生后的当年冬季、次年春季，</w:t>
      </w:r>
      <w:r>
        <w:rPr>
          <w:rFonts w:hint="eastAsia" w:ascii="仿宋_GB2312" w:hAnsi="仿宋_GB2312" w:eastAsia="仿宋_GB2312" w:cstheme="minorBidi"/>
          <w:color w:val="auto"/>
          <w:sz w:val="32"/>
          <w:szCs w:val="24"/>
          <w:lang w:val="en-US" w:eastAsia="zh-CN"/>
        </w:rPr>
        <w:t>市</w:t>
      </w:r>
      <w:r>
        <w:rPr>
          <w:rFonts w:hint="eastAsia" w:ascii="仿宋_GB2312" w:hAnsi="仿宋_GB2312" w:eastAsia="仿宋_GB2312" w:cstheme="minorBidi"/>
          <w:color w:val="auto"/>
          <w:sz w:val="32"/>
          <w:szCs w:val="24"/>
          <w:lang w:val="zh-CN" w:eastAsia="zh-CN"/>
        </w:rPr>
        <w:t>人民政府为生活困难的受灾人员提供基本生活救助。</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.1制定方案</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应急管理局应当在每年9月底前统计、评估本行政区域受灾人员当年冬季、次年春季的基本生活救助需求，核实救助对象，编制工作台账，制定救助工作方案，经本级人民政府批准后组织实施，并报地区应急管理局备案。</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.2调查核实</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zh-CN" w:eastAsia="zh-CN"/>
        </w:rPr>
        <w:t>应急管理、财政局，组织有关单位赴灾区开展受灾群众生活困难状况评估，并会同</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采取抽样调查等方式对需救助人员情况进行核查、汇总、评估。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.3</w:t>
      </w:r>
      <w:r>
        <w:rPr>
          <w:rFonts w:hint="eastAsia" w:ascii="仿宋_GB2312" w:hAnsi="仿宋_GB2312" w:eastAsia="仿宋_GB2312" w:cstheme="minorBidi"/>
          <w:color w:val="auto"/>
          <w:sz w:val="32"/>
          <w:szCs w:val="24"/>
          <w:lang w:val="zh-CN" w:eastAsia="zh-CN"/>
        </w:rPr>
        <w:t>根据受灾</w:t>
      </w:r>
      <w:r>
        <w:rPr>
          <w:rFonts w:hint="eastAsia" w:ascii="仿宋_GB2312" w:hAnsi="仿宋_GB2312" w:eastAsia="仿宋_GB2312" w:cstheme="minorBidi"/>
          <w:color w:val="auto"/>
          <w:sz w:val="32"/>
          <w:szCs w:val="24"/>
          <w:lang w:val="en-US" w:eastAsia="zh-CN"/>
        </w:rPr>
        <w:t>各乡镇（街道）</w:t>
      </w:r>
      <w:r>
        <w:rPr>
          <w:rFonts w:hint="eastAsia" w:ascii="仿宋_GB2312" w:hAnsi="仿宋_GB2312" w:eastAsia="仿宋_GB2312" w:cstheme="minorBidi"/>
          <w:color w:val="auto"/>
          <w:sz w:val="32"/>
          <w:szCs w:val="24"/>
          <w:lang w:val="zh-CN" w:eastAsia="zh-CN"/>
        </w:rPr>
        <w:t>救助报告，结合灾情评估情况，应急管理局会同财政</w:t>
      </w:r>
      <w:r>
        <w:rPr>
          <w:rFonts w:hint="eastAsia" w:ascii="仿宋_GB2312" w:hAnsi="仿宋_GB2312" w:eastAsia="仿宋_GB2312" w:cstheme="minorBidi"/>
          <w:color w:val="auto"/>
          <w:sz w:val="32"/>
          <w:szCs w:val="24"/>
          <w:lang w:val="en-US" w:eastAsia="zh-CN"/>
        </w:rPr>
        <w:t>局</w:t>
      </w:r>
      <w:r>
        <w:rPr>
          <w:rFonts w:hint="eastAsia" w:ascii="仿宋_GB2312" w:hAnsi="仿宋_GB2312" w:eastAsia="仿宋_GB2312" w:cstheme="minorBidi"/>
          <w:color w:val="auto"/>
          <w:sz w:val="32"/>
          <w:szCs w:val="24"/>
          <w:lang w:val="zh-CN" w:eastAsia="zh-CN"/>
        </w:rPr>
        <w:t>制定冬春救助资金补助方案，报上级有关部门，争取资金支持。财政局按照拨款程序及时下达资金，专项用于帮助冬春受灾群众解决口粮、衣被、取暖等基本生活困难。应急管理局、财政局按规定做好资金监督检查、绩效评估等工作。</w:t>
      </w:r>
    </w:p>
    <w:p>
      <w:pPr>
        <w:pageBreakBefore w:val="0"/>
        <w:widowControl w:val="0"/>
        <w:kinsoku/>
        <w:wordWrap/>
        <w:overflowPunct/>
        <w:topLinePunct w:val="0"/>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6.</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zh-CN" w:eastAsia="zh-CN"/>
        </w:rPr>
        <w:t>.4</w:t>
      </w:r>
      <w:r>
        <w:rPr>
          <w:rFonts w:hint="eastAsia" w:ascii="仿宋_GB2312" w:hAnsi="仿宋_GB2312" w:eastAsia="仿宋_GB2312" w:cstheme="minorBidi"/>
          <w:color w:val="auto"/>
          <w:sz w:val="32"/>
          <w:szCs w:val="24"/>
          <w:lang w:val="zh-CN" w:eastAsia="zh-CN"/>
        </w:rPr>
        <w:t>应急管理局会同有关部门组织调拨发放衣被等物资。应急管理局会同财政、发改部门视情调拨救灾物资予以支持。</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bookmarkStart w:id="34" w:name="_Toc10103"/>
      <w:r>
        <w:rPr>
          <w:rFonts w:hint="eastAsia" w:ascii="黑体" w:hAnsi="黑体" w:eastAsia="黑体" w:cstheme="minorBidi"/>
          <w:color w:val="auto"/>
          <w:sz w:val="32"/>
          <w:szCs w:val="24"/>
          <w:lang w:val="en-US" w:eastAsia="zh-CN"/>
        </w:rPr>
        <w:t>7.</w:t>
      </w:r>
      <w:r>
        <w:rPr>
          <w:rFonts w:hint="eastAsia" w:ascii="黑体" w:hAnsi="黑体" w:eastAsia="黑体" w:cstheme="minorBidi"/>
          <w:color w:val="auto"/>
          <w:sz w:val="32"/>
          <w:szCs w:val="24"/>
          <w:lang w:val="zh-CN" w:eastAsia="zh-CN"/>
        </w:rPr>
        <w:t>应急保障</w:t>
      </w:r>
      <w:bookmarkEnd w:id="34"/>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bookmarkStart w:id="35" w:name="_Toc14234"/>
      <w:r>
        <w:rPr>
          <w:rFonts w:hint="eastAsia" w:ascii="楷体_GB2312" w:hAnsi="楷体_GB2312" w:eastAsia="楷体_GB2312" w:cstheme="minorBidi"/>
          <w:b/>
          <w:color w:val="auto"/>
          <w:sz w:val="32"/>
          <w:szCs w:val="24"/>
          <w:lang w:val="zh-CN" w:eastAsia="zh-CN"/>
        </w:rPr>
        <w:t>7.1资金保障</w:t>
      </w:r>
      <w:bookmarkEnd w:id="35"/>
    </w:p>
    <w:p>
      <w:pPr>
        <w:pageBreakBefore w:val="0"/>
        <w:widowControl w:val="0"/>
        <w:kinsoku/>
        <w:wordWrap/>
        <w:overflowPunct/>
        <w:topLinePunct w:val="0"/>
        <w:bidi w:val="0"/>
        <w:adjustRightInd/>
        <w:snapToGrid/>
        <w:spacing w:line="520" w:lineRule="exact"/>
        <w:ind w:firstLine="640"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财政、应急管理部门要</w:t>
      </w:r>
      <w:r>
        <w:rPr>
          <w:rFonts w:hint="eastAsia" w:ascii="仿宋_GB2312" w:hAnsi="仿宋_GB2312" w:eastAsia="仿宋_GB2312" w:cstheme="minorBidi"/>
          <w:color w:val="auto"/>
          <w:sz w:val="32"/>
          <w:szCs w:val="24"/>
          <w:lang w:val="en-US" w:eastAsia="zh-CN"/>
        </w:rPr>
        <w:t>依法依规使用救灾资金</w:t>
      </w:r>
      <w:r>
        <w:rPr>
          <w:rFonts w:hint="eastAsia" w:ascii="仿宋_GB2312" w:hAnsi="仿宋_GB2312" w:eastAsia="仿宋_GB2312" w:cstheme="minorBidi"/>
          <w:color w:val="auto"/>
          <w:sz w:val="32"/>
          <w:szCs w:val="24"/>
          <w:lang w:val="zh-CN" w:eastAsia="zh-CN"/>
        </w:rPr>
        <w:t>，完善救灾资金</w:t>
      </w:r>
      <w:r>
        <w:rPr>
          <w:rFonts w:hint="eastAsia" w:ascii="仿宋_GB2312" w:hAnsi="仿宋_GB2312" w:eastAsia="仿宋_GB2312" w:cstheme="minorBidi"/>
          <w:color w:val="auto"/>
          <w:sz w:val="32"/>
          <w:szCs w:val="24"/>
          <w:lang w:val="en-US" w:eastAsia="zh-CN"/>
        </w:rPr>
        <w:t>使用</w:t>
      </w:r>
      <w:r>
        <w:rPr>
          <w:rFonts w:hint="eastAsia" w:ascii="仿宋_GB2312" w:hAnsi="仿宋_GB2312" w:eastAsia="仿宋_GB2312" w:cstheme="minorBidi"/>
          <w:color w:val="auto"/>
          <w:sz w:val="32"/>
          <w:szCs w:val="24"/>
          <w:lang w:val="zh-CN" w:eastAsia="zh-CN"/>
        </w:rPr>
        <w:t>机制</w:t>
      </w:r>
      <w:r>
        <w:rPr>
          <w:rFonts w:hint="eastAsia" w:ascii="仿宋_GB2312" w:hAnsi="仿宋_GB2312" w:eastAsia="仿宋_GB2312" w:cstheme="minorBidi"/>
          <w:color w:val="auto"/>
          <w:sz w:val="32"/>
          <w:szCs w:val="24"/>
          <w:lang w:val="en-US" w:eastAsia="zh-CN"/>
        </w:rPr>
        <w:t>。</w:t>
      </w:r>
      <w:r>
        <w:rPr>
          <w:rFonts w:hint="eastAsia" w:ascii="仿宋_GB2312" w:hAnsi="仿宋_GB2312" w:eastAsia="仿宋_GB2312" w:cstheme="minorBidi"/>
          <w:color w:val="auto"/>
          <w:sz w:val="32"/>
          <w:szCs w:val="24"/>
          <w:lang w:val="zh-CN" w:eastAsia="zh-CN"/>
        </w:rPr>
        <w:t>按照《自治区自然灾害救灾资金管理实施细则》等规定，加强自然灾害救灾资金监管，严格落实</w:t>
      </w:r>
      <w:r>
        <w:rPr>
          <w:rFonts w:hint="eastAsia" w:ascii="仿宋_GB2312" w:hAnsi="仿宋_GB2312" w:eastAsia="仿宋_GB2312" w:cstheme="minorBidi"/>
          <w:color w:val="auto"/>
          <w:sz w:val="32"/>
          <w:szCs w:val="24"/>
          <w:lang w:val="en-US" w:eastAsia="zh-CN"/>
        </w:rPr>
        <w:t>绩效管理有关规定，确保发挥资金效益。</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7.1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zh-CN" w:eastAsia="zh-CN"/>
        </w:rPr>
        <w:t>1</w:t>
      </w:r>
      <w:r>
        <w:rPr>
          <w:rFonts w:hint="eastAsia" w:ascii="仿宋_GB2312" w:hAnsi="仿宋_GB2312" w:eastAsia="仿宋_GB2312" w:cstheme="minorBidi"/>
          <w:color w:val="auto"/>
          <w:sz w:val="32"/>
          <w:szCs w:val="24"/>
          <w:lang w:val="en-US" w:eastAsia="zh-CN"/>
        </w:rPr>
        <w:t>市人民政府</w:t>
      </w:r>
      <w:r>
        <w:rPr>
          <w:rFonts w:hint="eastAsia" w:ascii="仿宋_GB2312" w:hAnsi="仿宋_GB2312" w:eastAsia="仿宋_GB2312" w:cstheme="minorBidi"/>
          <w:color w:val="auto"/>
          <w:sz w:val="32"/>
          <w:szCs w:val="24"/>
          <w:lang w:val="zh-CN" w:eastAsia="zh-CN"/>
        </w:rPr>
        <w:t>将自然灾害救助工作纳入国民经济和社会发展规划，建立健全与自然灾害救助需求相适应的资金、物资保障机制，将自然</w:t>
      </w:r>
      <w:r>
        <w:rPr>
          <w:rFonts w:hint="eastAsia" w:ascii="仿宋_GB2312" w:hAnsi="仿宋_GB2312" w:eastAsia="仿宋_GB2312" w:cstheme="minorBidi"/>
          <w:color w:val="auto"/>
          <w:sz w:val="32"/>
          <w:szCs w:val="24"/>
          <w:lang w:val="en-US" w:eastAsia="zh-CN"/>
        </w:rPr>
        <w:t>灾害</w:t>
      </w:r>
      <w:r>
        <w:rPr>
          <w:rFonts w:hint="eastAsia" w:ascii="仿宋_GB2312" w:hAnsi="仿宋_GB2312" w:eastAsia="仿宋_GB2312" w:cstheme="minorBidi"/>
          <w:color w:val="auto"/>
          <w:sz w:val="32"/>
          <w:szCs w:val="24"/>
          <w:lang w:val="zh-CN" w:eastAsia="zh-CN"/>
        </w:rPr>
        <w:t>应急救助资金和自然灾害应急救助工作经费纳入本级财政预算。</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zh-CN" w:eastAsia="zh-CN"/>
        </w:rPr>
        <w:t>7</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zh-CN" w:eastAsia="zh-CN"/>
        </w:rPr>
        <w:t>1.2</w:t>
      </w:r>
      <w:r>
        <w:rPr>
          <w:rFonts w:hint="eastAsia" w:ascii="仿宋_GB2312" w:hAnsi="仿宋_GB2312" w:eastAsia="仿宋_GB2312" w:cstheme="minorBidi"/>
          <w:color w:val="auto"/>
          <w:sz w:val="32"/>
          <w:szCs w:val="24"/>
          <w:lang w:val="zh-CN" w:eastAsia="zh-CN"/>
        </w:rPr>
        <w:t>财政局按照当年自然灾害救助应急响应级次和实际需要，做好自然灾害经费保障工作。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7.1.3</w:t>
      </w:r>
      <w:r>
        <w:rPr>
          <w:rFonts w:hint="eastAsia" w:ascii="仿宋_GB2312" w:hAnsi="仿宋_GB2312" w:eastAsia="仿宋_GB2312" w:cstheme="minorBidi"/>
          <w:color w:val="auto"/>
          <w:sz w:val="32"/>
          <w:szCs w:val="24"/>
          <w:lang w:val="en-US" w:eastAsia="zh-CN"/>
        </w:rPr>
        <w:t>自然灾害发生后，根据启动响应级别和灾害损失情况，财政局、应急管理局积极申请中央、自治区、地区自然灾害救助补助资金，</w:t>
      </w:r>
      <w:r>
        <w:rPr>
          <w:rFonts w:hint="eastAsia" w:ascii="仿宋_GB2312" w:hAnsi="仿宋_GB2312" w:eastAsia="仿宋_GB2312" w:cstheme="minorBidi"/>
          <w:color w:val="auto"/>
          <w:sz w:val="32"/>
          <w:szCs w:val="24"/>
          <w:lang w:val="zh-CN" w:eastAsia="zh-CN"/>
        </w:rPr>
        <w:t>用于组织开展自然灾害救灾和受灾群众救助等工作。发改委积极向自治区申请灾后应急恢复重建资金，并及时做好投资计划转发下达工作。</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7.1.4</w:t>
      </w:r>
      <w:r>
        <w:rPr>
          <w:rFonts w:hint="eastAsia" w:ascii="仿宋_GB2312" w:hAnsi="仿宋_GB2312" w:eastAsia="仿宋_GB2312" w:cstheme="minorBidi"/>
          <w:color w:val="auto"/>
          <w:sz w:val="32"/>
          <w:szCs w:val="24"/>
          <w:lang w:val="en-US" w:eastAsia="zh-CN"/>
        </w:rPr>
        <w:t>财政局、应急管理局按有关规定开展资金绩效目标管理工作。</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bookmarkStart w:id="36" w:name="_Toc25448"/>
      <w:r>
        <w:rPr>
          <w:rFonts w:hint="eastAsia" w:ascii="楷体_GB2312" w:hAnsi="楷体_GB2312" w:eastAsia="楷体_GB2312" w:cstheme="minorBidi"/>
          <w:b/>
          <w:color w:val="auto"/>
          <w:sz w:val="32"/>
          <w:szCs w:val="24"/>
          <w:lang w:val="en-US" w:eastAsia="zh-CN"/>
        </w:rPr>
        <w:t>7.2物资保障</w:t>
      </w:r>
      <w:bookmarkEnd w:id="3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theme="minorBidi"/>
          <w:color w:val="auto"/>
          <w:sz w:val="32"/>
          <w:szCs w:val="24"/>
          <w:lang w:val="en-US" w:eastAsia="zh-CN"/>
        </w:rPr>
      </w:pPr>
      <w:bookmarkStart w:id="37" w:name="_Toc8395"/>
      <w:r>
        <w:rPr>
          <w:rFonts w:hint="eastAsia" w:ascii="仿宋_GB2312" w:hAnsi="仿宋_GB2312" w:eastAsia="仿宋_GB2312" w:cstheme="minorBidi"/>
          <w:color w:val="auto"/>
          <w:sz w:val="32"/>
          <w:szCs w:val="24"/>
          <w:lang w:val="zh-CN" w:eastAsia="zh-CN"/>
        </w:rPr>
        <w:t>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、各有关部门（</w:t>
      </w:r>
      <w:r>
        <w:rPr>
          <w:rFonts w:hint="eastAsia" w:ascii="仿宋_GB2312" w:hAnsi="仿宋_GB2312" w:eastAsia="仿宋_GB2312" w:cstheme="minorBidi"/>
          <w:color w:val="auto"/>
          <w:sz w:val="32"/>
          <w:szCs w:val="24"/>
          <w:lang w:val="en-US" w:eastAsia="zh-CN"/>
        </w:rPr>
        <w:t>单位</w:t>
      </w:r>
      <w:r>
        <w:rPr>
          <w:rFonts w:hint="eastAsia" w:ascii="仿宋_GB2312" w:hAnsi="仿宋_GB2312" w:eastAsia="仿宋_GB2312" w:cstheme="minorBidi"/>
          <w:color w:val="auto"/>
          <w:sz w:val="32"/>
          <w:szCs w:val="24"/>
          <w:lang w:val="zh-CN" w:eastAsia="zh-CN"/>
        </w:rPr>
        <w:t>）和相关企业</w:t>
      </w:r>
      <w:r>
        <w:rPr>
          <w:rFonts w:hint="eastAsia" w:ascii="仿宋_GB2312" w:hAnsi="仿宋_GB2312" w:eastAsia="仿宋_GB2312" w:cstheme="minorBidi"/>
          <w:color w:val="auto"/>
          <w:sz w:val="32"/>
          <w:szCs w:val="24"/>
          <w:lang w:val="en-US" w:eastAsia="zh-CN"/>
        </w:rPr>
        <w:t>按照布局合理、规模适度的原则，做好救灾物资储备库建设。</w:t>
      </w:r>
      <w:r>
        <w:rPr>
          <w:rFonts w:hint="eastAsia" w:ascii="仿宋_GB2312" w:hAnsi="仿宋_GB2312" w:eastAsia="仿宋_GB2312" w:cstheme="minorBidi"/>
          <w:color w:val="auto"/>
          <w:sz w:val="32"/>
          <w:szCs w:val="24"/>
          <w:lang w:val="zh-CN" w:eastAsia="zh-CN"/>
        </w:rPr>
        <w:t>应当建立应急救援设施、设备、救治药品和医疗器械等储备制度，储备必要的应急物资和装备，确保应急救援所需的物资器材和生活用品的应急供应。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7.2.1</w:t>
      </w:r>
      <w:r>
        <w:rPr>
          <w:rFonts w:hint="eastAsia" w:ascii="仿宋_GB2312" w:hAnsi="仿宋_GB2312" w:eastAsia="仿宋_GB2312" w:cstheme="minorBidi"/>
          <w:color w:val="auto"/>
          <w:sz w:val="32"/>
          <w:szCs w:val="24"/>
          <w:lang w:val="en-US" w:eastAsia="zh-CN"/>
        </w:rPr>
        <w:t>发改委会同应急管理局完善市、乡镇、村队救灾物资储备网络，建立建群物资采购和储备制度，每年根据《自治区救灾物资储备指导目录》要求，储备能够满足本行政区域启动一级响应需求的救灾物资。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7.2.2</w:t>
      </w:r>
      <w:r>
        <w:rPr>
          <w:rFonts w:hint="eastAsia" w:ascii="仿宋_GB2312" w:hAnsi="仿宋_GB2312" w:eastAsia="仿宋_GB2312" w:cstheme="minorBidi"/>
          <w:color w:val="auto"/>
          <w:sz w:val="32"/>
          <w:szCs w:val="24"/>
          <w:lang w:val="en-US" w:eastAsia="zh-CN"/>
        </w:rPr>
        <w:t>应急管理局会同发改委制定救灾物资储备规划，合理确定储备品种和规模，并建立健全救灾物资采购和储备制度，每年根据应对重大自然灾害的要求储备必要物资。</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7.2.3</w:t>
      </w:r>
      <w:r>
        <w:rPr>
          <w:rFonts w:hint="eastAsia" w:ascii="仿宋_GB2312" w:hAnsi="仿宋_GB2312" w:eastAsia="仿宋_GB2312" w:cstheme="minorBidi"/>
          <w:color w:val="auto"/>
          <w:sz w:val="32"/>
          <w:szCs w:val="24"/>
          <w:lang w:val="en-US" w:eastAsia="zh-CN"/>
        </w:rPr>
        <w:t>应急管理局应建立健全救灾物资发放、使用全过程管理制度。灾情发生后，根据救灾工作需要和灾区实际需求，发改委按应急管理局救灾物资动用计划和指令向灾区紧急调拨救灾物资，保障受灾群众基本生活。</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7.3通信与信息保障</w:t>
      </w:r>
      <w:bookmarkEnd w:id="37"/>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、各部门（</w:t>
      </w:r>
      <w:r>
        <w:rPr>
          <w:rFonts w:hint="eastAsia" w:ascii="仿宋_GB2312" w:hAnsi="仿宋_GB2312" w:eastAsia="仿宋_GB2312" w:cstheme="minorBidi"/>
          <w:color w:val="auto"/>
          <w:sz w:val="32"/>
          <w:szCs w:val="24"/>
          <w:lang w:val="en-US" w:eastAsia="zh-CN"/>
        </w:rPr>
        <w:t>单位</w:t>
      </w:r>
      <w:r>
        <w:rPr>
          <w:rFonts w:hint="eastAsia" w:ascii="仿宋_GB2312" w:hAnsi="仿宋_GB2312" w:eastAsia="仿宋_GB2312" w:cstheme="minorBidi"/>
          <w:color w:val="auto"/>
          <w:sz w:val="32"/>
          <w:szCs w:val="24"/>
          <w:lang w:val="zh-CN" w:eastAsia="zh-CN"/>
        </w:rPr>
        <w:t>）负责本系统相关信息收集、分析和处理。各级各类专业应急救援指挥机构要掌握本系统所有应急机构和相关部门的通信联络方式。商工信局、电力公司负责组织、协调电信等运营企业保障事故救援的通信畅通。</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 w:hAnsi="仿宋" w:eastAsia="仿宋" w:cs="仿宋"/>
          <w:b/>
          <w:bCs/>
          <w:color w:val="auto"/>
          <w:sz w:val="32"/>
          <w:szCs w:val="32"/>
          <w:highlight w:val="none"/>
          <w:lang w:val="en-US" w:eastAsia="zh-CN"/>
        </w:rPr>
        <w:t>7.3.1</w:t>
      </w:r>
      <w:r>
        <w:rPr>
          <w:rFonts w:hint="eastAsia" w:ascii="仿宋_GB2312" w:hAnsi="仿宋_GB2312" w:eastAsia="仿宋_GB2312" w:cstheme="minorBidi"/>
          <w:color w:val="auto"/>
          <w:sz w:val="32"/>
          <w:szCs w:val="24"/>
          <w:lang w:val="zh-CN" w:eastAsia="zh-CN"/>
        </w:rPr>
        <w:t>商工信局</w:t>
      </w:r>
      <w:r>
        <w:rPr>
          <w:rFonts w:hint="eastAsia" w:ascii="仿宋_GB2312" w:hAnsi="仿宋_GB2312" w:eastAsia="仿宋_GB2312" w:cstheme="minorBidi"/>
          <w:color w:val="auto"/>
          <w:sz w:val="32"/>
          <w:szCs w:val="24"/>
          <w:lang w:val="en-US" w:eastAsia="zh-CN"/>
        </w:rPr>
        <w:t>负责组织开展灾害事故应急指挥通信保障。通信运营企业应依法保障灾情传送网络的畅通。自然灾害应急信息网络应以公用通信网络为基础，合理组建灾情专用通信网络，确保信息畅通。</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7.3.2</w:t>
      </w:r>
      <w:r>
        <w:rPr>
          <w:rFonts w:hint="eastAsia" w:ascii="仿宋_GB2312" w:hAnsi="仿宋_GB2312" w:eastAsia="仿宋_GB2312" w:cstheme="minorBidi"/>
          <w:color w:val="auto"/>
          <w:sz w:val="32"/>
          <w:szCs w:val="24"/>
          <w:lang w:val="en-US" w:eastAsia="zh-CN"/>
        </w:rPr>
        <w:t>加强市应急通信网络建设，建设管理覆盖市、乡镇（街道），村队（社区）三级应急通信网络，确保及时准确掌握灾情。</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bookmarkStart w:id="38" w:name="_Toc26092"/>
      <w:r>
        <w:rPr>
          <w:rFonts w:hint="eastAsia" w:ascii="楷体_GB2312" w:hAnsi="楷体_GB2312" w:eastAsia="楷体_GB2312" w:cstheme="minorBidi"/>
          <w:b/>
          <w:color w:val="auto"/>
          <w:sz w:val="32"/>
          <w:szCs w:val="24"/>
          <w:lang w:val="en-US" w:eastAsia="zh-CN"/>
        </w:rPr>
        <w:t>7.4装备和设施保障</w:t>
      </w:r>
      <w:bookmarkEnd w:id="38"/>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zh-CN" w:eastAsia="zh-CN"/>
        </w:rPr>
        <w:t>市</w:t>
      </w:r>
      <w:r>
        <w:rPr>
          <w:rFonts w:hint="eastAsia" w:ascii="仿宋_GB2312" w:hAnsi="仿宋_GB2312" w:eastAsia="仿宋_GB2312" w:cstheme="minorBidi"/>
          <w:color w:val="auto"/>
          <w:sz w:val="32"/>
          <w:szCs w:val="24"/>
          <w:lang w:val="en-US" w:eastAsia="zh-CN"/>
        </w:rPr>
        <w:t>安全生产和防灾减灾救灾委员会</w:t>
      </w:r>
      <w:r>
        <w:rPr>
          <w:rFonts w:hint="eastAsia" w:ascii="仿宋_GB2312" w:hAnsi="仿宋_GB2312" w:eastAsia="仿宋_GB2312" w:cstheme="minorBidi"/>
          <w:color w:val="auto"/>
          <w:sz w:val="32"/>
          <w:szCs w:val="24"/>
          <w:lang w:val="zh-CN" w:eastAsia="zh-CN"/>
        </w:rPr>
        <w:t>负责全市自然灾害突发事件应急资源综合监督管理，协调指导应急救援队伍的救援能力评估及应急装备配备工作，建立突发事件救援设备应急调用程序，为救助工作创造便利条件。</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bookmarkStart w:id="39" w:name="_Toc8087"/>
      <w:r>
        <w:rPr>
          <w:rFonts w:hint="eastAsia" w:ascii="仿宋" w:hAnsi="仿宋" w:eastAsia="仿宋" w:cs="仿宋"/>
          <w:b/>
          <w:bCs/>
          <w:color w:val="auto"/>
          <w:sz w:val="32"/>
          <w:szCs w:val="32"/>
          <w:highlight w:val="none"/>
          <w:lang w:val="en-US" w:eastAsia="zh-CN"/>
        </w:rPr>
        <w:t>7.4.1</w:t>
      </w:r>
      <w:r>
        <w:rPr>
          <w:rFonts w:hint="eastAsia" w:ascii="仿宋_GB2312" w:hAnsi="仿宋_GB2312" w:eastAsia="仿宋_GB2312" w:cstheme="minorBidi"/>
          <w:color w:val="auto"/>
          <w:sz w:val="32"/>
          <w:szCs w:val="24"/>
          <w:lang w:val="en-US" w:eastAsia="zh-CN"/>
        </w:rPr>
        <w:t>市各有关部门(单位)应配备救灾管理工作必需的设备和装备。市应急管理局建立健全自然灾害救助应急指挥技术支撑系统，并为自然灾害救助工作配备必需的交通、通信设备和装备。</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7.4.2</w:t>
      </w:r>
      <w:r>
        <w:rPr>
          <w:rFonts w:hint="eastAsia" w:ascii="仿宋_GB2312" w:hAnsi="仿宋_GB2312" w:eastAsia="仿宋_GB2312" w:cstheme="minorBidi"/>
          <w:color w:val="auto"/>
          <w:sz w:val="32"/>
          <w:szCs w:val="24"/>
          <w:lang w:val="en-US" w:eastAsia="zh-CN"/>
        </w:rPr>
        <w:t>市人民政府要根据当地居民人口数量和分布等情况，利用学校、公园、广场、体育场馆、人防工程等公共设施，统筹规划设立应急避难场所，设置明显标志，完善配套应急供水、供电、厕所等基础设施。自然灾害多发、易发地区可规划建设专用应急避难场所。</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灾情发生后，市人民政府要及时启用各类避难场所，科学设置受灾群众安置点，避开山洪、地质灾害隐患点，防范次生灾害。同时，加强安置点消防安全、疾病预防控制、食品安全、治安等保障，确保安置点秩序。</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7.5人力资源保障</w:t>
      </w:r>
      <w:bookmarkEnd w:id="39"/>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bookmarkStart w:id="40" w:name="_Toc5278"/>
      <w:r>
        <w:rPr>
          <w:rFonts w:hint="eastAsia" w:ascii="仿宋_GB2312" w:hAnsi="仿宋_GB2312" w:eastAsia="仿宋_GB2312" w:cstheme="minorBidi"/>
          <w:color w:val="auto"/>
          <w:sz w:val="32"/>
          <w:szCs w:val="24"/>
          <w:lang w:val="en-US" w:eastAsia="zh-CN"/>
        </w:rPr>
        <w:t>市人民政府建立</w:t>
      </w:r>
      <w:r>
        <w:rPr>
          <w:rFonts w:hint="eastAsia" w:ascii="仿宋_GB2312" w:hAnsi="仿宋_GB2312" w:eastAsia="仿宋_GB2312" w:cstheme="minorBidi"/>
          <w:color w:val="auto"/>
          <w:sz w:val="32"/>
          <w:szCs w:val="24"/>
          <w:lang w:val="zh-CN" w:eastAsia="zh-CN"/>
        </w:rPr>
        <w:t>完善以专职消防队伍、志愿消防队伍</w:t>
      </w:r>
      <w:r>
        <w:rPr>
          <w:rFonts w:hint="eastAsia" w:ascii="仿宋_GB2312" w:hAnsi="仿宋_GB2312" w:eastAsia="仿宋_GB2312" w:cstheme="minorBidi"/>
          <w:color w:val="auto"/>
          <w:sz w:val="32"/>
          <w:szCs w:val="24"/>
          <w:lang w:val="en-US" w:eastAsia="zh-CN"/>
        </w:rPr>
        <w:t>、矿山救援队伍</w:t>
      </w:r>
      <w:r>
        <w:rPr>
          <w:rFonts w:hint="eastAsia" w:ascii="仿宋_GB2312" w:hAnsi="仿宋_GB2312" w:eastAsia="仿宋_GB2312" w:cstheme="minorBidi"/>
          <w:color w:val="auto"/>
          <w:sz w:val="32"/>
          <w:szCs w:val="24"/>
          <w:lang w:val="zh-CN" w:eastAsia="zh-CN"/>
        </w:rPr>
        <w:t>为骨干的综合性应急救援队伍，统筹开展</w:t>
      </w:r>
      <w:r>
        <w:rPr>
          <w:rFonts w:hint="eastAsia" w:ascii="仿宋_GB2312" w:hAnsi="仿宋_GB2312" w:eastAsia="仿宋_GB2312" w:cstheme="minorBidi"/>
          <w:color w:val="auto"/>
          <w:sz w:val="32"/>
          <w:szCs w:val="24"/>
          <w:lang w:val="en-US" w:eastAsia="zh-CN"/>
        </w:rPr>
        <w:t>全市</w:t>
      </w:r>
      <w:r>
        <w:rPr>
          <w:rFonts w:hint="eastAsia" w:ascii="仿宋_GB2312" w:hAnsi="仿宋_GB2312" w:eastAsia="仿宋_GB2312" w:cstheme="minorBidi"/>
          <w:color w:val="auto"/>
          <w:sz w:val="32"/>
          <w:szCs w:val="24"/>
          <w:lang w:val="zh-CN" w:eastAsia="zh-CN"/>
        </w:rPr>
        <w:t>自然灾害突发事件的应急救援工作。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7.5.1</w:t>
      </w:r>
      <w:r>
        <w:rPr>
          <w:rFonts w:hint="eastAsia" w:ascii="仿宋_GB2312" w:hAnsi="仿宋_GB2312" w:eastAsia="仿宋_GB2312" w:cstheme="minorBidi"/>
          <w:color w:val="auto"/>
          <w:sz w:val="32"/>
          <w:szCs w:val="24"/>
          <w:lang w:val="en-US" w:eastAsia="zh-CN"/>
        </w:rPr>
        <w:t>加强自然灾害各类专业救援队伍、防灾减灾救灾人员队伍建设，提高自然灾害救助能力。支持、培育和发展相关社会组织和志愿者队伍，鼓励和引导其在救灾工作中发挥积极作用。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7.5.2</w:t>
      </w:r>
      <w:r>
        <w:rPr>
          <w:rFonts w:hint="eastAsia" w:ascii="仿宋_GB2312" w:hAnsi="仿宋_GB2312" w:eastAsia="仿宋_GB2312" w:cstheme="minorBidi"/>
          <w:color w:val="auto"/>
          <w:sz w:val="32"/>
          <w:szCs w:val="24"/>
          <w:lang w:val="en-US" w:eastAsia="zh-CN"/>
        </w:rPr>
        <w:t>建立健全与专业救援队伍的灾害救援联动机制。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7.5.3</w:t>
      </w:r>
      <w:r>
        <w:rPr>
          <w:rFonts w:hint="eastAsia" w:ascii="仿宋_GB2312" w:hAnsi="仿宋_GB2312" w:eastAsia="仿宋_GB2312" w:cstheme="minorBidi"/>
          <w:color w:val="auto"/>
          <w:sz w:val="32"/>
          <w:szCs w:val="24"/>
          <w:lang w:val="en-US" w:eastAsia="zh-CN"/>
        </w:rPr>
        <w:t>组织应急管理、城市管理局、自然资源、生态环境、住建、交通运输、水利、农业农村、商务、卫生健康、林草、地震、气象、红十字会等方面专家，开展灾情会商、赴灾区现场评估及灾害管理的业务咨询工作。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7.5.4</w:t>
      </w:r>
      <w:r>
        <w:rPr>
          <w:rFonts w:hint="eastAsia" w:ascii="仿宋_GB2312" w:hAnsi="仿宋_GB2312" w:eastAsia="仿宋_GB2312" w:cstheme="minorBidi"/>
          <w:color w:val="auto"/>
          <w:sz w:val="32"/>
          <w:szCs w:val="24"/>
          <w:lang w:val="en-US" w:eastAsia="zh-CN"/>
        </w:rPr>
        <w:t>落实灾害信息员培训制度，建立健全覆盖县（市）、乡镇（街道）、村队（社区）的灾害信息员队伍。村（居）民委员会和企事业单位应当设立专职或兼职的灾害信息员。</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7.6社会动员保障</w:t>
      </w:r>
      <w:bookmarkEnd w:id="4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theme="minorBidi"/>
          <w:color w:val="auto"/>
          <w:sz w:val="32"/>
          <w:szCs w:val="24"/>
          <w:lang w:val="en-US" w:eastAsia="zh-CN"/>
        </w:rPr>
      </w:pPr>
      <w:bookmarkStart w:id="41" w:name="_Toc22499"/>
      <w:r>
        <w:rPr>
          <w:rFonts w:hint="eastAsia" w:ascii="仿宋_GB2312" w:hAnsi="仿宋_GB2312" w:eastAsia="仿宋_GB2312" w:cstheme="minorBidi"/>
          <w:color w:val="auto"/>
          <w:sz w:val="32"/>
          <w:szCs w:val="24"/>
          <w:lang w:val="zh-CN" w:eastAsia="zh-CN"/>
        </w:rPr>
        <w:t>市政府根据需要动员和组织社会力量参与自然灾害突发事件的应急救援。市政府、有关部门（单位）协调调用事发地乡（镇）、街道有关社会应急力量参与增援。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7.6.1</w:t>
      </w:r>
      <w:r>
        <w:rPr>
          <w:rFonts w:hint="eastAsia" w:ascii="仿宋_GB2312" w:hAnsi="仿宋_GB2312" w:eastAsia="仿宋_GB2312" w:cstheme="minorBidi"/>
          <w:color w:val="auto"/>
          <w:sz w:val="32"/>
          <w:szCs w:val="24"/>
          <w:lang w:val="en-US" w:eastAsia="zh-CN"/>
        </w:rPr>
        <w:t>建立和完善社会捐助的动员机制、运行机制、监督管理机制，规范突发自然灾害社会捐助工作。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7.6.2</w:t>
      </w:r>
      <w:r>
        <w:rPr>
          <w:rFonts w:hint="eastAsia" w:ascii="仿宋_GB2312" w:hAnsi="仿宋_GB2312" w:eastAsia="仿宋_GB2312" w:cstheme="minorBidi"/>
          <w:color w:val="auto"/>
          <w:sz w:val="32"/>
          <w:szCs w:val="24"/>
          <w:lang w:val="en-US" w:eastAsia="zh-CN"/>
        </w:rPr>
        <w:t>完善救灾捐赠工作应急方案，规范救灾捐赠的组织发动、款物接收和分配以及社会公示、表彰等各个环节的工作。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7.6.3</w:t>
      </w:r>
      <w:r>
        <w:rPr>
          <w:rFonts w:hint="eastAsia" w:ascii="仿宋_GB2312" w:hAnsi="仿宋_GB2312" w:eastAsia="仿宋_GB2312" w:cstheme="minorBidi"/>
          <w:color w:val="auto"/>
          <w:sz w:val="32"/>
          <w:szCs w:val="24"/>
          <w:lang w:val="en-US" w:eastAsia="zh-CN"/>
        </w:rPr>
        <w:t>完善非灾区支援灾区、轻灾区支援重灾区的救助对口支援机制。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7.6.4</w:t>
      </w:r>
      <w:r>
        <w:rPr>
          <w:rFonts w:hint="eastAsia" w:ascii="仿宋_GB2312" w:hAnsi="仿宋_GB2312" w:eastAsia="仿宋_GB2312" w:cstheme="minorBidi"/>
          <w:color w:val="auto"/>
          <w:sz w:val="32"/>
          <w:szCs w:val="24"/>
          <w:lang w:val="en-US" w:eastAsia="zh-CN"/>
        </w:rPr>
        <w:t>科学组织、有效引导，充分发挥乡（镇）人民政府、街道办事处、村（居）民委员会、企事业单位、社会组织和志愿者在灾害救助中的作用。</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7.7科技保障</w:t>
      </w:r>
      <w:bookmarkEnd w:id="4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theme="minorBidi"/>
          <w:color w:val="auto"/>
          <w:sz w:val="32"/>
          <w:szCs w:val="24"/>
          <w:lang w:val="en-US" w:eastAsia="zh-CN"/>
        </w:rPr>
      </w:pPr>
      <w:bookmarkStart w:id="42" w:name="_Toc19895"/>
      <w:r>
        <w:rPr>
          <w:rFonts w:hint="eastAsia" w:ascii="仿宋_GB2312" w:hAnsi="仿宋_GB2312" w:eastAsia="仿宋_GB2312" w:cstheme="minorBidi"/>
          <w:color w:val="auto"/>
          <w:sz w:val="32"/>
          <w:szCs w:val="24"/>
          <w:lang w:val="en-US" w:eastAsia="zh-CN"/>
        </w:rPr>
        <w:t>应急管理、住建局、文旅局、城市管理局、自然资源、生态环境、交通运输、水利、农业农村、林草、地震、气象等部门(单位)应当开展灾害风险调查，编制地区自然灾害风险区划图，制定相关灾害救助技术和管理标准，为科学做好救助准备、科学实施救助提供支撑。</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7.8宣传和培训</w:t>
      </w:r>
      <w:bookmarkEnd w:id="42"/>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theme="minorBidi"/>
          <w:color w:val="auto"/>
          <w:sz w:val="32"/>
          <w:szCs w:val="24"/>
          <w:lang w:val="en-US" w:eastAsia="zh-CN"/>
        </w:rPr>
      </w:pPr>
      <w:bookmarkStart w:id="43" w:name="_Toc31044"/>
      <w:bookmarkStart w:id="44" w:name="_Toc10306215"/>
      <w:bookmarkStart w:id="45" w:name="_Toc13267672"/>
      <w:bookmarkStart w:id="46" w:name="_Toc10381878"/>
      <w:r>
        <w:rPr>
          <w:rFonts w:hint="eastAsia" w:ascii="仿宋" w:hAnsi="仿宋" w:eastAsia="仿宋" w:cs="仿宋"/>
          <w:b/>
          <w:bCs/>
          <w:color w:val="auto"/>
          <w:sz w:val="32"/>
          <w:szCs w:val="32"/>
          <w:highlight w:val="none"/>
          <w:lang w:val="en-US" w:eastAsia="zh-CN"/>
        </w:rPr>
        <w:t>7.8.1</w:t>
      </w:r>
      <w:r>
        <w:rPr>
          <w:rFonts w:hint="eastAsia" w:ascii="仿宋_GB2312" w:hAnsi="仿宋_GB2312" w:eastAsia="仿宋_GB2312" w:cstheme="minorBidi"/>
          <w:color w:val="auto"/>
          <w:sz w:val="32"/>
          <w:szCs w:val="24"/>
          <w:lang w:val="en-US" w:eastAsia="zh-CN"/>
        </w:rPr>
        <w:t>安全生产和防灾减灾救灾委员会成员单位应开展本预案宣传活动，并将本预案纳入各部门（单位）党委（党组）和干部重点学习内容。</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7.8.2</w:t>
      </w:r>
      <w:r>
        <w:rPr>
          <w:rFonts w:hint="eastAsia" w:ascii="仿宋_GB2312" w:hAnsi="仿宋_GB2312" w:eastAsia="仿宋_GB2312" w:cstheme="minorBidi"/>
          <w:color w:val="auto"/>
          <w:sz w:val="32"/>
          <w:szCs w:val="24"/>
          <w:lang w:val="zh-CN" w:eastAsia="zh-CN"/>
        </w:rPr>
        <w:t>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结合实际，负责本辖区范围内</w:t>
      </w:r>
      <w:r>
        <w:rPr>
          <w:rFonts w:hint="eastAsia" w:ascii="仿宋_GB2312" w:hAnsi="仿宋_GB2312" w:eastAsia="仿宋_GB2312" w:cstheme="minorBidi"/>
          <w:color w:val="auto"/>
          <w:sz w:val="32"/>
          <w:szCs w:val="24"/>
          <w:lang w:val="en-US" w:eastAsia="zh-CN"/>
        </w:rPr>
        <w:t>开展</w:t>
      </w:r>
      <w:r>
        <w:rPr>
          <w:rFonts w:hint="eastAsia" w:ascii="仿宋_GB2312" w:hAnsi="仿宋_GB2312" w:eastAsia="仿宋_GB2312" w:cstheme="minorBidi"/>
          <w:color w:val="auto"/>
          <w:sz w:val="32"/>
          <w:szCs w:val="24"/>
          <w:lang w:val="zh-CN" w:eastAsia="zh-CN"/>
        </w:rPr>
        <w:t>相关宣传、教育工作。市直各有关部门（单位）要广泛开展应急法律法规和预防、避险、避灾、自救、互救常识的宣传工作，相关媒体提供相关支持。各企业与所在</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建立互动机制，向周边群众宣传相关应急知识，</w:t>
      </w:r>
      <w:r>
        <w:rPr>
          <w:rFonts w:hint="eastAsia" w:ascii="仿宋_GB2312" w:hAnsi="仿宋_GB2312" w:eastAsia="仿宋_GB2312" w:cstheme="minorBidi"/>
          <w:color w:val="auto"/>
          <w:sz w:val="32"/>
          <w:szCs w:val="24"/>
          <w:lang w:val="en-US" w:eastAsia="zh-CN"/>
        </w:rPr>
        <w:t>组织好“防灾减灾日”“安全生产月”“国际减灾日”“世界急救日”“全国科普日”“全国消防日”“国际民防日”等活动，加强防灾减灾科普宣传，提高公民防灾减灾意识和科学防灾减灾能力。积极推进城乡社区减灾活动，推动减灾示范社区建设。</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 w:hAnsi="仿宋" w:eastAsia="仿宋" w:cs="仿宋"/>
          <w:b/>
          <w:bCs/>
          <w:color w:val="auto"/>
          <w:sz w:val="32"/>
          <w:szCs w:val="32"/>
          <w:highlight w:val="none"/>
          <w:lang w:val="en-US" w:eastAsia="zh-CN"/>
        </w:rPr>
        <w:t>7.8.3</w:t>
      </w:r>
      <w:r>
        <w:rPr>
          <w:rFonts w:hint="eastAsia" w:ascii="仿宋_GB2312" w:hAnsi="仿宋_GB2312" w:eastAsia="仿宋_GB2312" w:cstheme="minorBidi"/>
          <w:color w:val="auto"/>
          <w:sz w:val="32"/>
          <w:szCs w:val="24"/>
          <w:lang w:val="en-US" w:eastAsia="zh-CN"/>
        </w:rPr>
        <w:t>应急管理局应当将本预案纳入专项培训内容，</w:t>
      </w:r>
      <w:r>
        <w:rPr>
          <w:rFonts w:hint="eastAsia" w:ascii="仿宋_GB2312" w:hAnsi="仿宋_GB2312" w:eastAsia="仿宋_GB2312" w:cstheme="minorBidi"/>
          <w:color w:val="auto"/>
          <w:sz w:val="32"/>
          <w:szCs w:val="24"/>
          <w:lang w:val="zh-CN" w:eastAsia="zh-CN"/>
        </w:rPr>
        <w:t>各</w:t>
      </w:r>
      <w:r>
        <w:rPr>
          <w:rFonts w:hint="eastAsia" w:ascii="仿宋_GB2312" w:hAnsi="仿宋_GB2312" w:eastAsia="仿宋_GB2312" w:cstheme="minorBidi"/>
          <w:color w:val="auto"/>
          <w:sz w:val="32"/>
          <w:szCs w:val="24"/>
          <w:lang w:val="en-US" w:eastAsia="zh-CN"/>
        </w:rPr>
        <w:t>乡镇（街道）</w:t>
      </w:r>
      <w:r>
        <w:rPr>
          <w:rFonts w:hint="eastAsia" w:ascii="仿宋_GB2312" w:hAnsi="仿宋_GB2312" w:eastAsia="仿宋_GB2312" w:cstheme="minorBidi"/>
          <w:color w:val="auto"/>
          <w:sz w:val="32"/>
          <w:szCs w:val="24"/>
          <w:lang w:val="zh-CN" w:eastAsia="zh-CN"/>
        </w:rPr>
        <w:t>和各部门（单位）要结合实际做好应急救援队伍的培训工作，积极组织社会志愿者参与应急救援的技能培训，提高公众自救、互救能力。</w:t>
      </w:r>
    </w:p>
    <w:p>
      <w:pPr>
        <w:widowControl w:val="0"/>
        <w:spacing w:line="560" w:lineRule="exact"/>
        <w:ind w:firstLine="640" w:firstLineChars="200"/>
        <w:jc w:val="left"/>
        <w:rPr>
          <w:rFonts w:hint="eastAsia" w:ascii="黑体" w:hAnsi="黑体" w:eastAsia="黑体" w:cstheme="minorBidi"/>
          <w:color w:val="auto"/>
          <w:sz w:val="32"/>
          <w:szCs w:val="24"/>
          <w:lang w:val="zh-CN" w:eastAsia="zh-CN"/>
        </w:rPr>
      </w:pPr>
      <w:r>
        <w:rPr>
          <w:rFonts w:hint="eastAsia" w:ascii="黑体" w:hAnsi="黑体" w:eastAsia="黑体" w:cstheme="minorBidi"/>
          <w:color w:val="auto"/>
          <w:sz w:val="32"/>
          <w:szCs w:val="24"/>
          <w:lang w:val="en-US" w:eastAsia="zh-CN"/>
        </w:rPr>
        <w:t>8.</w:t>
      </w:r>
      <w:r>
        <w:rPr>
          <w:rFonts w:hint="eastAsia" w:ascii="黑体" w:hAnsi="黑体" w:eastAsia="黑体" w:cstheme="minorBidi"/>
          <w:color w:val="auto"/>
          <w:sz w:val="32"/>
          <w:szCs w:val="24"/>
          <w:lang w:val="zh-CN" w:eastAsia="zh-CN"/>
        </w:rPr>
        <w:t>附则</w:t>
      </w:r>
      <w:bookmarkEnd w:id="43"/>
      <w:bookmarkEnd w:id="44"/>
      <w:bookmarkEnd w:id="45"/>
      <w:bookmarkEnd w:id="46"/>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bookmarkStart w:id="47" w:name="_Toc11186"/>
      <w:r>
        <w:rPr>
          <w:rFonts w:hint="eastAsia" w:ascii="楷体_GB2312" w:hAnsi="楷体_GB2312" w:eastAsia="楷体_GB2312" w:cstheme="minorBidi"/>
          <w:b/>
          <w:color w:val="auto"/>
          <w:sz w:val="32"/>
          <w:szCs w:val="24"/>
          <w:lang w:val="en-US" w:eastAsia="zh-CN"/>
        </w:rPr>
        <w:t>8.1术语解释</w:t>
      </w:r>
      <w:bookmarkEnd w:id="47"/>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bookmarkStart w:id="48" w:name="_Toc8347"/>
      <w:r>
        <w:rPr>
          <w:rFonts w:hint="eastAsia" w:ascii="仿宋_GB2312" w:hAnsi="仿宋_GB2312" w:eastAsia="仿宋_GB2312" w:cstheme="minorBidi"/>
          <w:color w:val="auto"/>
          <w:sz w:val="32"/>
          <w:szCs w:val="24"/>
          <w:lang w:val="en-US" w:eastAsia="zh-CN"/>
        </w:rPr>
        <w:t>本预案所称自然灾害主要包括：干旱、洪涝灾害、风雹、雪灾、低温冷冻、沙尘暴等气象灾害，地震灾害，山体崩塌、滑坡、泥石流等地质灾害，森林草原火灾和生物灾害等。</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本预案有关数量的表述中，"以上"含本数，"以下"不含本数。</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8.2预案演练</w:t>
      </w:r>
      <w:bookmarkEnd w:id="48"/>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bookmarkStart w:id="49" w:name="_Toc23285"/>
      <w:r>
        <w:rPr>
          <w:rFonts w:hint="eastAsia" w:ascii="仿宋_GB2312" w:hAnsi="仿宋_GB2312" w:eastAsia="仿宋_GB2312" w:cstheme="minorBidi"/>
          <w:color w:val="auto"/>
          <w:sz w:val="32"/>
          <w:szCs w:val="24"/>
          <w:lang w:val="en-US" w:eastAsia="zh-CN"/>
        </w:rPr>
        <w:t>安全生产和防灾减灾救灾委员会办公室协调安全生产和防灾减灾救灾委员会有关成员单位制定本预案的演练方案，纳入地区自然灾害类应急预案年度演练计划，并组织演练。</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8.3预案管理</w:t>
      </w:r>
      <w:bookmarkEnd w:id="49"/>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预案实施后，市应急管理局应适时召集有关部门和专家进行评估，并视情况变化及时修订完善。各乡镇（街道）应根据本预案修订本乡镇（街道）自然灾害救助应急预案。各有关部门(单位)要制定落实本预案任务的工作手册、行动方案等，确保责任落实到位。</w:t>
      </w:r>
    </w:p>
    <w:p>
      <w:pPr>
        <w:widowControl w:val="0"/>
        <w:numPr>
          <w:ilvl w:val="0"/>
          <w:numId w:val="0"/>
        </w:numPr>
        <w:spacing w:line="560" w:lineRule="exact"/>
        <w:ind w:firstLine="643" w:firstLineChars="200"/>
        <w:rPr>
          <w:rFonts w:hint="eastAsia" w:ascii="楷体_GB2312" w:hAnsi="楷体_GB2312" w:eastAsia="楷体_GB2312" w:cstheme="minorBidi"/>
          <w:b/>
          <w:color w:val="auto"/>
          <w:sz w:val="32"/>
          <w:szCs w:val="24"/>
          <w:lang w:val="en-US" w:eastAsia="zh-CN"/>
        </w:rPr>
      </w:pPr>
      <w:bookmarkStart w:id="50" w:name="_Toc26519"/>
      <w:r>
        <w:rPr>
          <w:rFonts w:hint="eastAsia" w:ascii="楷体_GB2312" w:hAnsi="楷体_GB2312" w:eastAsia="楷体_GB2312" w:cstheme="minorBidi"/>
          <w:b/>
          <w:color w:val="auto"/>
          <w:sz w:val="32"/>
          <w:szCs w:val="24"/>
          <w:lang w:val="en-US" w:eastAsia="zh-CN"/>
        </w:rPr>
        <w:t>8.4预案解释</w:t>
      </w:r>
      <w:bookmarkEnd w:id="50"/>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bookmarkStart w:id="51" w:name="_Toc14797"/>
      <w:r>
        <w:rPr>
          <w:rFonts w:hint="eastAsia" w:ascii="仿宋_GB2312" w:hAnsi="仿宋_GB2312" w:eastAsia="仿宋_GB2312" w:cstheme="minorBidi"/>
          <w:color w:val="auto"/>
          <w:sz w:val="32"/>
          <w:szCs w:val="24"/>
          <w:lang w:val="en-US" w:eastAsia="zh-CN"/>
        </w:rPr>
        <w:t>本预案由市安全生产和防灾减灾救灾委员会办公室负责解释。</w:t>
      </w:r>
    </w:p>
    <w:p>
      <w:pPr>
        <w:widowControl w:val="0"/>
        <w:numPr>
          <w:ilvl w:val="0"/>
          <w:numId w:val="0"/>
        </w:numPr>
        <w:spacing w:line="560" w:lineRule="exact"/>
        <w:ind w:firstLine="643" w:firstLineChars="200"/>
        <w:rPr>
          <w:rFonts w:hint="default" w:ascii="楷体_GB2312" w:hAnsi="楷体_GB2312" w:eastAsia="楷体_GB2312" w:cstheme="minorBidi"/>
          <w:b/>
          <w:color w:val="auto"/>
          <w:sz w:val="32"/>
          <w:szCs w:val="24"/>
          <w:lang w:val="en-US" w:eastAsia="zh-CN"/>
        </w:rPr>
      </w:pPr>
      <w:r>
        <w:rPr>
          <w:rFonts w:hint="eastAsia" w:ascii="楷体_GB2312" w:hAnsi="楷体_GB2312" w:eastAsia="楷体_GB2312" w:cstheme="minorBidi"/>
          <w:b/>
          <w:color w:val="auto"/>
          <w:sz w:val="32"/>
          <w:szCs w:val="24"/>
          <w:lang w:val="en-US" w:eastAsia="zh-CN"/>
        </w:rPr>
        <w:t>8.5</w:t>
      </w:r>
      <w:bookmarkEnd w:id="51"/>
      <w:r>
        <w:rPr>
          <w:rFonts w:hint="eastAsia" w:ascii="楷体_GB2312" w:hAnsi="楷体_GB2312" w:eastAsia="楷体_GB2312" w:cstheme="minorBidi"/>
          <w:b/>
          <w:color w:val="auto"/>
          <w:sz w:val="32"/>
          <w:szCs w:val="24"/>
          <w:lang w:val="en-US" w:eastAsia="zh-CN"/>
        </w:rPr>
        <w:t>预案实施时间</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r>
        <w:rPr>
          <w:rFonts w:hint="eastAsia" w:ascii="仿宋_GB2312" w:hAnsi="仿宋_GB2312" w:eastAsia="仿宋_GB2312" w:cstheme="minorBidi"/>
          <w:color w:val="auto"/>
          <w:sz w:val="32"/>
          <w:szCs w:val="24"/>
          <w:lang w:val="en-US" w:eastAsia="zh-CN"/>
        </w:rPr>
        <w:t>本预案自发布之日起实施。2023年发布的《沙湾市自然灾害救助预案》（沙减灾委办字〔2023〕9号）同时废止。</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en-US"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r>
        <w:rPr>
          <w:rFonts w:hint="eastAsia" w:ascii="仿宋_GB2312" w:hAnsi="仿宋_GB2312" w:eastAsia="仿宋_GB2312" w:cstheme="minorBidi"/>
          <w:color w:val="auto"/>
          <w:sz w:val="32"/>
          <w:szCs w:val="24"/>
          <w:lang w:val="en-US" w:eastAsia="zh-CN"/>
        </w:rPr>
        <w:t>附件：沙湾市自然灾害救助应急预案启动标准</w:t>
      </w: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pageBreakBefore w:val="0"/>
        <w:widowControl w:val="0"/>
        <w:kinsoku/>
        <w:wordWrap/>
        <w:overflowPunct/>
        <w:topLinePunct w:val="0"/>
        <w:bidi w:val="0"/>
        <w:adjustRightInd/>
        <w:snapToGrid/>
        <w:spacing w:line="520" w:lineRule="exact"/>
        <w:ind w:firstLine="640"/>
        <w:jc w:val="both"/>
        <w:textAlignment w:val="auto"/>
        <w:rPr>
          <w:rFonts w:hint="eastAsia" w:ascii="仿宋_GB2312" w:hAnsi="仿宋_GB2312" w:eastAsia="仿宋_GB2312" w:cstheme="minorBidi"/>
          <w:color w:val="auto"/>
          <w:sz w:val="32"/>
          <w:szCs w:val="24"/>
          <w:lang w:val="zh-CN" w:eastAsia="zh-CN"/>
        </w:rPr>
      </w:pPr>
    </w:p>
    <w:p>
      <w:pPr>
        <w:rPr>
          <w:rFonts w:hint="eastAsia" w:ascii="仿宋_GB2312" w:hAnsi="宋体" w:eastAsia="仿宋_GB2312"/>
          <w:color w:val="auto"/>
          <w:sz w:val="28"/>
          <w:szCs w:val="28"/>
          <w:lang w:val="zh-CN"/>
        </w:rPr>
      </w:pPr>
    </w:p>
    <w:p>
      <w:pPr>
        <w:pStyle w:val="2"/>
        <w:rPr>
          <w:rFonts w:hint="eastAsia"/>
          <w:lang w:val="zh-CN"/>
        </w:rPr>
        <w:sectPr>
          <w:footerReference r:id="rId5" w:type="default"/>
          <w:pgSz w:w="11906" w:h="16838"/>
          <w:pgMar w:top="2098" w:right="1531" w:bottom="1984" w:left="1531" w:header="851" w:footer="992" w:gutter="0"/>
          <w:pgNumType w:fmt="numberInDash" w:start="1"/>
          <w:cols w:space="720" w:num="1"/>
          <w:rtlGutter w:val="0"/>
          <w:docGrid w:type="lines" w:linePitch="312" w:charSpace="0"/>
        </w:sect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3"/>
        <w:gridCol w:w="1800"/>
        <w:gridCol w:w="2654"/>
        <w:gridCol w:w="3402"/>
        <w:gridCol w:w="1941"/>
        <w:gridCol w:w="2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13607" w:type="dxa"/>
            <w:gridSpan w:val="6"/>
            <w:tcBorders>
              <w:top w:val="nil"/>
              <w:left w:val="nil"/>
              <w:bottom w:val="nil"/>
              <w:right w:val="nil"/>
            </w:tcBorders>
            <w:noWrap/>
            <w:tcMar>
              <w:top w:w="15" w:type="dxa"/>
              <w:left w:w="15" w:type="dxa"/>
              <w:right w:w="15" w:type="dxa"/>
            </w:tcMar>
            <w:vAlign w:val="center"/>
          </w:tcPr>
          <w:p>
            <w:pPr>
              <w:pageBreakBefore w:val="0"/>
              <w:widowControl w:val="0"/>
              <w:kinsoku/>
              <w:wordWrap/>
              <w:overflowPunct/>
              <w:topLinePunct w:val="0"/>
              <w:autoSpaceDE w:val="0"/>
              <w:autoSpaceDN w:val="0"/>
              <w:bidi w:val="0"/>
              <w:adjustRightInd/>
              <w:snapToGrid/>
              <w:spacing w:line="560" w:lineRule="exact"/>
              <w:jc w:val="both"/>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ab/>
            </w:r>
            <w:r>
              <w:rPr>
                <w:rFonts w:hint="eastAsia" w:ascii="黑体" w:hAnsi="黑体" w:eastAsia="黑体" w:cs="黑体"/>
                <w:b/>
                <w:bCs/>
                <w:color w:val="auto"/>
                <w:sz w:val="32"/>
                <w:szCs w:val="32"/>
                <w:lang w:val="en-US" w:eastAsia="zh-CN"/>
              </w:rPr>
              <w:t>附件</w:t>
            </w:r>
          </w:p>
          <w:p>
            <w:pPr>
              <w:keepNext w:val="0"/>
              <w:keepLines w:val="0"/>
              <w:widowControl/>
              <w:suppressLineNumbers w:val="0"/>
              <w:jc w:val="center"/>
              <w:textAlignment w:val="center"/>
              <w:rPr>
                <w:rFonts w:ascii="等线" w:hAnsi="等线" w:eastAsia="等线" w:cs="等线"/>
                <w:b/>
                <w:i w:val="0"/>
                <w:color w:val="auto"/>
                <w:sz w:val="36"/>
                <w:szCs w:val="36"/>
                <w:u w:val="none"/>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沙湾市自然灾害救助应急预案启动标准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12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响应分级</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死亡人口</w:t>
            </w:r>
          </w:p>
        </w:tc>
        <w:tc>
          <w:tcPr>
            <w:tcW w:w="2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紧急转移安置人数或需紧急生活救助人口</w:t>
            </w:r>
          </w:p>
        </w:tc>
        <w:tc>
          <w:tcPr>
            <w:tcW w:w="34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倒塌和严重损坏房屋</w:t>
            </w:r>
          </w:p>
        </w:tc>
        <w:tc>
          <w:tcPr>
            <w:tcW w:w="4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旱灾造成缺粮缺水需救助人口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auto"/>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auto"/>
                <w:sz w:val="24"/>
                <w:szCs w:val="24"/>
                <w:u w:val="none"/>
              </w:rPr>
            </w:pPr>
          </w:p>
        </w:tc>
        <w:tc>
          <w:tcPr>
            <w:tcW w:w="2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auto"/>
                <w:sz w:val="24"/>
                <w:szCs w:val="24"/>
                <w:u w:val="none"/>
              </w:rPr>
            </w:pPr>
          </w:p>
        </w:tc>
        <w:tc>
          <w:tcPr>
            <w:tcW w:w="34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auto"/>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占农牧业人口比例</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需救助人口数（人）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四级</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1人以上3人以下</w:t>
            </w:r>
          </w:p>
        </w:tc>
        <w:tc>
          <w:tcPr>
            <w:tcW w:w="2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500人以上1000人以下</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300间或100户以上，1000间或400户以下</w:t>
            </w:r>
          </w:p>
        </w:tc>
        <w:tc>
          <w:tcPr>
            <w:tcW w:w="1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8%以上10%以下</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1.2万人以上1.5万人以下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三级</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3人以上5人以下</w:t>
            </w:r>
          </w:p>
        </w:tc>
        <w:tc>
          <w:tcPr>
            <w:tcW w:w="2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1000人以上3000人以下</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1000间或400户以上，3000间或1000户以下</w:t>
            </w:r>
          </w:p>
        </w:tc>
        <w:tc>
          <w:tcPr>
            <w:tcW w:w="1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10%以上15%以下</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1.5万人以上2.5万人以下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二级</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5人以上10人以下</w:t>
            </w:r>
          </w:p>
        </w:tc>
        <w:tc>
          <w:tcPr>
            <w:tcW w:w="2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3000人以上5000人以下</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3000间或1000户以上，5000间或1500户以下</w:t>
            </w:r>
          </w:p>
        </w:tc>
        <w:tc>
          <w:tcPr>
            <w:tcW w:w="1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15%以上20%以下</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2.5万人以上3.5万人以下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一级</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10人以上</w:t>
            </w:r>
          </w:p>
        </w:tc>
        <w:tc>
          <w:tcPr>
            <w:tcW w:w="2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5000人以上</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5000间或1500户以上</w:t>
            </w:r>
          </w:p>
        </w:tc>
        <w:tc>
          <w:tcPr>
            <w:tcW w:w="1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20%以上</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3.5万以上</w:t>
            </w:r>
          </w:p>
        </w:tc>
      </w:tr>
    </w:tbl>
    <w:p>
      <w:pPr>
        <w:rPr>
          <w:rFonts w:hint="eastAsia"/>
          <w:color w:val="auto"/>
          <w:lang w:val="zh-CN" w:eastAsia="zh-CN"/>
        </w:rPr>
      </w:pPr>
    </w:p>
    <w:p/>
    <w:sectPr>
      <w:headerReference r:id="rId6" w:type="default"/>
      <w:footerReference r:id="rId7" w:type="default"/>
      <w:pgSz w:w="16838" w:h="11906" w:orient="landscape"/>
      <w:pgMar w:top="1701" w:right="1440" w:bottom="1417"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Bdr>
                              <w:between w:val="none" w:color="auto" w:sz="0" w:space="0"/>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pBdr>
                        <w:between w:val="none" w:color="auto" w:sz="0" w:space="0"/>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top</wp:align>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Bdr>
                              <w:between w:val="none" w:color="auto" w:sz="0" w:space="0"/>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pBdr>
                        <w:between w:val="none" w:color="auto" w:sz="0" w:space="0"/>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Bdr>
                              <w:between w:val="none" w:color="auto" w:sz="0" w:space="0"/>
                            </w:pBdr>
                          </w:pPr>
                          <w:r>
                            <w:fldChar w:fldCharType="begin"/>
                          </w:r>
                          <w:r>
                            <w:instrText xml:space="preserve"> PAGE  </w:instrText>
                          </w:r>
                          <w:r>
                            <w:fldChar w:fldCharType="separate"/>
                          </w:r>
                          <w: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Bdr>
                        <w:between w:val="none" w:color="auto" w:sz="0" w:space="0"/>
                      </w:pBdr>
                    </w:pPr>
                    <w:r>
                      <w:fldChar w:fldCharType="begin"/>
                    </w:r>
                    <w:r>
                      <w:instrText xml:space="preserve"> PAGE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437F"/>
    <w:rsid w:val="00692977"/>
    <w:rsid w:val="00F275F0"/>
    <w:rsid w:val="00FB2829"/>
    <w:rsid w:val="01181DD9"/>
    <w:rsid w:val="011F7565"/>
    <w:rsid w:val="012723F3"/>
    <w:rsid w:val="012F05BA"/>
    <w:rsid w:val="015B6FB1"/>
    <w:rsid w:val="01846F0A"/>
    <w:rsid w:val="02006853"/>
    <w:rsid w:val="020E2D6E"/>
    <w:rsid w:val="022F07BE"/>
    <w:rsid w:val="025517E0"/>
    <w:rsid w:val="02863634"/>
    <w:rsid w:val="028E2C3F"/>
    <w:rsid w:val="029370C7"/>
    <w:rsid w:val="02986DD2"/>
    <w:rsid w:val="03003AFF"/>
    <w:rsid w:val="03312448"/>
    <w:rsid w:val="03512BAB"/>
    <w:rsid w:val="037410FE"/>
    <w:rsid w:val="037D28C8"/>
    <w:rsid w:val="038E05E4"/>
    <w:rsid w:val="03BA01AE"/>
    <w:rsid w:val="04223055"/>
    <w:rsid w:val="043F0407"/>
    <w:rsid w:val="04490D17"/>
    <w:rsid w:val="046702C7"/>
    <w:rsid w:val="04B87A4C"/>
    <w:rsid w:val="04C5285F"/>
    <w:rsid w:val="04FC07BA"/>
    <w:rsid w:val="05627265"/>
    <w:rsid w:val="05C7496F"/>
    <w:rsid w:val="05F15189"/>
    <w:rsid w:val="06EE69EC"/>
    <w:rsid w:val="071546AD"/>
    <w:rsid w:val="071E49B8"/>
    <w:rsid w:val="07684137"/>
    <w:rsid w:val="07DA2F37"/>
    <w:rsid w:val="07DD1F6A"/>
    <w:rsid w:val="07E50FE2"/>
    <w:rsid w:val="08130D4D"/>
    <w:rsid w:val="08287A2C"/>
    <w:rsid w:val="08D6430E"/>
    <w:rsid w:val="08E95F7E"/>
    <w:rsid w:val="090A12E5"/>
    <w:rsid w:val="09793B17"/>
    <w:rsid w:val="0A0748F5"/>
    <w:rsid w:val="0A0E0220"/>
    <w:rsid w:val="0A275576"/>
    <w:rsid w:val="0A4A1C71"/>
    <w:rsid w:val="0A80214B"/>
    <w:rsid w:val="0AEF497D"/>
    <w:rsid w:val="0B16483D"/>
    <w:rsid w:val="0BDD0D82"/>
    <w:rsid w:val="0C020FC2"/>
    <w:rsid w:val="0C293400"/>
    <w:rsid w:val="0C4F3640"/>
    <w:rsid w:val="0CB272F9"/>
    <w:rsid w:val="0CE12BAF"/>
    <w:rsid w:val="0D0F141A"/>
    <w:rsid w:val="0D1009E1"/>
    <w:rsid w:val="0D2C6083"/>
    <w:rsid w:val="0D313C33"/>
    <w:rsid w:val="0D524167"/>
    <w:rsid w:val="0D7B2DAD"/>
    <w:rsid w:val="0DB532F6"/>
    <w:rsid w:val="0DEC2E9A"/>
    <w:rsid w:val="0E1953B0"/>
    <w:rsid w:val="0E6C5596"/>
    <w:rsid w:val="0E722040"/>
    <w:rsid w:val="0EB60381"/>
    <w:rsid w:val="0ED158DD"/>
    <w:rsid w:val="0EE16F27"/>
    <w:rsid w:val="0EF6229A"/>
    <w:rsid w:val="0F760DE8"/>
    <w:rsid w:val="0FF93184"/>
    <w:rsid w:val="100F2D66"/>
    <w:rsid w:val="10165F74"/>
    <w:rsid w:val="1039742E"/>
    <w:rsid w:val="10763887"/>
    <w:rsid w:val="108465A8"/>
    <w:rsid w:val="109819C6"/>
    <w:rsid w:val="10D00614"/>
    <w:rsid w:val="10D551BC"/>
    <w:rsid w:val="10F71C0C"/>
    <w:rsid w:val="111D05A0"/>
    <w:rsid w:val="1126252E"/>
    <w:rsid w:val="11AD5DEC"/>
    <w:rsid w:val="11B67C1F"/>
    <w:rsid w:val="11EE63EC"/>
    <w:rsid w:val="12184AF4"/>
    <w:rsid w:val="122E2D61"/>
    <w:rsid w:val="12314C85"/>
    <w:rsid w:val="1247170C"/>
    <w:rsid w:val="125A39CE"/>
    <w:rsid w:val="12AB5BAD"/>
    <w:rsid w:val="132D2C84"/>
    <w:rsid w:val="136B0741"/>
    <w:rsid w:val="136D5C6B"/>
    <w:rsid w:val="1380270E"/>
    <w:rsid w:val="138A5A29"/>
    <w:rsid w:val="14127A7E"/>
    <w:rsid w:val="14155180"/>
    <w:rsid w:val="14310709"/>
    <w:rsid w:val="144B00FF"/>
    <w:rsid w:val="149D3DDF"/>
    <w:rsid w:val="14A54A6E"/>
    <w:rsid w:val="14CF72EE"/>
    <w:rsid w:val="14D84E62"/>
    <w:rsid w:val="151627A4"/>
    <w:rsid w:val="15321F87"/>
    <w:rsid w:val="15391A5F"/>
    <w:rsid w:val="153F7311"/>
    <w:rsid w:val="15566E11"/>
    <w:rsid w:val="15CB0F13"/>
    <w:rsid w:val="15FE0523"/>
    <w:rsid w:val="16235906"/>
    <w:rsid w:val="166C7E10"/>
    <w:rsid w:val="16A909BC"/>
    <w:rsid w:val="17486E4C"/>
    <w:rsid w:val="174C3A48"/>
    <w:rsid w:val="177A25DB"/>
    <w:rsid w:val="1787048B"/>
    <w:rsid w:val="183923CC"/>
    <w:rsid w:val="1843075D"/>
    <w:rsid w:val="18690202"/>
    <w:rsid w:val="186F4AA4"/>
    <w:rsid w:val="18AD593E"/>
    <w:rsid w:val="18E759E8"/>
    <w:rsid w:val="1924380D"/>
    <w:rsid w:val="193B6CBA"/>
    <w:rsid w:val="194D5FD7"/>
    <w:rsid w:val="197D18FD"/>
    <w:rsid w:val="198545EC"/>
    <w:rsid w:val="19A2384E"/>
    <w:rsid w:val="1A4768A9"/>
    <w:rsid w:val="1AB16F39"/>
    <w:rsid w:val="1AD56BB6"/>
    <w:rsid w:val="1AF42245"/>
    <w:rsid w:val="1B487750"/>
    <w:rsid w:val="1B6927A0"/>
    <w:rsid w:val="1BAA64F0"/>
    <w:rsid w:val="1BAC5276"/>
    <w:rsid w:val="1BC40A88"/>
    <w:rsid w:val="1C3276CE"/>
    <w:rsid w:val="1C6F506E"/>
    <w:rsid w:val="1CE7177B"/>
    <w:rsid w:val="1D41530D"/>
    <w:rsid w:val="1DBF39DD"/>
    <w:rsid w:val="1DE226F6"/>
    <w:rsid w:val="1DF40718"/>
    <w:rsid w:val="1E30404E"/>
    <w:rsid w:val="1E5828D6"/>
    <w:rsid w:val="1E586EE0"/>
    <w:rsid w:val="1E71601D"/>
    <w:rsid w:val="1EC10747"/>
    <w:rsid w:val="1EEE09ED"/>
    <w:rsid w:val="1EF34CD3"/>
    <w:rsid w:val="1F171119"/>
    <w:rsid w:val="1F710E25"/>
    <w:rsid w:val="1F741DA9"/>
    <w:rsid w:val="1FB25688"/>
    <w:rsid w:val="1FE61854"/>
    <w:rsid w:val="202111B2"/>
    <w:rsid w:val="202F2F3A"/>
    <w:rsid w:val="202F6C59"/>
    <w:rsid w:val="20B4381B"/>
    <w:rsid w:val="20C95F54"/>
    <w:rsid w:val="20DF487F"/>
    <w:rsid w:val="2107693C"/>
    <w:rsid w:val="21A345BC"/>
    <w:rsid w:val="21E526E6"/>
    <w:rsid w:val="22257114"/>
    <w:rsid w:val="223842B3"/>
    <w:rsid w:val="22C55F83"/>
    <w:rsid w:val="22D81547"/>
    <w:rsid w:val="22F92970"/>
    <w:rsid w:val="234842D9"/>
    <w:rsid w:val="23574F07"/>
    <w:rsid w:val="235A65D4"/>
    <w:rsid w:val="239368EC"/>
    <w:rsid w:val="23FD2EFE"/>
    <w:rsid w:val="24E87C1C"/>
    <w:rsid w:val="250207C6"/>
    <w:rsid w:val="252A6107"/>
    <w:rsid w:val="25413432"/>
    <w:rsid w:val="254479BB"/>
    <w:rsid w:val="255372CC"/>
    <w:rsid w:val="25544D4D"/>
    <w:rsid w:val="259B7562"/>
    <w:rsid w:val="25DF19BF"/>
    <w:rsid w:val="25E31562"/>
    <w:rsid w:val="25EA2D2E"/>
    <w:rsid w:val="262339B3"/>
    <w:rsid w:val="265139C3"/>
    <w:rsid w:val="268C1246"/>
    <w:rsid w:val="26926505"/>
    <w:rsid w:val="26E37171"/>
    <w:rsid w:val="26EA60E8"/>
    <w:rsid w:val="26F30F76"/>
    <w:rsid w:val="27017F84"/>
    <w:rsid w:val="274F5E0D"/>
    <w:rsid w:val="275E4453"/>
    <w:rsid w:val="277361E8"/>
    <w:rsid w:val="27905BB5"/>
    <w:rsid w:val="27932534"/>
    <w:rsid w:val="27AE55C0"/>
    <w:rsid w:val="27BD4A0A"/>
    <w:rsid w:val="27DF65F5"/>
    <w:rsid w:val="2863005D"/>
    <w:rsid w:val="28F57442"/>
    <w:rsid w:val="29383B9A"/>
    <w:rsid w:val="299F1E59"/>
    <w:rsid w:val="29A51BAE"/>
    <w:rsid w:val="29E647CC"/>
    <w:rsid w:val="29F07F14"/>
    <w:rsid w:val="2A167750"/>
    <w:rsid w:val="2A3967D5"/>
    <w:rsid w:val="2A4E50AA"/>
    <w:rsid w:val="2A7501C8"/>
    <w:rsid w:val="2AC87340"/>
    <w:rsid w:val="2AF8391B"/>
    <w:rsid w:val="2B0B32AA"/>
    <w:rsid w:val="2B3B50FE"/>
    <w:rsid w:val="2B81456D"/>
    <w:rsid w:val="2B9E7B92"/>
    <w:rsid w:val="2BA7222F"/>
    <w:rsid w:val="2C162720"/>
    <w:rsid w:val="2C1E0083"/>
    <w:rsid w:val="2C7F4BC0"/>
    <w:rsid w:val="2CC71223"/>
    <w:rsid w:val="2CDB3525"/>
    <w:rsid w:val="2CE41C36"/>
    <w:rsid w:val="2D311CDD"/>
    <w:rsid w:val="2DC6679F"/>
    <w:rsid w:val="2DD14D37"/>
    <w:rsid w:val="2E3C21B3"/>
    <w:rsid w:val="2E452AF7"/>
    <w:rsid w:val="2E5F7FC7"/>
    <w:rsid w:val="2EA94A1A"/>
    <w:rsid w:val="2EB35697"/>
    <w:rsid w:val="2EC67693"/>
    <w:rsid w:val="2ED21461"/>
    <w:rsid w:val="2F287E07"/>
    <w:rsid w:val="2F373384"/>
    <w:rsid w:val="2F837F80"/>
    <w:rsid w:val="30347DA4"/>
    <w:rsid w:val="309A6B92"/>
    <w:rsid w:val="30C74D94"/>
    <w:rsid w:val="30C82816"/>
    <w:rsid w:val="30EE4C54"/>
    <w:rsid w:val="30F73365"/>
    <w:rsid w:val="31290DB3"/>
    <w:rsid w:val="314F64A3"/>
    <w:rsid w:val="31534978"/>
    <w:rsid w:val="31561180"/>
    <w:rsid w:val="316D5522"/>
    <w:rsid w:val="31E93C72"/>
    <w:rsid w:val="320C542C"/>
    <w:rsid w:val="32265FD5"/>
    <w:rsid w:val="32266976"/>
    <w:rsid w:val="32416050"/>
    <w:rsid w:val="32491D97"/>
    <w:rsid w:val="32797FDE"/>
    <w:rsid w:val="32C41357"/>
    <w:rsid w:val="334873B2"/>
    <w:rsid w:val="33B40234"/>
    <w:rsid w:val="33C259F7"/>
    <w:rsid w:val="33D00BC2"/>
    <w:rsid w:val="33D65868"/>
    <w:rsid w:val="340706E9"/>
    <w:rsid w:val="345A35E1"/>
    <w:rsid w:val="347F162D"/>
    <w:rsid w:val="3481537F"/>
    <w:rsid w:val="34907349"/>
    <w:rsid w:val="35085D0E"/>
    <w:rsid w:val="35476E77"/>
    <w:rsid w:val="359955FD"/>
    <w:rsid w:val="35A32061"/>
    <w:rsid w:val="35B10FB6"/>
    <w:rsid w:val="35D77660"/>
    <w:rsid w:val="35E44DA6"/>
    <w:rsid w:val="35F83418"/>
    <w:rsid w:val="369F292C"/>
    <w:rsid w:val="36C26364"/>
    <w:rsid w:val="37273B0A"/>
    <w:rsid w:val="3733791C"/>
    <w:rsid w:val="37417F37"/>
    <w:rsid w:val="385C6105"/>
    <w:rsid w:val="38615E10"/>
    <w:rsid w:val="38D34E4A"/>
    <w:rsid w:val="39507C97"/>
    <w:rsid w:val="3952319A"/>
    <w:rsid w:val="395770EF"/>
    <w:rsid w:val="396046AE"/>
    <w:rsid w:val="39BD6FC6"/>
    <w:rsid w:val="3A29513F"/>
    <w:rsid w:val="3A6619DD"/>
    <w:rsid w:val="3A7876F9"/>
    <w:rsid w:val="3A904CEE"/>
    <w:rsid w:val="3A9F7E02"/>
    <w:rsid w:val="3B536163"/>
    <w:rsid w:val="3B5F79F7"/>
    <w:rsid w:val="3B736697"/>
    <w:rsid w:val="3B8906A4"/>
    <w:rsid w:val="3C2A03C4"/>
    <w:rsid w:val="3C6E5853"/>
    <w:rsid w:val="3CBC1EB2"/>
    <w:rsid w:val="3D4514C5"/>
    <w:rsid w:val="3D895D82"/>
    <w:rsid w:val="3E006CC6"/>
    <w:rsid w:val="3E293404"/>
    <w:rsid w:val="3E530CCE"/>
    <w:rsid w:val="3E6C6C1C"/>
    <w:rsid w:val="3EA55D9E"/>
    <w:rsid w:val="3EED0ECD"/>
    <w:rsid w:val="3EF63D5B"/>
    <w:rsid w:val="3F2B2F30"/>
    <w:rsid w:val="3F495D63"/>
    <w:rsid w:val="3FBF6499"/>
    <w:rsid w:val="3FC03423"/>
    <w:rsid w:val="402E7B00"/>
    <w:rsid w:val="40425F7B"/>
    <w:rsid w:val="40516596"/>
    <w:rsid w:val="40551718"/>
    <w:rsid w:val="40563D3C"/>
    <w:rsid w:val="40AC3D4A"/>
    <w:rsid w:val="40AC7BA9"/>
    <w:rsid w:val="40B3559D"/>
    <w:rsid w:val="40EF5545"/>
    <w:rsid w:val="411841B3"/>
    <w:rsid w:val="41471FA6"/>
    <w:rsid w:val="4153163B"/>
    <w:rsid w:val="41685D5D"/>
    <w:rsid w:val="419400DA"/>
    <w:rsid w:val="41C11C6F"/>
    <w:rsid w:val="41C37B89"/>
    <w:rsid w:val="42267415"/>
    <w:rsid w:val="42325426"/>
    <w:rsid w:val="42D617B7"/>
    <w:rsid w:val="432C0EC1"/>
    <w:rsid w:val="433A5C59"/>
    <w:rsid w:val="435629F7"/>
    <w:rsid w:val="43625B18"/>
    <w:rsid w:val="437370B7"/>
    <w:rsid w:val="439A3786"/>
    <w:rsid w:val="439D5CFD"/>
    <w:rsid w:val="43F911FD"/>
    <w:rsid w:val="449B3161"/>
    <w:rsid w:val="44DE6309"/>
    <w:rsid w:val="44E32791"/>
    <w:rsid w:val="451211F6"/>
    <w:rsid w:val="4536479A"/>
    <w:rsid w:val="45D34423"/>
    <w:rsid w:val="462A1EAB"/>
    <w:rsid w:val="467B4E31"/>
    <w:rsid w:val="469E62EA"/>
    <w:rsid w:val="46BF681F"/>
    <w:rsid w:val="471F7B3D"/>
    <w:rsid w:val="47521611"/>
    <w:rsid w:val="478D0171"/>
    <w:rsid w:val="47B84838"/>
    <w:rsid w:val="47EB050B"/>
    <w:rsid w:val="483E2513"/>
    <w:rsid w:val="48457920"/>
    <w:rsid w:val="48563D4E"/>
    <w:rsid w:val="487B18CE"/>
    <w:rsid w:val="488D12CD"/>
    <w:rsid w:val="48DE6846"/>
    <w:rsid w:val="48EE48B5"/>
    <w:rsid w:val="49D06D88"/>
    <w:rsid w:val="4A3C1FD9"/>
    <w:rsid w:val="4A665FDF"/>
    <w:rsid w:val="4A861153"/>
    <w:rsid w:val="4A871F75"/>
    <w:rsid w:val="4A8B01F2"/>
    <w:rsid w:val="4ADA3C60"/>
    <w:rsid w:val="4B3A769A"/>
    <w:rsid w:val="4B446F88"/>
    <w:rsid w:val="4B4A1E61"/>
    <w:rsid w:val="4BE21410"/>
    <w:rsid w:val="4C2904FF"/>
    <w:rsid w:val="4C2E2149"/>
    <w:rsid w:val="4C4A7B3B"/>
    <w:rsid w:val="4C7A2888"/>
    <w:rsid w:val="4CD25495"/>
    <w:rsid w:val="4CD3679A"/>
    <w:rsid w:val="4CD77A52"/>
    <w:rsid w:val="4CF93156"/>
    <w:rsid w:val="4CFB40DB"/>
    <w:rsid w:val="4D4941DA"/>
    <w:rsid w:val="4D4D0662"/>
    <w:rsid w:val="4D570A54"/>
    <w:rsid w:val="4DCE264B"/>
    <w:rsid w:val="4E152629"/>
    <w:rsid w:val="4E462DF8"/>
    <w:rsid w:val="4EC47055"/>
    <w:rsid w:val="4F1563D6"/>
    <w:rsid w:val="4F2427E6"/>
    <w:rsid w:val="4F66711C"/>
    <w:rsid w:val="4F923482"/>
    <w:rsid w:val="4FA44D0B"/>
    <w:rsid w:val="4FFF3772"/>
    <w:rsid w:val="50244804"/>
    <w:rsid w:val="50277D8E"/>
    <w:rsid w:val="50365B27"/>
    <w:rsid w:val="504428BE"/>
    <w:rsid w:val="505718DF"/>
    <w:rsid w:val="507873E2"/>
    <w:rsid w:val="508E6A75"/>
    <w:rsid w:val="51047479"/>
    <w:rsid w:val="512D283B"/>
    <w:rsid w:val="51935AB4"/>
    <w:rsid w:val="51B43D99"/>
    <w:rsid w:val="51D3012E"/>
    <w:rsid w:val="5206251F"/>
    <w:rsid w:val="525D0267"/>
    <w:rsid w:val="526B61D5"/>
    <w:rsid w:val="526D31C8"/>
    <w:rsid w:val="528E36FC"/>
    <w:rsid w:val="529102F8"/>
    <w:rsid w:val="52B1623B"/>
    <w:rsid w:val="52D341F1"/>
    <w:rsid w:val="52FA445B"/>
    <w:rsid w:val="52FB1B32"/>
    <w:rsid w:val="541D2F0E"/>
    <w:rsid w:val="544662D1"/>
    <w:rsid w:val="547A2350"/>
    <w:rsid w:val="54CE74AF"/>
    <w:rsid w:val="55B55733"/>
    <w:rsid w:val="55C065E4"/>
    <w:rsid w:val="55DA1F6B"/>
    <w:rsid w:val="5621105A"/>
    <w:rsid w:val="562C3415"/>
    <w:rsid w:val="56792D6E"/>
    <w:rsid w:val="567F3EC5"/>
    <w:rsid w:val="57096DD9"/>
    <w:rsid w:val="57322CF3"/>
    <w:rsid w:val="580018F0"/>
    <w:rsid w:val="581E561D"/>
    <w:rsid w:val="582B17DF"/>
    <w:rsid w:val="587111C9"/>
    <w:rsid w:val="58853FF0"/>
    <w:rsid w:val="59296DD4"/>
    <w:rsid w:val="592B1B73"/>
    <w:rsid w:val="596127B1"/>
    <w:rsid w:val="59812CE5"/>
    <w:rsid w:val="599A4F45"/>
    <w:rsid w:val="59CE5D2F"/>
    <w:rsid w:val="59E70F79"/>
    <w:rsid w:val="5A0A1945"/>
    <w:rsid w:val="5B0A7A07"/>
    <w:rsid w:val="5B4C7781"/>
    <w:rsid w:val="5B74479A"/>
    <w:rsid w:val="5B7B7160"/>
    <w:rsid w:val="5B833730"/>
    <w:rsid w:val="5BB25E34"/>
    <w:rsid w:val="5C676F3A"/>
    <w:rsid w:val="5C7E6E4B"/>
    <w:rsid w:val="5C951787"/>
    <w:rsid w:val="5CE80A78"/>
    <w:rsid w:val="5D082632"/>
    <w:rsid w:val="5D0E7847"/>
    <w:rsid w:val="5D2508DD"/>
    <w:rsid w:val="5D870982"/>
    <w:rsid w:val="5E1614EB"/>
    <w:rsid w:val="5E6C70DC"/>
    <w:rsid w:val="5E6F53FC"/>
    <w:rsid w:val="5EB21369"/>
    <w:rsid w:val="5EE37728"/>
    <w:rsid w:val="5EEE374C"/>
    <w:rsid w:val="5F107586"/>
    <w:rsid w:val="5F2F06E8"/>
    <w:rsid w:val="5F3E57D1"/>
    <w:rsid w:val="5F546974"/>
    <w:rsid w:val="5F615C89"/>
    <w:rsid w:val="5F6A0B17"/>
    <w:rsid w:val="5F9412F9"/>
    <w:rsid w:val="5FD614CB"/>
    <w:rsid w:val="5FFF488E"/>
    <w:rsid w:val="602415E7"/>
    <w:rsid w:val="60B665BB"/>
    <w:rsid w:val="611A085E"/>
    <w:rsid w:val="61215C6A"/>
    <w:rsid w:val="61620C52"/>
    <w:rsid w:val="61634CC4"/>
    <w:rsid w:val="61AA7B2E"/>
    <w:rsid w:val="61BC3AF2"/>
    <w:rsid w:val="61E543BD"/>
    <w:rsid w:val="624B4FA8"/>
    <w:rsid w:val="629806CC"/>
    <w:rsid w:val="62B06376"/>
    <w:rsid w:val="62B153C1"/>
    <w:rsid w:val="62BD568B"/>
    <w:rsid w:val="62CF33A7"/>
    <w:rsid w:val="63072608"/>
    <w:rsid w:val="630D005B"/>
    <w:rsid w:val="635C1D5D"/>
    <w:rsid w:val="636850AF"/>
    <w:rsid w:val="63785DBF"/>
    <w:rsid w:val="63A54F50"/>
    <w:rsid w:val="63DA25E0"/>
    <w:rsid w:val="640F47E2"/>
    <w:rsid w:val="643F2304"/>
    <w:rsid w:val="646D53D2"/>
    <w:rsid w:val="64837576"/>
    <w:rsid w:val="649D39A3"/>
    <w:rsid w:val="64A26AA5"/>
    <w:rsid w:val="64B435C8"/>
    <w:rsid w:val="64C228DE"/>
    <w:rsid w:val="64CE32B5"/>
    <w:rsid w:val="64F815D7"/>
    <w:rsid w:val="64FE672A"/>
    <w:rsid w:val="65282282"/>
    <w:rsid w:val="652F5490"/>
    <w:rsid w:val="653B6D24"/>
    <w:rsid w:val="655B2F90"/>
    <w:rsid w:val="65D14C99"/>
    <w:rsid w:val="660179E7"/>
    <w:rsid w:val="666E1938"/>
    <w:rsid w:val="66EB5643"/>
    <w:rsid w:val="67161AAD"/>
    <w:rsid w:val="675C40F8"/>
    <w:rsid w:val="6794237B"/>
    <w:rsid w:val="67C25449"/>
    <w:rsid w:val="67C60282"/>
    <w:rsid w:val="680229AF"/>
    <w:rsid w:val="680848B9"/>
    <w:rsid w:val="68320F80"/>
    <w:rsid w:val="6842701C"/>
    <w:rsid w:val="685272B7"/>
    <w:rsid w:val="68D6620B"/>
    <w:rsid w:val="68E33322"/>
    <w:rsid w:val="69086C81"/>
    <w:rsid w:val="69435ADF"/>
    <w:rsid w:val="69A27EDD"/>
    <w:rsid w:val="69A93FE5"/>
    <w:rsid w:val="6A3A7157"/>
    <w:rsid w:val="6A4C28F4"/>
    <w:rsid w:val="6A4F3879"/>
    <w:rsid w:val="6AA1457D"/>
    <w:rsid w:val="6ABE192F"/>
    <w:rsid w:val="6AC8443C"/>
    <w:rsid w:val="6B0B6AE4"/>
    <w:rsid w:val="6B3602F4"/>
    <w:rsid w:val="6B375D75"/>
    <w:rsid w:val="6B570828"/>
    <w:rsid w:val="6B707BB8"/>
    <w:rsid w:val="6B7E06E8"/>
    <w:rsid w:val="6B965D8F"/>
    <w:rsid w:val="6BF52CBB"/>
    <w:rsid w:val="6D3E4E45"/>
    <w:rsid w:val="6D42384C"/>
    <w:rsid w:val="6D4547D0"/>
    <w:rsid w:val="6D47135E"/>
    <w:rsid w:val="6D717C1E"/>
    <w:rsid w:val="6DC8062D"/>
    <w:rsid w:val="6DE830E0"/>
    <w:rsid w:val="6DFC64FD"/>
    <w:rsid w:val="6E0D2400"/>
    <w:rsid w:val="6E995820"/>
    <w:rsid w:val="6EE153A1"/>
    <w:rsid w:val="6F172248"/>
    <w:rsid w:val="6F31353D"/>
    <w:rsid w:val="6F3F0352"/>
    <w:rsid w:val="6F985025"/>
    <w:rsid w:val="6FC700F2"/>
    <w:rsid w:val="704A4E48"/>
    <w:rsid w:val="705F156B"/>
    <w:rsid w:val="706C0880"/>
    <w:rsid w:val="707E66D6"/>
    <w:rsid w:val="70954285"/>
    <w:rsid w:val="70AB487B"/>
    <w:rsid w:val="70DA60AB"/>
    <w:rsid w:val="71803599"/>
    <w:rsid w:val="7213622B"/>
    <w:rsid w:val="72247ABB"/>
    <w:rsid w:val="722E3D64"/>
    <w:rsid w:val="724D07EA"/>
    <w:rsid w:val="7271444E"/>
    <w:rsid w:val="72904D02"/>
    <w:rsid w:val="72B574C1"/>
    <w:rsid w:val="72C24699"/>
    <w:rsid w:val="72C53ED8"/>
    <w:rsid w:val="72C5775B"/>
    <w:rsid w:val="72D5480F"/>
    <w:rsid w:val="72FD78B5"/>
    <w:rsid w:val="731068D5"/>
    <w:rsid w:val="733B0348"/>
    <w:rsid w:val="73716C9F"/>
    <w:rsid w:val="73A25E44"/>
    <w:rsid w:val="73AF381F"/>
    <w:rsid w:val="74512765"/>
    <w:rsid w:val="74535C68"/>
    <w:rsid w:val="74DF2B22"/>
    <w:rsid w:val="75020AC3"/>
    <w:rsid w:val="751C56B1"/>
    <w:rsid w:val="751E3320"/>
    <w:rsid w:val="753B0164"/>
    <w:rsid w:val="754819F8"/>
    <w:rsid w:val="75574211"/>
    <w:rsid w:val="755B649A"/>
    <w:rsid w:val="75621E17"/>
    <w:rsid w:val="75812E57"/>
    <w:rsid w:val="75A90798"/>
    <w:rsid w:val="75B32525"/>
    <w:rsid w:val="75B90A32"/>
    <w:rsid w:val="76592B3A"/>
    <w:rsid w:val="76C85646"/>
    <w:rsid w:val="76E75C21"/>
    <w:rsid w:val="771741F2"/>
    <w:rsid w:val="772207AC"/>
    <w:rsid w:val="77253DF8"/>
    <w:rsid w:val="77540243"/>
    <w:rsid w:val="775D10E3"/>
    <w:rsid w:val="77983FE8"/>
    <w:rsid w:val="77E90CC7"/>
    <w:rsid w:val="782E17BB"/>
    <w:rsid w:val="78364649"/>
    <w:rsid w:val="7856695F"/>
    <w:rsid w:val="785C5783"/>
    <w:rsid w:val="78811502"/>
    <w:rsid w:val="792436DE"/>
    <w:rsid w:val="79797A4F"/>
    <w:rsid w:val="799817C8"/>
    <w:rsid w:val="799F7E92"/>
    <w:rsid w:val="79E14685"/>
    <w:rsid w:val="7A40469E"/>
    <w:rsid w:val="7A5E74D2"/>
    <w:rsid w:val="7AA159BD"/>
    <w:rsid w:val="7B2E0AA4"/>
    <w:rsid w:val="7B83730E"/>
    <w:rsid w:val="7BFA3AA5"/>
    <w:rsid w:val="7C010CC6"/>
    <w:rsid w:val="7C256E3D"/>
    <w:rsid w:val="7C3D2105"/>
    <w:rsid w:val="7C551B8B"/>
    <w:rsid w:val="7C7D1A4A"/>
    <w:rsid w:val="7CAE2219"/>
    <w:rsid w:val="7D590134"/>
    <w:rsid w:val="7D8469FA"/>
    <w:rsid w:val="7DB62A4C"/>
    <w:rsid w:val="7E2F0455"/>
    <w:rsid w:val="7E477DBC"/>
    <w:rsid w:val="7E882DA4"/>
    <w:rsid w:val="7E95593D"/>
    <w:rsid w:val="7EA96B5C"/>
    <w:rsid w:val="7EC16401"/>
    <w:rsid w:val="7EF4659A"/>
    <w:rsid w:val="7F3324E8"/>
    <w:rsid w:val="7F431B97"/>
    <w:rsid w:val="7F604567"/>
    <w:rsid w:val="7F7E2038"/>
    <w:rsid w:val="7F800258"/>
    <w:rsid w:val="7F88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0" w:firstLine="420" w:firstLineChars="200"/>
    </w:pPr>
    <w:rPr>
      <w:rFonts w:ascii="Times New Roman" w:hAnsi="Times New Roman"/>
      <w:szCs w:val="24"/>
    </w:rPr>
  </w:style>
  <w:style w:type="paragraph" w:styleId="3">
    <w:name w:val="Body Text Indent"/>
    <w:basedOn w:val="1"/>
    <w:next w:val="1"/>
    <w:qFormat/>
    <w:uiPriority w:val="0"/>
    <w:pPr>
      <w:spacing w:after="120" w:line="560" w:lineRule="exact"/>
      <w:ind w:left="420" w:leftChars="200"/>
    </w:pPr>
    <w:rPr>
      <w:spacing w:val="-4"/>
      <w:sz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2025-10-27T09:19:00Z</dcterms:created>
  <dc:creator>Administrator</dc:creator>
  <cp:lastModifiedBy>Administrator</cp:lastModifiedBy>
  <cp:lastPrinted>2025-10-29T03:16:00Z</cp:lastPrinted>
  <dcterms:modified xsi:type="dcterms:W3CDTF">2026-01-06T08:52:06Z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DD0F42D726E54A4485516B849A608D3A</vt:lpwstr>
  </property>
</Properties>
</file>