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78" w:rightChars="-37"/>
        <w:jc w:val="center"/>
        <w:rPr>
          <w:rFonts w:hint="eastAsia" w:ascii="华文中宋" w:hAnsi="华文中宋" w:eastAsia="华文中宋"/>
          <w:b/>
          <w:color w:val="000000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320" w:firstLineChars="1800"/>
        <w:jc w:val="left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06</w:t>
      </w:r>
      <w:r>
        <w:rPr>
          <w:rFonts w:hint="eastAsia" w:ascii="仿宋_GB2312" w:hAnsi="仿宋_GB2312" w:eastAsia="仿宋_GB2312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当事人：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bookmarkStart w:id="0" w:name="name"/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bookmarkEnd w:id="0"/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</w:rPr>
        <w:t>***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证照（证件）名称及编号（号码）：</w:t>
      </w:r>
      <w:bookmarkStart w:id="1" w:name="cerType"/>
      <w:r>
        <w:rPr>
          <w:rFonts w:hint="eastAsia" w:ascii="仿宋_GB2312" w:hAnsi="仿宋_GB2312" w:eastAsia="仿宋_GB2312" w:cs="仿宋_GB2312"/>
          <w:color w:val="auto"/>
          <w:sz w:val="24"/>
        </w:rPr>
        <w:t>营业执照:</w:t>
      </w:r>
      <w:bookmarkEnd w:id="1"/>
      <w:r>
        <w:rPr>
          <w:rFonts w:hint="eastAsia" w:ascii="仿宋_GB2312" w:hAnsi="仿宋_GB2312" w:eastAsia="仿宋_GB2312" w:cs="仿宋_GB2312"/>
          <w:color w:val="auto"/>
          <w:sz w:val="24"/>
        </w:rPr>
        <w:t>***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法定代表人或负责人：</w:t>
      </w:r>
      <w:r>
        <w:rPr>
          <w:rFonts w:hint="eastAsia" w:ascii="仿宋_GB2312" w:hAnsi="仿宋_GB2312" w:eastAsia="仿宋_GB2312" w:cs="仿宋_GB2312"/>
          <w:color w:val="auto"/>
          <w:sz w:val="24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bCs/>
          <w:color w:val="000000"/>
          <w:spacing w:val="30"/>
          <w:kern w:val="0"/>
          <w:sz w:val="24"/>
          <w:szCs w:val="24"/>
          <w:u w:val="none"/>
        </w:rPr>
        <w:t>住所（住址）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u w:val="none"/>
        </w:rPr>
        <w:t>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  <w:szCs w:val="24"/>
          <w:u w:val="none"/>
        </w:rPr>
        <w:t>（违法事实和证据）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你（单位）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未经批准，擅自从事出版物发行业务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一案。经调查：</w:t>
      </w:r>
      <w:r>
        <w:rPr>
          <w:rFonts w:hint="eastAsia" w:ascii="仿宋_GB2312" w:eastAsia="仿宋_GB2312"/>
          <w:color w:val="auto"/>
          <w:sz w:val="24"/>
        </w:rPr>
        <w:t>2025年9月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24"/>
        </w:rPr>
        <w:t>日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,</w:t>
      </w:r>
      <w:r>
        <w:rPr>
          <w:rFonts w:hint="eastAsia" w:ascii="仿宋_GB2312" w:eastAsia="仿宋_GB2312"/>
          <w:color w:val="auto"/>
          <w:sz w:val="24"/>
        </w:rPr>
        <w:t>沙湾市文化广播电视和旅游局（沙湾市文物局）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开展校园周边、出版物市场及印刷复制行业专项检查，</w:t>
      </w:r>
      <w:r>
        <w:rPr>
          <w:rFonts w:hint="eastAsia" w:ascii="仿宋_GB2312" w:eastAsia="仿宋_GB2312"/>
          <w:color w:val="auto"/>
          <w:sz w:val="24"/>
          <w:lang w:eastAsia="zh-CN"/>
        </w:rPr>
        <w:t>当日</w:t>
      </w:r>
      <w:r>
        <w:rPr>
          <w:rFonts w:hint="eastAsia" w:ascii="仿宋_GB2312" w:eastAsia="仿宋_GB2312"/>
          <w:color w:val="auto"/>
          <w:sz w:val="24"/>
        </w:rPr>
        <w:t>19时36分，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2名文旅执法人员</w:t>
      </w:r>
      <w:r>
        <w:rPr>
          <w:rFonts w:hint="eastAsia" w:ascii="仿宋_GB2312" w:eastAsia="仿宋_GB2312"/>
          <w:color w:val="auto"/>
          <w:sz w:val="24"/>
        </w:rPr>
        <w:t>在出示执法证件后，对位于新疆维吾尔自治区塔城地区沙湾市世纪大道4-14号（新华书店地下室）的沙湾县三道河子镇湘惠百货超市检查时，发现该百货超市北门右侧货架摆放有31册出版物，</w:t>
      </w:r>
      <w:r>
        <w:rPr>
          <w:rFonts w:hint="eastAsia" w:ascii="仿宋_GB2312" w:eastAsia="仿宋_GB2312"/>
          <w:color w:val="auto"/>
          <w:sz w:val="24"/>
          <w:lang w:eastAsia="zh-CN"/>
        </w:rPr>
        <w:t>但《</w:t>
      </w:r>
      <w:r>
        <w:rPr>
          <w:rFonts w:hint="eastAsia" w:ascii="仿宋_GB2312" w:eastAsia="仿宋_GB2312"/>
          <w:color w:val="auto"/>
          <w:sz w:val="24"/>
        </w:rPr>
        <w:t>营业执照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经营范围</w:t>
      </w:r>
      <w:r>
        <w:rPr>
          <w:rFonts w:hint="eastAsia" w:ascii="仿宋_GB2312" w:eastAsia="仿宋_GB2312"/>
          <w:color w:val="auto"/>
          <w:sz w:val="24"/>
          <w:lang w:eastAsia="zh-CN"/>
        </w:rPr>
        <w:t>中</w:t>
      </w:r>
      <w:r>
        <w:rPr>
          <w:rFonts w:hint="eastAsia" w:ascii="仿宋_GB2312" w:eastAsia="仿宋_GB2312"/>
          <w:color w:val="auto"/>
          <w:sz w:val="24"/>
        </w:rPr>
        <w:t>无出版物零售项目，也未办理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出版物经营许可证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，该</w:t>
      </w:r>
      <w:r>
        <w:rPr>
          <w:rFonts w:hint="eastAsia" w:ascii="仿宋_GB2312" w:eastAsia="仿宋_GB2312"/>
          <w:color w:val="auto"/>
          <w:sz w:val="24"/>
          <w:lang w:eastAsia="zh-CN"/>
        </w:rPr>
        <w:t>百货</w:t>
      </w:r>
      <w:r>
        <w:rPr>
          <w:rFonts w:hint="eastAsia" w:ascii="仿宋_GB2312" w:eastAsia="仿宋_GB2312"/>
          <w:color w:val="auto"/>
          <w:sz w:val="24"/>
        </w:rPr>
        <w:t>超市负责人</w:t>
      </w:r>
      <w:r>
        <w:rPr>
          <w:rFonts w:hint="eastAsia" w:ascii="仿宋_GB2312" w:eastAsia="仿宋_GB2312"/>
          <w:color w:val="auto"/>
          <w:sz w:val="24"/>
          <w:lang w:eastAsia="zh-CN"/>
        </w:rPr>
        <w:t>肖某</w:t>
      </w:r>
      <w:r>
        <w:rPr>
          <w:rFonts w:hint="eastAsia" w:ascii="仿宋_GB2312" w:eastAsia="仿宋_GB2312"/>
          <w:color w:val="auto"/>
          <w:sz w:val="24"/>
        </w:rPr>
        <w:t>称以上出版物全部为2024年进的货，</w:t>
      </w:r>
      <w:r>
        <w:rPr>
          <w:rFonts w:hint="eastAsia" w:ascii="仿宋_GB2312" w:eastAsia="仿宋_GB2312"/>
          <w:color w:val="auto"/>
          <w:sz w:val="24"/>
          <w:lang w:eastAsia="zh-CN"/>
        </w:rPr>
        <w:t>无进销货清单，</w:t>
      </w:r>
      <w:r>
        <w:rPr>
          <w:rFonts w:hint="eastAsia" w:ascii="仿宋_GB2312" w:eastAsia="仿宋_GB2312"/>
          <w:color w:val="auto"/>
          <w:sz w:val="24"/>
        </w:rPr>
        <w:t>全部</w:t>
      </w:r>
      <w:r>
        <w:rPr>
          <w:rFonts w:hint="eastAsia" w:ascii="仿宋_GB2312" w:eastAsia="仿宋_GB2312"/>
          <w:color w:val="auto"/>
          <w:sz w:val="24"/>
          <w:lang w:eastAsia="zh-CN"/>
        </w:rPr>
        <w:t>出版物</w:t>
      </w:r>
      <w:r>
        <w:rPr>
          <w:rFonts w:hint="eastAsia" w:ascii="仿宋_GB2312" w:eastAsia="仿宋_GB2312"/>
          <w:color w:val="auto"/>
          <w:sz w:val="24"/>
        </w:rPr>
        <w:t>按照每</w:t>
      </w:r>
      <w:r>
        <w:rPr>
          <w:rFonts w:hint="eastAsia" w:ascii="仿宋_GB2312" w:eastAsia="仿宋_GB2312"/>
          <w:color w:val="auto"/>
          <w:sz w:val="24"/>
          <w:lang w:eastAsia="zh-CN"/>
        </w:rPr>
        <w:t>册</w:t>
      </w:r>
      <w:r>
        <w:rPr>
          <w:rFonts w:hint="eastAsia" w:ascii="仿宋_GB2312" w:eastAsia="仿宋_GB2312"/>
          <w:color w:val="auto"/>
          <w:sz w:val="24"/>
        </w:rPr>
        <w:t>3元的价格进行销售。执法人员向行政机关负责人报告后，依法作出如下处理:责令当事人停止违法行为，现场制作询问笔录，下达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扣押决定书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、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扣押物品清单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和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调查询问通知书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，</w:t>
      </w:r>
      <w:r>
        <w:rPr>
          <w:rFonts w:hint="eastAsia" w:ascii="仿宋_GB2312" w:eastAsia="仿宋_GB2312"/>
          <w:color w:val="auto"/>
          <w:sz w:val="24"/>
          <w:lang w:eastAsia="zh-CN"/>
        </w:rPr>
        <w:t>执法人员对现场检查情况进行了拍照取证，</w:t>
      </w:r>
      <w:r>
        <w:rPr>
          <w:rFonts w:hint="eastAsia" w:ascii="仿宋_GB2312" w:eastAsia="仿宋_GB2312"/>
          <w:color w:val="auto"/>
          <w:sz w:val="24"/>
        </w:rPr>
        <w:t>当事人</w:t>
      </w:r>
      <w:r>
        <w:rPr>
          <w:rFonts w:hint="eastAsia" w:ascii="仿宋_GB2312" w:eastAsia="仿宋_GB2312"/>
          <w:color w:val="auto"/>
          <w:sz w:val="24"/>
          <w:lang w:eastAsia="zh-CN"/>
        </w:rPr>
        <w:t>肖某</w:t>
      </w:r>
      <w:r>
        <w:rPr>
          <w:rFonts w:hint="eastAsia" w:ascii="仿宋_GB2312" w:eastAsia="仿宋_GB2312"/>
          <w:color w:val="auto"/>
          <w:sz w:val="24"/>
        </w:rPr>
        <w:t>见证了整个检查过程。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2025年9月23日19时38分至19时47分，当事人肖某在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现场接受执法人员调查询问，确认自己是该百货超市的法人，承认现场检查发现的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31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册</w:t>
      </w:r>
      <w:r>
        <w:rPr>
          <w:rFonts w:hint="eastAsia" w:ascii="仿宋_GB2312" w:eastAsia="仿宋_GB2312"/>
          <w:color w:val="auto"/>
          <w:sz w:val="24"/>
          <w:szCs w:val="24"/>
        </w:rPr>
        <w:t>出版物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属于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所有，并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在本超市</w:t>
      </w:r>
      <w:r>
        <w:rPr>
          <w:rFonts w:hint="eastAsia" w:ascii="仿宋_GB2312" w:eastAsia="仿宋_GB2312"/>
          <w:color w:val="auto"/>
          <w:sz w:val="24"/>
        </w:rPr>
        <w:t>北门右侧货架</w:t>
      </w:r>
      <w:r>
        <w:rPr>
          <w:rFonts w:hint="eastAsia" w:ascii="仿宋_GB2312" w:eastAsia="仿宋_GB2312"/>
          <w:color w:val="auto"/>
          <w:sz w:val="24"/>
          <w:lang w:eastAsia="zh-CN"/>
        </w:rPr>
        <w:t>上摆放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销售，本超市未办理《出版物经营许可证》，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同意对以上出版物采取扣押强制措施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2025年9月24日上午，当事人肖某主动来到沙湾市文化市场综合行政执法队递交检讨书，承认自己未经批准擅自从事出版物销售活动，表示积极主动改正错误，坚决依法依规经营。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仿宋_GB2312" w:hAns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2025年9月25日13时40分至13时58分，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当事人肖某在沙湾市文化市场综合行政执法队419室接受第2次调查询问，肖某承认自己的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在《营业执照》经营范围中没有出版物零售项目、没有办理《出版物经营许可证》的情况下销售出版物的事实，肖某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2024年从乌鲁木齐图书批发商处以每本1.8元的价格进货60册儿童教辅及描红画册，按每本3元价格销售，截止被检查当日，已经售卖29册，产生违法所得34.8元，表示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无条件接受行政监管部门的处罚。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仿宋_GB2312" w:hAns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现查明，当事人肖某为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法人，其在不掌握出版物市场相关法律法规、未办理《出版物经营许可证》的情况下私自购进图书上架销售，获取违法所得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34.8元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，构成未经许可，擅自从事出版物发行业务违法行为。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以上事实，有以下证据证实：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1、文书编号为</w:t>
      </w:r>
      <w:bookmarkStart w:id="2" w:name="code"/>
      <w:r>
        <w:rPr>
          <w:rFonts w:hint="eastAsia" w:ascii="仿宋_GB2312" w:eastAsia="仿宋_GB2312"/>
          <w:color w:val="auto"/>
          <w:kern w:val="0"/>
          <w:sz w:val="24"/>
          <w:szCs w:val="24"/>
          <w:lang w:eastAsia="zh-CN"/>
        </w:rPr>
        <w:t>（新塔沙）文综检（勘）字〔2025〕</w:t>
      </w:r>
      <w:r>
        <w:rPr>
          <w:rFonts w:hint="eastAsia" w:ascii="仿宋_GB2312" w:eastAsia="仿宋_GB2312"/>
          <w:color w:val="auto"/>
          <w:kern w:val="0"/>
          <w:sz w:val="24"/>
          <w:szCs w:val="24"/>
          <w:lang w:val="en-US" w:eastAsia="zh-CN"/>
        </w:rPr>
        <w:t>960</w:t>
      </w:r>
      <w:r>
        <w:rPr>
          <w:rFonts w:hint="eastAsia" w:ascii="仿宋_GB2312" w:eastAsia="仿宋_GB2312"/>
          <w:color w:val="auto"/>
          <w:kern w:val="0"/>
          <w:sz w:val="24"/>
          <w:szCs w:val="24"/>
          <w:lang w:eastAsia="zh-CN"/>
        </w:rPr>
        <w:t>号</w:t>
      </w:r>
      <w:bookmarkEnd w:id="2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的《现场检查（勘验）笔录》1份、《扣押决定书》及扣押物品清单1份、现场检查取证照片2份，证明执法人员现场检查取证和采取行政强制措施情况，证明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（肖某）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在本店货架摆放销售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出版物。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2、当事人肖某身份证复印件1份，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1份，证明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为肖某所有，当事人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肖某为完全民事行为能力人员。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3、文书《调查询问笔录》2份，印证并证明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（肖某）在《营业执照》经营范围中无出版物零售项目、无《出版物经营许可证》的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情况下，私自将出版物上架摆放销售并获取违法所得34.8元的违法事实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（肖某）未经许可，擅自从事出版物发行业务的行为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违反了《出版物市场管理规定》</w:t>
      </w:r>
      <w:r>
        <w:rPr>
          <w:rFonts w:hint="eastAsia" w:ascii="仿宋_GB2312" w:eastAsia="仿宋_GB2312"/>
          <w:color w:val="auto"/>
          <w:sz w:val="24"/>
        </w:rPr>
        <w:t>第九条、第十条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规定，依据《出版物市场管理规定》第三十一条、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出版管理条例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第六十一条</w:t>
      </w:r>
      <w:r>
        <w:rPr>
          <w:rFonts w:hint="eastAsia" w:ascii="仿宋_GB2312" w:eastAsia="仿宋_GB2312"/>
          <w:color w:val="auto"/>
          <w:sz w:val="24"/>
          <w:lang w:eastAsia="zh-CN"/>
        </w:rPr>
        <w:t>和《中华人民共和国著作权法》第五十三条第（一）项</w:t>
      </w:r>
      <w:r>
        <w:rPr>
          <w:rFonts w:hint="eastAsia" w:ascii="仿宋_GB2312" w:eastAsia="仿宋_GB2312"/>
          <w:color w:val="auto"/>
          <w:sz w:val="24"/>
        </w:rPr>
        <w:t>规定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此案中，当事人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沙湾县三道河子镇湘惠百货超市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（肖某）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递交检讨书，积极改正错误行为，没有主观故意从事非法发行活动，违法所得较少，没有造成大的社会影响。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依据《文化市场综合执法行政处罚裁量权适用办法》第十三条第（二）项之规定和《新疆维吾尔自治区文化市场综合执法行政处罚裁量基准（出版物）》第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31项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裁量情形和基准，应当依法从轻处罚。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>（处罚理由和依据）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依据《出版物市场管理规定》第三十一条、</w:t>
      </w:r>
      <w:r>
        <w:rPr>
          <w:rFonts w:hint="eastAsia" w:ascii="仿宋_GB2312" w:eastAsia="仿宋_GB2312"/>
          <w:color w:val="auto"/>
          <w:sz w:val="24"/>
          <w:lang w:eastAsia="zh-CN"/>
        </w:rPr>
        <w:t>《</w:t>
      </w:r>
      <w:r>
        <w:rPr>
          <w:rFonts w:hint="eastAsia" w:ascii="仿宋_GB2312" w:eastAsia="仿宋_GB2312"/>
          <w:color w:val="auto"/>
          <w:sz w:val="24"/>
        </w:rPr>
        <w:t>出版管理条例</w:t>
      </w:r>
      <w:r>
        <w:rPr>
          <w:rFonts w:hint="eastAsia" w:ascii="仿宋_GB2312" w:eastAsia="仿宋_GB2312"/>
          <w:color w:val="auto"/>
          <w:sz w:val="24"/>
          <w:lang w:eastAsia="zh-CN"/>
        </w:rPr>
        <w:t>》</w:t>
      </w:r>
      <w:r>
        <w:rPr>
          <w:rFonts w:hint="eastAsia" w:ascii="仿宋_GB2312" w:eastAsia="仿宋_GB2312"/>
          <w:color w:val="auto"/>
          <w:sz w:val="24"/>
        </w:rPr>
        <w:t>第六十一条</w:t>
      </w:r>
      <w:r>
        <w:rPr>
          <w:rFonts w:hint="eastAsia" w:ascii="仿宋_GB2312" w:eastAsia="仿宋_GB2312"/>
          <w:color w:val="auto"/>
          <w:sz w:val="24"/>
          <w:lang w:eastAsia="zh-CN"/>
        </w:rPr>
        <w:t>和《中华人民共和国著作权法》第五十三条第（一）项</w:t>
      </w:r>
      <w:r>
        <w:rPr>
          <w:rFonts w:hint="eastAsia" w:ascii="仿宋_GB2312" w:eastAsia="仿宋_GB2312"/>
          <w:color w:val="auto"/>
          <w:sz w:val="24"/>
        </w:rPr>
        <w:t>规定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2025年10月10日，本机关依法向当事人送达了编号为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罚告字〔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06</w:t>
      </w:r>
      <w:r>
        <w:rPr>
          <w:rFonts w:hint="eastAsia" w:ascii="仿宋_GB2312" w:hAnsi="仿宋_GB2312" w:eastAsia="仿宋_GB2312"/>
          <w:sz w:val="24"/>
        </w:rPr>
        <w:t>号</w:t>
      </w:r>
      <w:r>
        <w:rPr>
          <w:rFonts w:hint="eastAsia" w:ascii="仿宋_GB2312" w:hAnsi="仿宋_GB2312" w:eastAsia="仿宋_GB2312"/>
          <w:sz w:val="24"/>
          <w:lang w:eastAsia="zh-CN"/>
        </w:rPr>
        <w:t>的《行政处罚事先告知书》</w:t>
      </w:r>
      <w:r>
        <w:rPr>
          <w:rFonts w:hint="eastAsia" w:ascii="仿宋_GB2312" w:hAnsi="仿宋_GB2312" w:eastAsia="仿宋_GB2312"/>
          <w:sz w:val="24"/>
          <w:lang w:val="en-US" w:eastAsia="zh-CN"/>
        </w:rPr>
        <w:t>1份，告知其拟作出处罚决定的内容、事实、理由和依据，并告知当事人的相关权利义务，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拟给予当事人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没收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31册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出版物，没收违法所得叁拾肆点捌元（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34.8元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罚款伍佰元（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500元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）的行政处罚。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截止2025年10月17日，当事人对《行政处罚事先告知书》拟给予的行政处罚没有提出陈述申辩意见和听证要求</w:t>
      </w:r>
      <w:r>
        <w:rPr>
          <w:rFonts w:hint="eastAsia" w:ascii="仿宋_GB2312" w:eastAsia="仿宋_GB2312"/>
          <w:sz w:val="24"/>
          <w:szCs w:val="24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 xml:space="preserve"> （处罚内容）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综上，决定给予当事人如下行政处罚：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没收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31册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出版物；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没收违法所得叁拾肆点捌元（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34.8元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；3、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罚款伍佰元（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500元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你（单位）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应当自收到本决定书之日起十五日内，到</w:t>
      </w: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  <w:lang w:val="en-US" w:eastAsia="zh-CN"/>
        </w:rPr>
        <w:t>中国建设银行沙湾市支行或者通过网上银行电子支付系统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缴纳罚款。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逾期不缴纳罚款的，依据《中华人民共和国行政处罚法》第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en-US" w:eastAsia="zh-CN"/>
        </w:rPr>
        <w:t>七十二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条第（一）项的规定，本机关可每日按罚款数额的百分之三加处罚款，并依据《中华人民共和国行政强制法》第四十六条的规定申请人民法院强制执行。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你（单位）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如对本处罚决定不服，可在收到本决定书之日起六十日内向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沙湾市人民政府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申请行政复议，也可在收到本决定书之日起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六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个月内直接向</w:t>
      </w: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  <w:lang w:val="en-US" w:eastAsia="zh-CN"/>
        </w:rPr>
        <w:t>沙湾市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人民法院提起行政诉讼。行政复议或行政诉讼期间本处罚决定不停止执行。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中华人民共和国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行政强制法》第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五十四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20" w:lineRule="exact"/>
        <w:ind w:left="-359" w:leftChars="-171" w:right="-78" w:rightChars="-37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沙湾市文化广播电视和旅游局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359" w:leftChars="-171" w:right="-78" w:rightChars="-37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     2025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年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月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22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eastAsia" w:eastAsia="宋体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（本机关将依法向社会公开本行政处罚决定信息）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DkyZGYwOWIyMGQ3MjA0ZWMzYjAwNTk4NGU4ZTAifQ=="/>
  </w:docVars>
  <w:rsids>
    <w:rsidRoot w:val="00000000"/>
    <w:rsid w:val="02F12A21"/>
    <w:rsid w:val="03CB3770"/>
    <w:rsid w:val="03EE44FF"/>
    <w:rsid w:val="047714A9"/>
    <w:rsid w:val="06EE518D"/>
    <w:rsid w:val="075C5913"/>
    <w:rsid w:val="0A695303"/>
    <w:rsid w:val="0B232F81"/>
    <w:rsid w:val="0C7D7265"/>
    <w:rsid w:val="0DCA64B6"/>
    <w:rsid w:val="133A2E7D"/>
    <w:rsid w:val="16B3067D"/>
    <w:rsid w:val="202629D9"/>
    <w:rsid w:val="2462119D"/>
    <w:rsid w:val="262A636E"/>
    <w:rsid w:val="2A942B04"/>
    <w:rsid w:val="2D6A13F5"/>
    <w:rsid w:val="33B1135F"/>
    <w:rsid w:val="39AF5382"/>
    <w:rsid w:val="3B343CF1"/>
    <w:rsid w:val="3DDF641F"/>
    <w:rsid w:val="4D787B8C"/>
    <w:rsid w:val="5FB45DCB"/>
    <w:rsid w:val="63BA4173"/>
    <w:rsid w:val="63ED43CD"/>
    <w:rsid w:val="67912A21"/>
    <w:rsid w:val="6F7B397C"/>
    <w:rsid w:val="7C365909"/>
    <w:rsid w:val="7C7D2EF8"/>
    <w:rsid w:val="7DDE6416"/>
    <w:rsid w:val="7FD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1143</Characters>
  <Lines>0</Lines>
  <Paragraphs>0</Paragraphs>
  <TotalTime>6</TotalTime>
  <ScaleCrop>false</ScaleCrop>
  <LinksUpToDate>false</LinksUpToDate>
  <CharactersWithSpaces>1690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2022-07-14T08:41:00Z</dcterms:created>
  <dc:creator>Administrator</dc:creator>
  <cp:lastModifiedBy>Administrator</cp:lastModifiedBy>
  <cp:lastPrinted>2023-08-16T05:21:00Z</cp:lastPrinted>
  <dcterms:modified xsi:type="dcterms:W3CDTF">2025-10-22T05:14:03Z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EA70D9858B2C450EA873D01797B88028</vt:lpwstr>
  </property>
</Properties>
</file>