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沙湾市G312K4372岔口-X814K55.692（沙温公路）改建项目征地补偿安置方案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一、征地范围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征地范围以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沙湾市G312K4372岔口-X814K55.692（沙温公路）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勘测定界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确定的用地范围为准。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  <w:t>二、土地现状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该项目用地现状为农用地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6.2106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公顷（其中耕地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0.6493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林地1.7018公顷、草地3.6827公顷、其他农用地0.1768公顷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）、建设用地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43.3708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公顷、未利用地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0.2182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  <w:t>三、征地目的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沙湾市G312K4372岔口-X814K55.692（沙温公路）改建项目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沙湾市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重大基础设施建设项目，征地用于该项目工程建设。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  <w:t>四、补偿方式和标准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（一）土地补偿标准，按照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公布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沙湾市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收农用地区片综合地价标准的公告》农用地区片综合地价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沙湾市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40500元/亩，Ⅱ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40000元/亩，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38000元/亩，由土地补偿费和安置补助费两部分组成，土地补偿费比例为27%，安置补助费比例为73%。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（二）青苗补偿标准，按照《关于下发自治区国土资源系统土地管理行政事业性收费标准的通知》（新计价房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500号）、《关于公布实施自治区征地统一年产值标准的通知》（新国土资发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（三）地上附着物补偿标准，按照《国有土地上房屋征收与补偿条例》（590号令）、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《自治区重点建设项目征地拆迁补偿标准》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  <w:t>五、安置对象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被征地范围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内的土地所有权人、使用权人。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  <w:t>安置方式和社会保障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该项目安置方式采取发放安置补助费安置、农业安置、社会保障安置。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社会保障按照《关于印发自治区被征地农民参加基本养老保险实施细则的通知》（新人社发〔201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号），由相关部门单独核定缴纳至指定账户。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沙湾市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民政府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2025年3月20日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C78A0"/>
    <w:multiLevelType w:val="singleLevel"/>
    <w:tmpl w:val="68FC78A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WJiMzE0MjY5NGE4MGNlMzI0NmM1Njg5NzVmYjkifQ=="/>
  </w:docVars>
  <w:rsids>
    <w:rsidRoot w:val="199F1407"/>
    <w:rsid w:val="001746C6"/>
    <w:rsid w:val="004727F4"/>
    <w:rsid w:val="086B289F"/>
    <w:rsid w:val="0A1B7734"/>
    <w:rsid w:val="0B305A90"/>
    <w:rsid w:val="0B5E41C2"/>
    <w:rsid w:val="0C590AE0"/>
    <w:rsid w:val="0F1F6850"/>
    <w:rsid w:val="17D253A0"/>
    <w:rsid w:val="199F1407"/>
    <w:rsid w:val="1B9D29E7"/>
    <w:rsid w:val="1CA41737"/>
    <w:rsid w:val="1CF43EC3"/>
    <w:rsid w:val="211C6393"/>
    <w:rsid w:val="21202084"/>
    <w:rsid w:val="2359219E"/>
    <w:rsid w:val="2D0F0CAB"/>
    <w:rsid w:val="2F4C444B"/>
    <w:rsid w:val="36B744CF"/>
    <w:rsid w:val="37122644"/>
    <w:rsid w:val="3AF51649"/>
    <w:rsid w:val="3B180F85"/>
    <w:rsid w:val="3CE1416E"/>
    <w:rsid w:val="3DCB0FF8"/>
    <w:rsid w:val="3F9D335F"/>
    <w:rsid w:val="3FAD6F27"/>
    <w:rsid w:val="40085D4F"/>
    <w:rsid w:val="43582B6F"/>
    <w:rsid w:val="4508116B"/>
    <w:rsid w:val="457A0431"/>
    <w:rsid w:val="468C7A60"/>
    <w:rsid w:val="483E217C"/>
    <w:rsid w:val="492F3FE2"/>
    <w:rsid w:val="53730B14"/>
    <w:rsid w:val="56927D73"/>
    <w:rsid w:val="59E47C70"/>
    <w:rsid w:val="5B1D58C4"/>
    <w:rsid w:val="5E6B0F20"/>
    <w:rsid w:val="621B63A3"/>
    <w:rsid w:val="63BE2251"/>
    <w:rsid w:val="667D7370"/>
    <w:rsid w:val="68392A54"/>
    <w:rsid w:val="69226227"/>
    <w:rsid w:val="6B6F4115"/>
    <w:rsid w:val="6E894877"/>
    <w:rsid w:val="708A202E"/>
    <w:rsid w:val="70CB7DA5"/>
    <w:rsid w:val="721E122C"/>
    <w:rsid w:val="7278008C"/>
    <w:rsid w:val="79A35133"/>
    <w:rsid w:val="7A2E1695"/>
    <w:rsid w:val="7C5B519E"/>
    <w:rsid w:val="7D2125CB"/>
    <w:rsid w:val="7FA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1603</Words>
  <Characters>1632</Characters>
  <Lines>0</Lines>
  <Paragraphs>0</Paragraphs>
  <TotalTime>4</TotalTime>
  <ScaleCrop>false</ScaleCrop>
  <LinksUpToDate>false</LinksUpToDate>
  <CharactersWithSpaces>2294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2022-08-21T13:40:00Z</dcterms:created>
  <dc:creator>Administrator</dc:creator>
  <cp:lastModifiedBy>王子榕</cp:lastModifiedBy>
  <cp:lastPrinted>2023-04-20T02:09:00Z</cp:lastPrinted>
  <dcterms:modified xsi:type="dcterms:W3CDTF">2025-08-06T05:19:23Z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6804666E42734592A44FA652AEE96A88</vt:lpwstr>
  </property>
</Properties>
</file>