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塔城地区沙湾市自然资源局</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思远棉业及谢某土地出让金补偿款</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ascii="黑体" w:hAnsi="黑体" w:eastAsia="黑体" w:cs="仿宋_GB2312"/>
          <w:color w:val="000000" w:themeColor="text1"/>
          <w:sz w:val="30"/>
          <w:szCs w:val="30"/>
          <w14:textFill>
            <w14:solidFill>
              <w14:schemeClr w14:val="tx1"/>
            </w14:solidFill>
          </w14:textFill>
        </w:rPr>
        <w:t>202</w:t>
      </w:r>
      <w:r>
        <w:rPr>
          <w:rFonts w:hint="eastAsia" w:ascii="黑体" w:hAnsi="黑体" w:eastAsia="黑体" w:cs="仿宋_GB2312"/>
          <w:color w:val="000000" w:themeColor="text1"/>
          <w:sz w:val="30"/>
          <w:szCs w:val="30"/>
          <w:lang w:val="en-US" w:eastAsia="zh-CN"/>
          <w14:textFill>
            <w14:solidFill>
              <w14:schemeClr w14:val="tx1"/>
            </w14:solidFill>
          </w14:textFill>
        </w:rPr>
        <w:t>3</w:t>
      </w:r>
      <w:r>
        <w:rPr>
          <w:rFonts w:hint="eastAsia" w:ascii="黑体" w:hAnsi="黑体" w:eastAsia="黑体" w:cs="仿宋_GB2312"/>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思远棉业及谢某土地出让金补偿款</w:t>
      </w:r>
      <w:r>
        <w:rPr>
          <w:rFonts w:hint="eastAsia" w:ascii="黑体" w:hAnsi="黑体" w:eastAsia="黑体" w:cs="仿宋_GB2312"/>
          <w:color w:val="000000" w:themeColor="text1"/>
          <w:sz w:val="30"/>
          <w:szCs w:val="30"/>
          <w14:textFill>
            <w14:solidFill>
              <w14:schemeClr w14:val="tx1"/>
            </w14:solidFill>
          </w14:textFill>
        </w:rPr>
        <w:t>项目</w:t>
      </w:r>
      <w:bookmarkEnd w:id="0"/>
    </w:p>
    <w:p>
      <w:pPr>
        <w:ind w:firstLine="1200" w:firstLineChars="400"/>
        <w:rPr>
          <w:rFonts w:ascii="黑体" w:hAnsi="黑体" w:eastAsia="黑体" w:cs="宋体"/>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仿宋_GB2312"/>
          <w:color w:val="000000" w:themeColor="text1"/>
          <w:sz w:val="30"/>
          <w:szCs w:val="30"/>
          <w:lang w:val="en-US" w:eastAsia="zh-CN"/>
          <w14:textFill>
            <w14:solidFill>
              <w14:schemeClr w14:val="tx1"/>
            </w14:solidFill>
          </w14:textFill>
        </w:rPr>
        <w:t>沙湾市自然资源</w:t>
      </w:r>
      <w:r>
        <w:rPr>
          <w:rFonts w:hint="eastAsia" w:ascii="黑体" w:hAnsi="黑体" w:eastAsia="黑体" w:cs="宋体"/>
          <w:color w:val="000000" w:themeColor="text1"/>
          <w:sz w:val="30"/>
          <w:szCs w:val="30"/>
          <w14:textFill>
            <w14:solidFill>
              <w14:schemeClr w14:val="tx1"/>
            </w14:solidFill>
          </w14:textFill>
        </w:rPr>
        <w:t>局</w:t>
      </w:r>
    </w:p>
    <w:p>
      <w:pPr>
        <w:ind w:firstLine="1200" w:firstLineChars="400"/>
        <w:rPr>
          <w:rFonts w:ascii="黑体" w:hAnsi="黑体" w:eastAsia="黑体" w:cs="宋体"/>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主管部门：</w:t>
      </w:r>
      <w:r>
        <w:rPr>
          <w:rFonts w:hint="eastAsia" w:ascii="黑体" w:hAnsi="黑体" w:eastAsia="黑体" w:cs="仿宋_GB2312"/>
          <w:color w:val="000000" w:themeColor="text1"/>
          <w:sz w:val="30"/>
          <w:szCs w:val="30"/>
          <w:lang w:val="en-US" w:eastAsia="zh-CN"/>
          <w14:textFill>
            <w14:solidFill>
              <w14:schemeClr w14:val="tx1"/>
            </w14:solidFill>
          </w14:textFill>
        </w:rPr>
        <w:t>沙湾市自然资源</w:t>
      </w:r>
      <w:r>
        <w:rPr>
          <w:rFonts w:hint="eastAsia" w:ascii="黑体" w:hAnsi="黑体" w:eastAsia="黑体" w:cs="宋体"/>
          <w:color w:val="000000" w:themeColor="text1"/>
          <w:sz w:val="30"/>
          <w:szCs w:val="30"/>
          <w14:textFill>
            <w14:solidFill>
              <w14:schemeClr w14:val="tx1"/>
            </w14:solidFill>
          </w14:textFill>
        </w:rPr>
        <w:t>局</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14:textFill>
            <w14:solidFill>
              <w14:schemeClr w14:val="tx1"/>
            </w14:solidFill>
          </w14:textFill>
        </w:rPr>
        <w:t>本级</w:t>
      </w:r>
      <w:r>
        <w:rPr>
          <w:rFonts w:ascii="黑体" w:hAnsi="黑体" w:eastAsia="黑体" w:cs="宋体"/>
          <w:color w:val="000000" w:themeColor="text1"/>
          <w:sz w:val="30"/>
          <w:szCs w:val="30"/>
          <w14:textFill>
            <w14:solidFill>
              <w14:schemeClr w14:val="tx1"/>
            </w14:solidFill>
          </w14:textFill>
        </w:rPr>
        <w:t>）</w:t>
      </w:r>
    </w:p>
    <w:p>
      <w:pPr>
        <w:ind w:firstLine="1200" w:firstLineChars="400"/>
        <w:rPr>
          <w:rFonts w:hint="eastAsia" w:ascii="黑体" w:hAnsi="黑体" w:eastAsia="黑体" w:cs="宋体"/>
          <w:color w:val="000000" w:themeColor="text1"/>
          <w:sz w:val="30"/>
          <w:szCs w:val="30"/>
          <w:lang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仿宋_GB2312"/>
          <w:color w:val="000000" w:themeColor="text1"/>
          <w:sz w:val="30"/>
          <w:szCs w:val="30"/>
          <w:lang w:val="en-US" w:eastAsia="zh-CN"/>
          <w14:textFill>
            <w14:solidFill>
              <w14:schemeClr w14:val="tx1"/>
            </w14:solidFill>
          </w14:textFill>
        </w:rPr>
        <w:t>文晓亮</w:t>
      </w: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4</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5</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15</w:t>
      </w:r>
      <w:r>
        <w:rPr>
          <w:rFonts w:hint="eastAsia" w:ascii="黑体" w:hAnsi="黑体" w:eastAsia="黑体" w:cs="仿宋_GB2312"/>
          <w:color w:val="000000" w:themeColor="text1"/>
          <w:sz w:val="30"/>
          <w:szCs w:val="30"/>
          <w14:textFill>
            <w14:solidFill>
              <w14:schemeClr w14:val="tx1"/>
            </w14:solidFill>
          </w14:textFill>
        </w:rPr>
        <w:t>日</w:t>
      </w:r>
    </w:p>
    <w:p>
      <w:pPr>
        <w:spacing w:line="240" w:lineRule="atLeast"/>
        <w:ind w:firstLine="0" w:firstLineChars="0"/>
        <w:rPr>
          <w:rFonts w:hint="eastAsia" w:ascii="楷体_GB2312" w:hAnsi="黑体" w:eastAsia="楷体_GB2312" w:cs="黑体"/>
          <w:bCs/>
          <w:color w:val="000000" w:themeColor="text1"/>
          <w:sz w:val="32"/>
          <w:szCs w:val="32"/>
          <w:highlight w:val="none"/>
          <w:lang w:val="en-US" w:eastAsia="zh-CN"/>
          <w14:textFill>
            <w14:solidFill>
              <w14:schemeClr w14:val="tx1"/>
            </w14:solidFill>
          </w14:textFill>
        </w:rPr>
      </w:pPr>
      <w:r>
        <w:rPr>
          <w:rFonts w:hint="eastAsia" w:ascii="宋体" w:hAnsi="宋体" w:eastAsia="宋体" w:cs="黑体"/>
          <w:bCs/>
          <w:color w:val="000000" w:themeColor="text1"/>
          <w:sz w:val="32"/>
          <w:szCs w:val="32"/>
          <w14:textFill>
            <w14:solidFill>
              <w14:schemeClr w14:val="tx1"/>
            </w14:solidFill>
          </w14:textFill>
        </w:rPr>
        <w:t>★</w:t>
      </w:r>
      <w:r>
        <w:rPr>
          <w:rFonts w:hint="eastAsia" w:ascii="楷体_GB2312" w:hAnsi="黑体" w:eastAsia="楷体_GB2312" w:cs="黑体"/>
          <w:bCs/>
          <w:color w:val="000000" w:themeColor="text1"/>
          <w:sz w:val="32"/>
          <w:szCs w:val="32"/>
          <w14:textFill>
            <w14:solidFill>
              <w14:schemeClr w14:val="tx1"/>
            </w14:solidFill>
          </w14:textFill>
        </w:rPr>
        <w:t>注：</w:t>
      </w:r>
      <w:r>
        <w:rPr>
          <w:rFonts w:hint="eastAsia" w:ascii="楷体_GB2312" w:hAnsi="黑体" w:eastAsia="楷体_GB2312" w:cs="黑体"/>
          <w:bCs/>
          <w:color w:val="000000" w:themeColor="text1"/>
          <w:sz w:val="32"/>
          <w:szCs w:val="32"/>
          <w:lang w:val="en-US" w:eastAsia="zh-CN"/>
          <w14:textFill>
            <w14:solidFill>
              <w14:schemeClr w14:val="tx1"/>
            </w14:solidFill>
          </w14:textFill>
        </w:rPr>
        <w:t>1、</w:t>
      </w:r>
      <w:r>
        <w:rPr>
          <w:rFonts w:hint="eastAsia" w:ascii="楷体_GB2312" w:hAnsi="黑体" w:eastAsia="楷体_GB2312" w:cs="黑体"/>
          <w:bCs/>
          <w:color w:val="000000" w:themeColor="text1"/>
          <w:sz w:val="32"/>
          <w:szCs w:val="32"/>
          <w:highlight w:val="none"/>
          <w:lang w:val="en-US" w:eastAsia="zh-CN"/>
          <w14:textFill>
            <w14:solidFill>
              <w14:schemeClr w14:val="tx1"/>
            </w14:solidFill>
          </w14:textFill>
        </w:rPr>
        <w:t>各部门选取20%以上资金量的项目（标记为部门评价的项目</w:t>
      </w:r>
      <w:r>
        <w:rPr>
          <w:rFonts w:hint="eastAsia" w:ascii="楷体_GB2312" w:hAnsi="黑体" w:eastAsia="楷体_GB2312" w:cs="黑体"/>
          <w:b/>
          <w:bCs w:val="0"/>
          <w:color w:val="000000" w:themeColor="text1"/>
          <w:sz w:val="32"/>
          <w:szCs w:val="32"/>
          <w:highlight w:val="none"/>
          <w:lang w:val="en-US" w:eastAsia="zh-CN"/>
          <w14:textFill>
            <w14:solidFill>
              <w14:schemeClr w14:val="tx1"/>
            </w14:solidFill>
          </w14:textFill>
        </w:rPr>
        <w:t>应选择以前年度未被选取为部门评价的项目，不能因为某项目资金刚好占比20%以上，就每年选取那个项目</w:t>
      </w:r>
      <w:r>
        <w:rPr>
          <w:rFonts w:hint="eastAsia" w:ascii="楷体_GB2312" w:hAnsi="黑体" w:eastAsia="楷体_GB2312" w:cs="黑体"/>
          <w:bCs/>
          <w:color w:val="000000" w:themeColor="text1"/>
          <w:sz w:val="32"/>
          <w:szCs w:val="32"/>
          <w:highlight w:val="none"/>
          <w:lang w:val="en-US" w:eastAsia="zh-CN"/>
          <w14:textFill>
            <w14:solidFill>
              <w14:schemeClr w14:val="tx1"/>
            </w14:solidFill>
          </w14:textFill>
        </w:rPr>
        <w:t>）适用此模版；</w:t>
      </w:r>
    </w:p>
    <w:p>
      <w:pPr>
        <w:numPr>
          <w:ilvl w:val="0"/>
          <w:numId w:val="2"/>
        </w:numPr>
        <w:spacing w:line="240" w:lineRule="atLeast"/>
        <w:ind w:firstLine="960" w:firstLineChars="300"/>
        <w:rPr>
          <w:rFonts w:hint="eastAsia" w:ascii="楷体_GB2312" w:hAnsi="黑体" w:eastAsia="楷体_GB2312" w:cs="黑体"/>
          <w:bCs/>
          <w:color w:val="000000" w:themeColor="text1"/>
          <w:sz w:val="32"/>
          <w:szCs w:val="32"/>
          <w:lang w:eastAsia="zh-CN"/>
          <w14:textFill>
            <w14:solidFill>
              <w14:schemeClr w14:val="tx1"/>
            </w14:solidFill>
          </w14:textFill>
        </w:rPr>
      </w:pPr>
      <w:r>
        <w:rPr>
          <w:rFonts w:hint="eastAsia" w:ascii="楷体_GB2312" w:hAnsi="黑体" w:eastAsia="楷体_GB2312" w:cs="黑体"/>
          <w:bCs/>
          <w:color w:val="000000" w:themeColor="text1"/>
          <w:sz w:val="32"/>
          <w:szCs w:val="32"/>
          <w:lang w:val="en-US" w:eastAsia="zh-CN"/>
          <w14:textFill>
            <w14:solidFill>
              <w14:schemeClr w14:val="tx1"/>
            </w14:solidFill>
          </w14:textFill>
        </w:rPr>
        <w:t>该</w:t>
      </w:r>
      <w:r>
        <w:rPr>
          <w:rFonts w:hint="eastAsia" w:ascii="楷体_GB2312" w:hAnsi="黑体" w:eastAsia="楷体_GB2312" w:cs="黑体"/>
          <w:bCs/>
          <w:color w:val="000000" w:themeColor="text1"/>
          <w:sz w:val="32"/>
          <w:szCs w:val="32"/>
          <w14:textFill>
            <w14:solidFill>
              <w14:schemeClr w14:val="tx1"/>
            </w14:solidFill>
          </w14:textFill>
        </w:rPr>
        <w:t>模板中红色部分均需按</w:t>
      </w:r>
      <w:r>
        <w:rPr>
          <w:rFonts w:hint="eastAsia" w:ascii="楷体_GB2312" w:hAnsi="黑体" w:eastAsia="楷体_GB2312" w:cs="黑体"/>
          <w:bCs/>
          <w:color w:val="000000" w:themeColor="text1"/>
          <w:sz w:val="32"/>
          <w:szCs w:val="32"/>
          <w:lang w:val="en-US" w:eastAsia="zh-CN"/>
          <w14:textFill>
            <w14:solidFill>
              <w14:schemeClr w14:val="tx1"/>
            </w14:solidFill>
          </w14:textFill>
        </w:rPr>
        <w:t>各部门项目实施的</w:t>
      </w:r>
      <w:r>
        <w:rPr>
          <w:rFonts w:hint="eastAsia" w:ascii="楷体_GB2312" w:hAnsi="黑体" w:eastAsia="楷体_GB2312" w:cs="黑体"/>
          <w:bCs/>
          <w:color w:val="000000" w:themeColor="text1"/>
          <w:sz w:val="32"/>
          <w:szCs w:val="32"/>
          <w14:textFill>
            <w14:solidFill>
              <w14:schemeClr w14:val="tx1"/>
            </w14:solidFill>
          </w14:textFill>
        </w:rPr>
        <w:t>实际情况修改</w:t>
      </w:r>
      <w:r>
        <w:rPr>
          <w:rFonts w:hint="eastAsia" w:ascii="楷体_GB2312" w:hAnsi="黑体" w:eastAsia="楷体_GB2312" w:cs="黑体"/>
          <w:bCs/>
          <w:color w:val="000000" w:themeColor="text1"/>
          <w:sz w:val="32"/>
          <w:szCs w:val="32"/>
          <w:lang w:eastAsia="zh-CN"/>
          <w14:textFill>
            <w14:solidFill>
              <w14:schemeClr w14:val="tx1"/>
            </w14:solidFill>
          </w14:textFill>
        </w:rPr>
        <w:t>；</w:t>
      </w:r>
    </w:p>
    <w:p>
      <w:pPr>
        <w:numPr>
          <w:ilvl w:val="0"/>
          <w:numId w:val="2"/>
        </w:numPr>
        <w:spacing w:line="240" w:lineRule="atLeast"/>
        <w:ind w:firstLine="960" w:firstLineChars="3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楷体_GB2312" w:hAnsi="黑体" w:eastAsia="楷体_GB2312" w:cs="黑体"/>
          <w:bCs/>
          <w:color w:val="000000" w:themeColor="text1"/>
          <w:sz w:val="32"/>
          <w:szCs w:val="32"/>
          <w:lang w:val="en-US" w:eastAsia="zh-CN"/>
          <w14:textFill>
            <w14:solidFill>
              <w14:schemeClr w14:val="tx1"/>
            </w14:solidFill>
          </w14:textFill>
        </w:rPr>
        <w:t>修改后的红色字体部分在财政绩效人员审核前暂时先不转换成黑色字体；</w:t>
      </w:r>
    </w:p>
    <w:p>
      <w:pPr>
        <w:numPr>
          <w:ilvl w:val="0"/>
          <w:numId w:val="2"/>
        </w:numPr>
        <w:spacing w:line="240" w:lineRule="atLeast"/>
        <w:ind w:firstLine="960" w:firstLineChars="3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楷体_GB2312" w:hAnsi="黑体" w:eastAsia="楷体_GB2312" w:cs="黑体"/>
          <w:bCs/>
          <w:color w:val="000000" w:themeColor="text1"/>
          <w:sz w:val="32"/>
          <w:szCs w:val="32"/>
          <w:lang w:val="en-US" w:eastAsia="zh-CN"/>
          <w14:textFill>
            <w14:solidFill>
              <w14:schemeClr w14:val="tx1"/>
            </w14:solidFill>
          </w14:textFill>
        </w:rPr>
        <w:t>各部门单位可在该模版基础上直接完成项目自评报告；</w:t>
      </w:r>
    </w:p>
    <w:p>
      <w:pPr>
        <w:numPr>
          <w:ilvl w:val="0"/>
          <w:numId w:val="2"/>
        </w:numPr>
        <w:spacing w:line="240" w:lineRule="atLeast"/>
        <w:ind w:firstLine="960" w:firstLineChars="3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楷体_GB2312" w:hAnsi="黑体" w:eastAsia="楷体_GB2312" w:cs="黑体"/>
          <w:bCs/>
          <w:color w:val="000000" w:themeColor="text1"/>
          <w:sz w:val="32"/>
          <w:szCs w:val="32"/>
          <w:lang w:val="en-US" w:eastAsia="zh-CN"/>
          <w14:textFill>
            <w14:solidFill>
              <w14:schemeClr w14:val="tx1"/>
            </w14:solidFill>
          </w14:textFill>
        </w:rPr>
        <w:t>完成该报告后由财政绩效人员审核后将整个报告标为“黑色字体”并删除</w:t>
      </w:r>
      <w:r>
        <w:rPr>
          <w:rFonts w:hint="eastAsia" w:ascii="楷体_GB2312" w:hAnsi="黑体" w:eastAsia="楷体_GB2312" w:cs="黑体"/>
          <w:bCs/>
          <w:color w:val="000000" w:themeColor="text1"/>
          <w:sz w:val="32"/>
          <w:szCs w:val="32"/>
          <w14:textFill>
            <w14:solidFill>
              <w14:schemeClr w14:val="tx1"/>
            </w14:solidFill>
          </w14:textFill>
        </w:rPr>
        <w:t>多余部分及报告批注</w:t>
      </w:r>
      <w:r>
        <w:rPr>
          <w:rFonts w:hint="eastAsia" w:ascii="楷体_GB2312" w:hAnsi="黑体" w:eastAsia="楷体_GB2312" w:cs="黑体"/>
          <w:bCs/>
          <w:color w:val="000000" w:themeColor="text1"/>
          <w:sz w:val="32"/>
          <w:szCs w:val="32"/>
          <w:lang w:val="en-US" w:eastAsia="zh-CN"/>
          <w14:textFill>
            <w14:solidFill>
              <w14:schemeClr w14:val="tx1"/>
            </w14:solidFill>
          </w14:textFill>
        </w:rPr>
        <w:t>后，再按照系统内格式的一、二级标题对应本项目报告一、二级标题涉及内容复制粘贴进系统内；</w:t>
      </w:r>
    </w:p>
    <w:p>
      <w:pPr>
        <w:numPr>
          <w:ilvl w:val="0"/>
          <w:numId w:val="2"/>
        </w:numPr>
        <w:spacing w:line="240" w:lineRule="atLeast"/>
        <w:ind w:firstLine="960" w:firstLineChars="3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楷体_GB2312" w:hAnsi="黑体" w:eastAsia="楷体_GB2312" w:cs="黑体"/>
          <w:bCs/>
          <w:color w:val="000000" w:themeColor="text1"/>
          <w:sz w:val="32"/>
          <w:szCs w:val="32"/>
          <w:lang w:val="en-US" w:eastAsia="zh-CN"/>
          <w14:textFill>
            <w14:solidFill>
              <w14:schemeClr w14:val="tx1"/>
            </w14:solidFill>
          </w14:textFill>
        </w:rPr>
        <w:t>上传该报告以及该报告对应的评分表。</w:t>
      </w:r>
    </w:p>
    <w:p>
      <w:pPr>
        <w:pStyle w:val="2"/>
        <w:rPr>
          <w:rFonts w:hint="default"/>
          <w:color w:val="000000" w:themeColor="text1"/>
          <w:lang w:val="en-US" w:eastAsia="zh-CN"/>
          <w14:textFill>
            <w14:solidFill>
              <w14:schemeClr w14:val="tx1"/>
            </w14:solidFill>
          </w14:textFill>
        </w:rPr>
      </w:pPr>
      <w:r>
        <w:rPr>
          <w:rFonts w:hint="eastAsia" w:ascii="楷体_GB2312" w:hAnsi="黑体" w:eastAsia="楷体_GB2312" w:cs="黑体"/>
          <w:bCs/>
          <w:color w:val="000000" w:themeColor="text1"/>
          <w:sz w:val="32"/>
          <w:szCs w:val="32"/>
          <w:lang w:val="en-US" w:eastAsia="zh-CN"/>
          <w14:textFill>
            <w14:solidFill>
              <w14:schemeClr w14:val="tx1"/>
            </w14:solidFill>
          </w14:textFill>
        </w:rPr>
        <w:t>该页红字备注，报告完成后请自行删除。</w:t>
      </w:r>
    </w:p>
    <w:p>
      <w:pPr>
        <w:pStyle w:val="2"/>
        <w:rPr>
          <w:rFonts w:hint="eastAsia" w:ascii="楷体_GB2312" w:hAnsi="黑体" w:eastAsia="楷体_GB2312" w:cs="黑体"/>
          <w:bCs/>
          <w:color w:val="000000" w:themeColor="text1"/>
          <w:sz w:val="32"/>
          <w:szCs w:val="32"/>
          <w:lang w:val="en-US" w:eastAsia="zh-CN"/>
          <w14:textFill>
            <w14:solidFill>
              <w14:schemeClr w14:val="tx1"/>
            </w14:solidFill>
          </w14:textFill>
        </w:rPr>
      </w:pPr>
    </w:p>
    <w:p>
      <w:pPr>
        <w:rPr>
          <w:rFonts w:hint="eastAsia"/>
          <w:color w:val="000000" w:themeColor="text1"/>
          <w:lang w:val="en-US" w:eastAsia="zh-CN"/>
          <w14:textFill>
            <w14:solidFill>
              <w14:schemeClr w14:val="tx1"/>
            </w14:solidFill>
          </w14:textFill>
        </w:rPr>
      </w:pPr>
    </w:p>
    <w:p>
      <w:pPr>
        <w:rPr>
          <w:rFonts w:hint="eastAsia" w:ascii="楷体_GB2312" w:hAnsi="黑体" w:eastAsia="楷体_GB2312" w:cs="黑体"/>
          <w:bCs/>
          <w:color w:val="000000" w:themeColor="text1"/>
          <w:sz w:val="32"/>
          <w:szCs w:val="32"/>
          <w:lang w:val="en-US" w:eastAsia="zh-CN"/>
          <w14:textFill>
            <w14:solidFill>
              <w14:schemeClr w14:val="tx1"/>
            </w14:solidFill>
          </w14:textFill>
        </w:rPr>
      </w:pPr>
    </w:p>
    <w:p>
      <w:pPr>
        <w:spacing w:after="100" w:afterAutospacing="1" w:line="360" w:lineRule="auto"/>
        <w:jc w:val="left"/>
        <w:rPr>
          <w:rFonts w:hint="eastAsia" w:ascii="方正小标宋_GBK" w:hAnsi="黑体" w:eastAsia="方正小标宋_GBK" w:cs="黑体"/>
          <w:bCs/>
          <w:color w:val="000000" w:themeColor="text1"/>
          <w:sz w:val="44"/>
          <w:szCs w:val="44"/>
          <w:lang w:val="en-US" w:eastAsia="zh-CN"/>
          <w14:textFill>
            <w14:solidFill>
              <w14:schemeClr w14:val="tx1"/>
            </w14:solidFill>
          </w14:textFill>
        </w:rPr>
      </w:pP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塔城地区沙湾市自然资源</w:t>
      </w: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局思远棉业及谢某土地出让金补偿款项目支出绩效评价报告</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bidi w:val="0"/>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bidi w:val="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经市政府批准，</w:t>
      </w:r>
      <w:r>
        <w:rPr>
          <w:rFonts w:hint="eastAsia"/>
          <w:color w:val="000000" w:themeColor="text1"/>
          <w:sz w:val="32"/>
          <w:szCs w:val="32"/>
          <w:lang w:eastAsia="zh-CN"/>
          <w14:textFill>
            <w14:solidFill>
              <w14:schemeClr w14:val="tx1"/>
            </w14:solidFill>
          </w14:textFill>
        </w:rPr>
        <w:t>谢某</w:t>
      </w:r>
      <w:r>
        <w:rPr>
          <w:rFonts w:hint="eastAsia"/>
          <w:color w:val="000000" w:themeColor="text1"/>
          <w:sz w:val="32"/>
          <w:szCs w:val="32"/>
          <w14:textFill>
            <w14:solidFill>
              <w14:schemeClr w14:val="tx1"/>
            </w14:solidFill>
          </w14:textFill>
        </w:rPr>
        <w:t>以出让方式取得凯旋路检察院两侧建设用地使用权，并缴纳土地出让金及相关费用，后因县城规划调整；沙湾县思源棉业有限责任公司签订国有土地使用权出让合同，并支付沙湾县四道河子镇窦桩村土地出让金，现申请返还土地出让金。</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pStyle w:val="21"/>
        <w:spacing w:line="600" w:lineRule="exact"/>
        <w:ind w:firstLine="640"/>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color w:val="000000" w:themeColor="text1"/>
          <w:sz w:val="32"/>
          <w:szCs w:val="32"/>
          <w:lang w:eastAsia="zh-CN"/>
          <w14:textFill>
            <w14:solidFill>
              <w14:schemeClr w14:val="tx1"/>
            </w14:solidFill>
          </w14:textFill>
        </w:rPr>
        <w:t>谢某</w:t>
      </w:r>
      <w:r>
        <w:rPr>
          <w:rFonts w:hint="eastAsia"/>
          <w:color w:val="000000" w:themeColor="text1"/>
          <w:sz w:val="32"/>
          <w:szCs w:val="32"/>
          <w14:textFill>
            <w14:solidFill>
              <w14:schemeClr w14:val="tx1"/>
            </w14:solidFill>
          </w14:textFill>
        </w:rPr>
        <w:t>以出让方式取得凯旋路检察院两侧建设用地使用权，并缴纳土地出让金及相关费用，后因县城规划调整；沙湾县思源棉业有限责任公司签订国有土地使用权出让合同，并支付沙湾县四道河子镇窦桩村土地出让金，现申请返还土地出让金。通过项目的实施提高居民生活质量，减少居民上访率。</w:t>
      </w:r>
    </w:p>
    <w:p>
      <w:pPr>
        <w:pStyle w:val="21"/>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本项目于2023年1月开始实施，截止2023年12月，该项目已实施完成通过本项目的实施，有效解决了思远棉业、谢某、西气东输项目拆迁费的补偿款问题，</w:t>
      </w:r>
      <w:r>
        <w:rPr>
          <w:rFonts w:hint="eastAsia"/>
          <w:color w:val="000000" w:themeColor="text1"/>
          <w:sz w:val="32"/>
          <w:szCs w:val="32"/>
          <w14:textFill>
            <w14:solidFill>
              <w14:schemeClr w14:val="tx1"/>
            </w14:solidFill>
          </w14:textFill>
        </w:rPr>
        <w:t>提高居民生活质量，减少居民上访率。</w:t>
      </w:r>
      <w:bookmarkStart w:id="19" w:name="_GoBack"/>
      <w:bookmarkEnd w:id="19"/>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spacing w:line="57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塔城地区思远棉业及谢某土地出让金补偿款</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塔城地区</w:t>
      </w:r>
      <w:r>
        <w:rPr>
          <w:rFonts w:hint="eastAsia"/>
          <w:color w:val="000000" w:themeColor="text1"/>
          <w:sz w:val="32"/>
          <w:szCs w:val="32"/>
          <w:lang w:eastAsia="zh-CN"/>
          <w14:textFill>
            <w14:solidFill>
              <w14:schemeClr w14:val="tx1"/>
            </w14:solidFill>
          </w14:textFill>
        </w:rPr>
        <w:t>沙湾市自然资源</w:t>
      </w:r>
      <w:r>
        <w:rPr>
          <w:rFonts w:hint="eastAsia" w:ascii="仿宋_GB2312" w:hAnsi="仿宋_GB2312" w:cs="仿宋_GB2312"/>
          <w:color w:val="000000" w:themeColor="text1"/>
          <w:sz w:val="32"/>
          <w:szCs w:val="32"/>
          <w:lang w:eastAsia="zh-Hans"/>
          <w14:textFill>
            <w14:solidFill>
              <w14:schemeClr w14:val="tx1"/>
            </w14:solidFill>
          </w14:textFill>
        </w:rPr>
        <w:t>局</w:t>
      </w:r>
      <w:r>
        <w:rPr>
          <w:rFonts w:hint="eastAsia"/>
          <w:color w:val="000000" w:themeColor="text1"/>
          <w:sz w:val="32"/>
          <w:szCs w:val="32"/>
          <w:lang w:eastAsia="zh-Hans"/>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塔城地区</w:t>
      </w:r>
      <w:r>
        <w:rPr>
          <w:rFonts w:hint="eastAsia" w:ascii="仿宋_GB2312" w:hAnsi="仿宋_GB2312" w:cs="仿宋_GB2312"/>
          <w:color w:val="000000" w:themeColor="text1"/>
          <w:sz w:val="32"/>
          <w:szCs w:val="32"/>
          <w:lang w:val="en-US" w:eastAsia="zh-CN"/>
          <w14:textFill>
            <w14:solidFill>
              <w14:schemeClr w14:val="tx1"/>
            </w14:solidFill>
          </w14:textFill>
        </w:rPr>
        <w:t>财政局</w:t>
      </w:r>
      <w:r>
        <w:rPr>
          <w:rFonts w:hint="eastAsia" w:ascii="仿宋_GB2312" w:hAnsi="仿宋_GB2312" w:cs="仿宋_GB2312"/>
          <w:color w:val="000000" w:themeColor="text1"/>
          <w:sz w:val="32"/>
          <w:szCs w:val="32"/>
          <w:lang w:eastAsia="zh-Hans"/>
          <w14:textFill>
            <w14:solidFill>
              <w14:schemeClr w14:val="tx1"/>
            </w14:solidFill>
          </w14:textFill>
        </w:rPr>
        <w:t>《关于拨付</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ascii="仿宋_GB2312" w:hAnsi="仿宋_GB2312" w:cs="仿宋_GB2312"/>
          <w:color w:val="000000" w:themeColor="text1"/>
          <w:sz w:val="32"/>
          <w:szCs w:val="32"/>
          <w:lang w:eastAsia="zh-Hans"/>
          <w14:textFill>
            <w14:solidFill>
              <w14:schemeClr w14:val="tx1"/>
            </w14:solidFill>
          </w14:textFill>
        </w:rPr>
        <w:t>的通知</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ascii="仿宋_GB2312"/>
          <w:color w:val="000000" w:themeColor="text1"/>
          <w:sz w:val="32"/>
          <w:szCs w:val="32"/>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预算</w:t>
      </w:r>
      <w:r>
        <w:rPr>
          <w:rFonts w:hint="eastAsia" w:ascii="仿宋_GB2312" w:hAnsi="仿宋_GB2312" w:cs="仿宋_GB2312"/>
          <w:color w:val="000000" w:themeColor="text1"/>
          <w:sz w:val="32"/>
          <w:szCs w:val="32"/>
          <w14:textFill>
            <w14:solidFill>
              <w14:schemeClr w14:val="tx1"/>
            </w14:solidFill>
          </w14:textFill>
        </w:rPr>
        <w:t>安排资金</w:t>
      </w:r>
      <w:r>
        <w:rPr>
          <w:rFonts w:hint="eastAsia" w:ascii="仿宋_GB2312" w:hAnsi="仿宋_GB2312" w:cs="仿宋_GB2312"/>
          <w:color w:val="000000" w:themeColor="text1"/>
          <w:sz w:val="32"/>
          <w:szCs w:val="32"/>
          <w:lang w:eastAsia="zh-Hans"/>
          <w14:textFill>
            <w14:solidFill>
              <w14:schemeClr w14:val="tx1"/>
            </w14:solidFill>
          </w14:textFill>
        </w:rPr>
        <w:t>总额</w:t>
      </w:r>
      <w:r>
        <w:rPr>
          <w:rFonts w:hint="eastAsia" w:ascii="仿宋_GB2312"/>
          <w:color w:val="000000" w:themeColor="text1"/>
          <w:sz w:val="32"/>
          <w:szCs w:val="32"/>
          <w:lang w:val="en-US" w:eastAsia="zh-CN"/>
          <w14:textFill>
            <w14:solidFill>
              <w14:schemeClr w14:val="tx1"/>
            </w14:solidFill>
          </w14:textFill>
        </w:rPr>
        <w:t>821.15</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Hans"/>
          <w14:textFill>
            <w14:solidFill>
              <w14:schemeClr w14:val="tx1"/>
            </w14:solidFill>
          </w14:textFill>
        </w:rPr>
        <w:t>其中</w:t>
      </w:r>
      <w:r>
        <w:rPr>
          <w:rFonts w:hint="eastAsia" w:ascii="仿宋_GB2312"/>
          <w:color w:val="000000" w:themeColor="text1"/>
          <w:sz w:val="32"/>
          <w:szCs w:val="32"/>
          <w14:textFill>
            <w14:solidFill>
              <w14:schemeClr w14:val="tx1"/>
            </w14:solidFill>
          </w14:textFill>
        </w:rPr>
        <w:t>财政资</w:t>
      </w:r>
      <w:r>
        <w:rPr>
          <w:rFonts w:hint="eastAsia" w:ascii="仿宋_GB2312" w:hAnsi="仿宋_GB2312" w:cs="仿宋_GB2312"/>
          <w:color w:val="000000" w:themeColor="text1"/>
          <w:sz w:val="32"/>
          <w:szCs w:val="32"/>
          <w14:textFill>
            <w14:solidFill>
              <w14:schemeClr w14:val="tx1"/>
            </w14:solidFill>
          </w14:textFill>
        </w:rPr>
        <w:t>金</w:t>
      </w:r>
      <w:r>
        <w:rPr>
          <w:rFonts w:hint="eastAsia" w:ascii="仿宋_GB2312"/>
          <w:color w:val="000000" w:themeColor="text1"/>
          <w:sz w:val="32"/>
          <w:szCs w:val="32"/>
          <w:lang w:val="en-US" w:eastAsia="zh-CN"/>
          <w14:textFill>
            <w14:solidFill>
              <w14:schemeClr w14:val="tx1"/>
            </w14:solidFill>
          </w14:textFill>
        </w:rPr>
        <w:t>821.15</w:t>
      </w:r>
      <w:r>
        <w:rPr>
          <w:rFonts w:hint="eastAsia" w:ascii="仿宋_GB2312"/>
          <w:color w:val="000000" w:themeColor="text1"/>
          <w:sz w:val="32"/>
          <w:szCs w:val="32"/>
          <w14:textFill>
            <w14:solidFill>
              <w14:schemeClr w14:val="tx1"/>
            </w14:solidFill>
          </w14:textFill>
        </w:rPr>
        <w:t>万元、其他资金</w:t>
      </w:r>
      <w:r>
        <w:rPr>
          <w:rFonts w:hint="eastAsia" w:ascii="仿宋_GB2312"/>
          <w:color w:val="000000" w:themeColor="text1"/>
          <w:sz w:val="32"/>
          <w:szCs w:val="32"/>
          <w:lang w:val="en-US" w:eastAsia="zh-CN"/>
          <w14:textFill>
            <w14:solidFill>
              <w14:schemeClr w14:val="tx1"/>
            </w14:solidFill>
          </w14:textFill>
        </w:rPr>
        <w:t>0</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年实际收到预算资金</w:t>
      </w:r>
      <w:r>
        <w:rPr>
          <w:rFonts w:hint="eastAsia" w:ascii="仿宋_GB2312"/>
          <w:color w:val="000000" w:themeColor="text1"/>
          <w:sz w:val="32"/>
          <w:szCs w:val="32"/>
          <w:lang w:val="en-US" w:eastAsia="zh-CN"/>
          <w14:textFill>
            <w14:solidFill>
              <w14:schemeClr w14:val="tx1"/>
            </w14:solidFill>
          </w14:textFill>
        </w:rPr>
        <w:t>821.15</w:t>
      </w:r>
      <w:r>
        <w:rPr>
          <w:rFonts w:hint="eastAsia" w:ascii="仿宋_GB2312"/>
          <w:color w:val="000000" w:themeColor="text1"/>
          <w:sz w:val="32"/>
          <w:szCs w:val="32"/>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821.15</w:t>
      </w:r>
      <w:r>
        <w:rPr>
          <w:rFonts w:hint="eastAsia" w:ascii="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%。项目资金主要用于支付</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思远棉业土地出让金补偿款</w:t>
      </w:r>
      <w:r>
        <w:rPr>
          <w:rFonts w:hint="eastAsia" w:ascii="仿宋_GB2312"/>
          <w:color w:val="000000" w:themeColor="text1"/>
          <w:sz w:val="32"/>
          <w:szCs w:val="32"/>
          <w14:textFill>
            <w14:solidFill>
              <w14:schemeClr w14:val="tx1"/>
            </w14:solidFill>
          </w14:textFill>
        </w:rPr>
        <w:t>费用</w:t>
      </w:r>
      <w:r>
        <w:rPr>
          <w:rFonts w:hint="eastAsia" w:ascii="仿宋_GB2312"/>
          <w:color w:val="000000" w:themeColor="text1"/>
          <w:sz w:val="32"/>
          <w:szCs w:val="32"/>
          <w:lang w:val="en-US" w:eastAsia="zh-CN"/>
          <w14:textFill>
            <w14:solidFill>
              <w14:schemeClr w14:val="tx1"/>
            </w14:solidFill>
          </w14:textFill>
        </w:rPr>
        <w:t>25</w:t>
      </w:r>
      <w:r>
        <w:rPr>
          <w:rFonts w:hint="eastAsia" w:ascii="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谢某土地出让金补偿款</w:t>
      </w:r>
      <w:r>
        <w:rPr>
          <w:rFonts w:hint="eastAsia" w:ascii="仿宋_GB2312"/>
          <w:color w:val="000000" w:themeColor="text1"/>
          <w:sz w:val="32"/>
          <w:szCs w:val="32"/>
          <w14:textFill>
            <w14:solidFill>
              <w14:schemeClr w14:val="tx1"/>
            </w14:solidFill>
          </w14:textFill>
        </w:rPr>
        <w:t>费用</w:t>
      </w:r>
      <w:r>
        <w:rPr>
          <w:rFonts w:hint="eastAsia" w:ascii="仿宋_GB2312"/>
          <w:color w:val="000000" w:themeColor="text1"/>
          <w:sz w:val="32"/>
          <w:szCs w:val="32"/>
          <w:lang w:val="en-US" w:eastAsia="zh-CN"/>
          <w14:textFill>
            <w14:solidFill>
              <w14:schemeClr w14:val="tx1"/>
            </w14:solidFill>
          </w14:textFill>
        </w:rPr>
        <w:t>796</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、西气东输（三桩）项目拆迁费0.15万元</w:t>
      </w:r>
      <w:r>
        <w:rPr>
          <w:rFonts w:hint="eastAsia" w:ascii="仿宋_GB2312"/>
          <w:color w:val="000000" w:themeColor="text1"/>
          <w:sz w:val="32"/>
          <w:szCs w:val="32"/>
          <w14:textFill>
            <w14:solidFill>
              <w14:schemeClr w14:val="tx1"/>
            </w14:solidFill>
          </w14:textFill>
        </w:rPr>
        <w:t>。</w:t>
      </w:r>
    </w:p>
    <w:p>
      <w:pPr>
        <w:pStyle w:val="4"/>
        <w:numPr>
          <w:ilvl w:val="0"/>
          <w:numId w:val="3"/>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bidi w:val="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于2023年12月20日之前支付821.15万元，其中</w:t>
      </w:r>
      <w:r>
        <w:rPr>
          <w:rFonts w:hint="eastAsia"/>
          <w:color w:val="000000" w:themeColor="text1"/>
          <w:sz w:val="32"/>
          <w:szCs w:val="32"/>
          <w:lang w:eastAsia="zh-CN"/>
          <w14:textFill>
            <w14:solidFill>
              <w14:schemeClr w14:val="tx1"/>
            </w14:solidFill>
          </w14:textFill>
        </w:rPr>
        <w:t>谢某</w:t>
      </w:r>
      <w:r>
        <w:rPr>
          <w:rFonts w:hint="eastAsia"/>
          <w:color w:val="000000" w:themeColor="text1"/>
          <w:sz w:val="32"/>
          <w:szCs w:val="32"/>
          <w14:textFill>
            <w14:solidFill>
              <w14:schemeClr w14:val="tx1"/>
            </w14:solidFill>
          </w14:textFill>
        </w:rPr>
        <w:t>土地出让金补偿款796万元，沙湾县思源棉业签订沙湾县四道河子镇窦桩村土地出让金补偿款25万元，西气东输（三桩）项目拆迁费0.15万元，通过项目的实施提高居民生活质量，减少居民上访率。</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spacing w:line="600" w:lineRule="exact"/>
        <w:ind w:firstLine="640"/>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numPr>
          <w:ilvl w:val="0"/>
          <w:numId w:val="4"/>
        </w:num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①数量指标</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发放补偿费人数</w:t>
      </w:r>
      <w:r>
        <w:rPr>
          <w:rFonts w:hint="eastAsia" w:ascii="仿宋_GB2312"/>
          <w:color w:val="000000" w:themeColor="text1"/>
          <w:sz w:val="32"/>
          <w:szCs w:val="32"/>
          <w:lang w:eastAsia="zh-CN"/>
          <w14:textFill>
            <w14:solidFill>
              <w14:schemeClr w14:val="tx1"/>
            </w14:solidFill>
          </w14:textFill>
        </w:rPr>
        <w:t>（人）</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3人</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②质量指标</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资金使用规范率（</w:t>
      </w:r>
      <w:r>
        <w:rPr>
          <w:rFonts w:hint="eastAsia" w:ascii="仿宋_GB2312"/>
          <w:color w:val="000000" w:themeColor="text1"/>
          <w:sz w:val="32"/>
          <w:szCs w:val="32"/>
          <w:lang w:val="en-US" w:eastAsia="zh-CN"/>
          <w14:textFill>
            <w14:solidFill>
              <w14:schemeClr w14:val="tx1"/>
            </w14:solidFill>
          </w14:textFill>
        </w:rPr>
        <w:t>%）</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③时效指标</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项目完成时限（年月日）</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val="en-US" w:eastAsia="zh-CN"/>
          <w14:textFill>
            <w14:solidFill>
              <w14:schemeClr w14:val="tx1"/>
            </w14:solidFill>
          </w14:textFill>
        </w:rPr>
        <w:t>2023年12月20日前</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numPr>
          <w:ilvl w:val="0"/>
          <w:numId w:val="4"/>
        </w:numPr>
        <w:spacing w:line="60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spacing w:line="600" w:lineRule="exact"/>
        <w:ind w:firstLine="640"/>
        <w:rPr>
          <w:rFonts w:hint="eastAsia" w:eastAsia="仿宋_GB2312"/>
          <w:color w:val="000000" w:themeColor="text1"/>
          <w:sz w:val="32"/>
          <w:szCs w:val="32"/>
          <w:highlight w:val="none"/>
          <w:lang w:eastAsia="zh-CN"/>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思源棉业签订沙湾县四道河子镇窦桩村土地出让金补偿款</w:t>
      </w:r>
      <w:r>
        <w:rPr>
          <w:rFonts w:hint="eastAsia" w:ascii="仿宋_GB2312"/>
          <w:color w:val="000000" w:themeColor="text1"/>
          <w:sz w:val="32"/>
          <w:szCs w:val="32"/>
          <w:highlight w:val="none"/>
          <w:lang w:eastAsia="zh-CN"/>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万元</w:t>
      </w:r>
      <w:r>
        <w:rPr>
          <w:rFonts w:hint="eastAsia" w:ascii="仿宋_GB2312"/>
          <w:color w:val="000000" w:themeColor="text1"/>
          <w:sz w:val="32"/>
          <w:szCs w:val="32"/>
          <w:highlight w:val="none"/>
          <w:lang w:eastAsia="zh-CN"/>
          <w14:textFill>
            <w14:solidFill>
              <w14:schemeClr w14:val="tx1"/>
            </w14:solidFill>
          </w14:textFill>
        </w:rPr>
        <w:t>）</w:t>
      </w:r>
      <w:r>
        <w:rPr>
          <w:rFonts w:hint="eastAsia"/>
          <w:color w:val="000000" w:themeColor="text1"/>
          <w:sz w:val="32"/>
          <w:szCs w:val="32"/>
          <w:highlight w:val="none"/>
          <w14:textFill>
            <w14:solidFill>
              <w14:schemeClr w14:val="tx1"/>
            </w14:solidFill>
          </w14:textFill>
        </w:rPr>
        <w:t>”指标，预期指标值为“</w:t>
      </w:r>
      <w:r>
        <w:rPr>
          <w:rFonts w:hint="eastAsia"/>
          <w:color w:val="000000" w:themeColor="text1"/>
          <w:sz w:val="32"/>
          <w:szCs w:val="32"/>
          <w:highlight w:val="none"/>
          <w:lang w:val="en-US" w:eastAsia="zh-CN"/>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25万元</w:t>
      </w:r>
      <w:r>
        <w:rPr>
          <w:rFonts w:hint="eastAsia"/>
          <w:color w:val="000000" w:themeColor="text1"/>
          <w:sz w:val="32"/>
          <w:szCs w:val="32"/>
          <w:highlight w:val="none"/>
          <w14:textFill>
            <w14:solidFill>
              <w14:schemeClr w14:val="tx1"/>
            </w14:solidFill>
          </w14:textFill>
        </w:rPr>
        <w:t>”</w:t>
      </w:r>
      <w:r>
        <w:rPr>
          <w:rFonts w:hint="eastAsia"/>
          <w:color w:val="000000" w:themeColor="text1"/>
          <w:sz w:val="32"/>
          <w:szCs w:val="32"/>
          <w14:textFill>
            <w14:solidFill>
              <w14:schemeClr w14:val="tx1"/>
            </w14:solidFill>
          </w14:textFill>
        </w:rPr>
        <w:t>；</w:t>
      </w:r>
    </w:p>
    <w:p>
      <w:pPr>
        <w:spacing w:line="600" w:lineRule="exact"/>
        <w:ind w:firstLine="640"/>
        <w:rPr>
          <w:rFonts w:hint="eastAsia"/>
          <w:color w:val="000000" w:themeColor="text1"/>
          <w:sz w:val="32"/>
          <w:szCs w:val="32"/>
          <w:highlight w:val="none"/>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谢某</w:t>
      </w:r>
      <w:r>
        <w:rPr>
          <w:rFonts w:hint="eastAsia" w:ascii="仿宋_GB2312"/>
          <w:color w:val="000000" w:themeColor="text1"/>
          <w:sz w:val="32"/>
          <w:szCs w:val="32"/>
          <w:lang w:eastAsia="zh-Hans"/>
          <w14:textFill>
            <w14:solidFill>
              <w14:schemeClr w14:val="tx1"/>
            </w14:solidFill>
          </w14:textFill>
        </w:rPr>
        <w:t>土地出让金补偿款</w:t>
      </w:r>
      <w:r>
        <w:rPr>
          <w:rFonts w:hint="eastAsia" w:ascii="仿宋_GB2312"/>
          <w:color w:val="000000" w:themeColor="text1"/>
          <w:sz w:val="32"/>
          <w:szCs w:val="32"/>
          <w:highlight w:val="none"/>
          <w:lang w:eastAsia="zh-CN"/>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万元</w:t>
      </w:r>
      <w:r>
        <w:rPr>
          <w:rFonts w:hint="eastAsia" w:ascii="仿宋_GB2312"/>
          <w:color w:val="000000" w:themeColor="text1"/>
          <w:sz w:val="32"/>
          <w:szCs w:val="32"/>
          <w:highlight w:val="none"/>
          <w:lang w:eastAsia="zh-CN"/>
          <w14:textFill>
            <w14:solidFill>
              <w14:schemeClr w14:val="tx1"/>
            </w14:solidFill>
          </w14:textFill>
        </w:rPr>
        <w:t>）</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796万元</w:t>
      </w:r>
      <w:r>
        <w:rPr>
          <w:rFonts w:hint="eastAsia"/>
          <w:color w:val="000000" w:themeColor="text1"/>
          <w:sz w:val="32"/>
          <w:szCs w:val="32"/>
          <w:highlight w:val="none"/>
          <w14:textFill>
            <w14:solidFill>
              <w14:schemeClr w14:val="tx1"/>
            </w14:solidFill>
          </w14:textFill>
        </w:rPr>
        <w:t>”</w:t>
      </w:r>
      <w:r>
        <w:rPr>
          <w:rFonts w:hint="eastAsia"/>
          <w:color w:val="000000" w:themeColor="text1"/>
          <w:sz w:val="32"/>
          <w:szCs w:val="32"/>
          <w:highlight w:val="none"/>
          <w:lang w:eastAsia="zh-CN"/>
          <w14:textFill>
            <w14:solidFill>
              <w14:schemeClr w14:val="tx1"/>
            </w14:solidFill>
          </w14:textFill>
        </w:rPr>
        <w:t>；</w:t>
      </w:r>
    </w:p>
    <w:p>
      <w:pPr>
        <w:pStyle w:val="2"/>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西气东输（三桩）项目拆迁费</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万元</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”指标，预期指标值为“</w:t>
      </w:r>
      <w:r>
        <w:rPr>
          <w:rFonts w:hint="eastAsia" w:hAnsi="Times New Roman" w:cs="Times New Roman"/>
          <w:b w:val="0"/>
          <w:bCs w:val="0"/>
          <w:color w:val="000000" w:themeColor="text1"/>
          <w:kern w:val="2"/>
          <w:sz w:val="32"/>
          <w:szCs w:val="32"/>
          <w:lang w:val="en-US" w:eastAsia="zh-CN"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0.15万元</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w:t>
      </w:r>
      <w:r>
        <w:rPr>
          <w:rFonts w:hint="eastAsia" w:hAnsi="Times New Roman" w:cs="Times New Roman"/>
          <w:b w:val="0"/>
          <w:bCs w:val="0"/>
          <w:color w:val="000000" w:themeColor="text1"/>
          <w:kern w:val="2"/>
          <w:sz w:val="32"/>
          <w:szCs w:val="32"/>
          <w:lang w:val="en-US" w:eastAsia="zh-CN" w:bidi="ar-SA"/>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w:t>
      </w:r>
      <w:r>
        <w:rPr>
          <w:rFonts w:hint="eastAsia"/>
          <w:color w:val="000000" w:themeColor="text1"/>
          <w:sz w:val="32"/>
          <w:szCs w:val="32"/>
          <w:lang w:val="en-US" w:eastAsia="zh-CN"/>
          <w14:textFill>
            <w14:solidFill>
              <w14:schemeClr w14:val="tx1"/>
            </w14:solidFill>
          </w14:textFill>
        </w:rPr>
        <w:t>社会成本</w:t>
      </w:r>
      <w:r>
        <w:rPr>
          <w:rFonts w:hint="eastAsia"/>
          <w:color w:val="000000" w:themeColor="text1"/>
          <w:sz w:val="32"/>
          <w:szCs w:val="32"/>
          <w14:textFill>
            <w14:solidFill>
              <w14:schemeClr w14:val="tx1"/>
            </w14:solidFill>
          </w14:textFill>
        </w:rPr>
        <w:t>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w:t>
      </w:r>
      <w:r>
        <w:rPr>
          <w:rFonts w:hint="eastAsia"/>
          <w:color w:val="000000" w:themeColor="text1"/>
          <w:sz w:val="32"/>
          <w:szCs w:val="32"/>
          <w:lang w:val="en-US" w:eastAsia="zh-CN"/>
          <w14:textFill>
            <w14:solidFill>
              <w14:schemeClr w14:val="tx1"/>
            </w14:solidFill>
          </w14:textFill>
        </w:rPr>
        <w:t>生态环境成本</w:t>
      </w:r>
      <w:r>
        <w:rPr>
          <w:rFonts w:hint="eastAsia"/>
          <w:color w:val="000000" w:themeColor="text1"/>
          <w:sz w:val="32"/>
          <w:szCs w:val="32"/>
          <w14:textFill>
            <w14:solidFill>
              <w14:schemeClr w14:val="tx1"/>
            </w14:solidFill>
          </w14:textFill>
        </w:rPr>
        <w:t>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项目效益</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①经济效益指标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提高居民生活质量</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有效提高</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受益群众满意度（</w:t>
      </w:r>
      <w:r>
        <w:rPr>
          <w:rFonts w:hint="eastAsia" w:ascii="仿宋_GB2312"/>
          <w:color w:val="000000" w:themeColor="text1"/>
          <w:sz w:val="32"/>
          <w:szCs w:val="32"/>
          <w:lang w:val="en-US" w:eastAsia="zh-CN"/>
          <w14:textFill>
            <w14:solidFill>
              <w14:schemeClr w14:val="tx1"/>
            </w14:solidFill>
          </w14:textFill>
        </w:rPr>
        <w:t>%）</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numPr>
          <w:ilvl w:val="0"/>
          <w:numId w:val="5"/>
        </w:numPr>
        <w:spacing w:line="600" w:lineRule="exact"/>
        <w:ind w:left="-83" w:leftChars="0" w:firstLine="643" w:firstLineChars="0"/>
        <w:rPr>
          <w:rFonts w:ascii="楷体_GB2312" w:eastAsia="楷体_GB2312"/>
          <w:color w:val="000000" w:themeColor="text1"/>
          <w:szCs w:val="32"/>
          <w14:textFill>
            <w14:solidFill>
              <w14:schemeClr w14:val="tx1"/>
            </w14:solidFill>
          </w14:textFill>
        </w:rPr>
      </w:pPr>
      <w:bookmarkStart w:id="1" w:name="_Toc26632"/>
      <w:bookmarkStart w:id="2" w:name="_Toc21664"/>
      <w:bookmarkStart w:id="3" w:name="_Toc12868"/>
      <w:bookmarkStart w:id="4" w:name="_Toc22169_WPSOffice_Level2"/>
      <w:bookmarkStart w:id="5" w:name="_Toc22922"/>
      <w:bookmarkStart w:id="6" w:name="_Toc5462343"/>
      <w:bookmarkStart w:id="7" w:name="_Toc480473081"/>
      <w:bookmarkStart w:id="8" w:name="_Toc5258"/>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5"/>
        </w:numPr>
        <w:spacing w:line="600" w:lineRule="exact"/>
        <w:ind w:left="-83" w:leftChars="0" w:firstLine="643" w:firstLineChars="0"/>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bidi w:val="0"/>
        <w:rPr>
          <w:rFonts w:hint="eastAsia"/>
          <w:b/>
          <w:bCs/>
          <w:color w:val="000000" w:themeColor="text1"/>
          <w:sz w:val="32"/>
          <w:szCs w:val="32"/>
          <w14:textFill>
            <w14:solidFill>
              <w14:schemeClr w14:val="tx1"/>
            </w14:solidFill>
          </w14:textFill>
        </w:rPr>
      </w:pPr>
      <w:bookmarkStart w:id="9" w:name="_Toc419984722"/>
      <w:bookmarkStart w:id="10" w:name="_Toc26131"/>
      <w:bookmarkStart w:id="11" w:name="_Toc428278230"/>
      <w:bookmarkStart w:id="12" w:name="_Toc1913"/>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3.评价方法</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本次评价采取定量与定性评价相结合的方式，采用比较法、公众评判法对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李玉学</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王子榕</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郭婉馨</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numPr>
          <w:ilvl w:val="0"/>
          <w:numId w:val="6"/>
        </w:numPr>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ascii="仿宋_GB2312"/>
          <w:color w:val="000000" w:themeColor="text1"/>
          <w:sz w:val="32"/>
          <w:szCs w:val="32"/>
          <w14:textFill>
            <w14:solidFill>
              <w14:schemeClr w14:val="tx1"/>
            </w14:solidFill>
          </w14:textFill>
        </w:rPr>
        <w:t>项目的实施，解决了</w:t>
      </w:r>
      <w:r>
        <w:rPr>
          <w:rFonts w:hint="eastAsia" w:ascii="仿宋_GB2312"/>
          <w:color w:val="000000" w:themeColor="text1"/>
          <w:sz w:val="32"/>
          <w:szCs w:val="32"/>
          <w:lang w:eastAsia="zh-CN"/>
          <w14:textFill>
            <w14:solidFill>
              <w14:schemeClr w14:val="tx1"/>
            </w14:solidFill>
          </w14:textFill>
        </w:rPr>
        <w:t>群众上访的</w:t>
      </w:r>
      <w:r>
        <w:rPr>
          <w:rFonts w:hint="eastAsia" w:ascii="仿宋_GB2312"/>
          <w:color w:val="000000" w:themeColor="text1"/>
          <w:sz w:val="32"/>
          <w:szCs w:val="32"/>
          <w14:textFill>
            <w14:solidFill>
              <w14:schemeClr w14:val="tx1"/>
            </w14:solidFill>
          </w14:textFill>
        </w:rPr>
        <w:t>问题，</w:t>
      </w:r>
      <w:r>
        <w:rPr>
          <w:rFonts w:hint="eastAsia" w:ascii="仿宋_GB2312"/>
          <w:color w:val="000000" w:themeColor="text1"/>
          <w:sz w:val="32"/>
          <w:szCs w:val="32"/>
          <w14:textFill>
            <w14:solidFill>
              <w14:schemeClr w14:val="tx1"/>
            </w14:solidFill>
          </w14:textFill>
        </w:rPr>
        <w:t>实现了</w:t>
      </w:r>
      <w:r>
        <w:rPr>
          <w:rFonts w:hint="eastAsia" w:ascii="仿宋_GB2312"/>
          <w:color w:val="000000" w:themeColor="text1"/>
          <w:sz w:val="32"/>
          <w:szCs w:val="32"/>
          <w:lang w:eastAsia="zh-CN"/>
          <w14:textFill>
            <w14:solidFill>
              <w14:schemeClr w14:val="tx1"/>
            </w14:solidFill>
          </w14:textFill>
        </w:rPr>
        <w:t>提高居民生活质量</w:t>
      </w:r>
      <w:r>
        <w:rPr>
          <w:rFonts w:hint="eastAsia" w:ascii="仿宋_GB2312"/>
          <w:color w:val="000000" w:themeColor="text1"/>
          <w:sz w:val="32"/>
          <w:szCs w:val="32"/>
          <w14:textFill>
            <w14:solidFill>
              <w14:schemeClr w14:val="tx1"/>
            </w14:solidFill>
          </w14:textFill>
        </w:rPr>
        <w:t>效益，</w:t>
      </w:r>
      <w:r>
        <w:rPr>
          <w:rFonts w:hint="eastAsia" w:ascii="仿宋_GB2312"/>
          <w:color w:val="000000" w:themeColor="text1"/>
          <w:sz w:val="32"/>
          <w:szCs w:val="32"/>
          <w14:textFill>
            <w14:solidFill>
              <w14:schemeClr w14:val="tx1"/>
            </w14:solidFill>
          </w14:textFill>
        </w:rPr>
        <w:t>该项目预算执行率达</w:t>
      </w:r>
      <w:r>
        <w:rPr>
          <w:rFonts w:hint="eastAsia" w:ascii="仿宋_GB2312"/>
          <w:color w:val="000000" w:themeColor="text1"/>
          <w:sz w:val="32"/>
          <w:szCs w:val="32"/>
          <w:lang w:val="en-US" w:eastAsia="zh-CN"/>
          <w14:textFill>
            <w14:solidFill>
              <w14:schemeClr w14:val="tx1"/>
            </w14:solidFill>
          </w14:textFill>
        </w:rPr>
        <w:t>100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ascii="仿宋_GB2312"/>
          <w:color w:val="000000" w:themeColor="text1"/>
          <w:sz w:val="32"/>
          <w:szCs w:val="32"/>
          <w14:textFill>
            <w14:solidFill>
              <w14:schemeClr w14:val="tx1"/>
            </w14:solidFill>
          </w14:textFill>
        </w:rPr>
        <w:t>项目的绩效目标和各项具体绩效指标实现情况进行了客观评价，最终评分为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分</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根据附件1的分数写，不是系统内的得分</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w:t>
      </w:r>
      <w:r>
        <w:rPr>
          <w:rFonts w:hint="eastAsia"/>
          <w:color w:val="000000" w:themeColor="text1"/>
          <w:sz w:val="30"/>
          <w:szCs w:val="30"/>
          <w14:textFill>
            <w14:solidFill>
              <w14:schemeClr w14:val="tx1"/>
            </w14:solidFill>
          </w14:textFill>
        </w:rPr>
        <w:t>绩效评级为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30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30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lang w:val="en-US" w:eastAsia="zh-CN"/>
          <w14:textFill>
            <w14:solidFill>
              <w14:schemeClr w14:val="tx1"/>
            </w14:solidFill>
          </w14:textFill>
        </w:rPr>
        <w:t>分</w:t>
      </w:r>
      <w:r>
        <w:rPr>
          <w:rFonts w:hint="eastAsia" w:ascii="仿宋_GB2312" w:cs="仿宋_GB2312"/>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spacing w:line="600" w:lineRule="exact"/>
        <w:ind w:firstLine="736"/>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1.立项依据充分性：</w:t>
      </w:r>
      <w:r>
        <w:rPr>
          <w:rFonts w:hint="eastAsia" w:cs="仿宋_GB2312"/>
          <w:color w:val="000000" w:themeColor="text1"/>
          <w:lang w:eastAsia="zh-Hans"/>
          <w14:textFill>
            <w14:solidFill>
              <w14:schemeClr w14:val="tx1"/>
            </w14:solidFill>
          </w14:textFill>
        </w:rPr>
        <w:t>本项目是由</w:t>
      </w:r>
      <w:r>
        <w:rPr>
          <w:rFonts w:hint="eastAsia" w:cs="仿宋_GB2312"/>
          <w:color w:val="000000" w:themeColor="text1"/>
          <w:lang w:eastAsia="zh-CN"/>
          <w14:textFill>
            <w14:solidFill>
              <w14:schemeClr w14:val="tx1"/>
            </w14:solidFill>
          </w14:textFill>
        </w:rPr>
        <w:t>沙湾市自然资源局</w:t>
      </w:r>
      <w:r>
        <w:rPr>
          <w:rFonts w:hint="eastAsia" w:cs="仿宋_GB2312"/>
          <w:color w:val="000000" w:themeColor="text1"/>
          <w:lang w:eastAsia="zh-Hans"/>
          <w14:textFill>
            <w14:solidFill>
              <w14:schemeClr w14:val="tx1"/>
            </w14:solidFill>
          </w14:textFill>
        </w:rPr>
        <w:t>单位提出申报</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Hans"/>
          <w14:textFill>
            <w14:solidFill>
              <w14:schemeClr w14:val="tx1"/>
            </w14:solidFill>
          </w14:textFill>
        </w:rPr>
        <w:t>于</w:t>
      </w:r>
      <w:r>
        <w:rPr>
          <w:rFonts w:hint="eastAsia" w:cs="仿宋_GB2312"/>
          <w:color w:val="000000" w:themeColor="text1"/>
          <w:lang w:val="en-US" w:eastAsia="zh-CN"/>
          <w14:textFill>
            <w14:solidFill>
              <w14:schemeClr w14:val="tx1"/>
            </w14:solidFill>
          </w14:textFill>
        </w:rPr>
        <w:t>2023</w:t>
      </w:r>
      <w:r>
        <w:rPr>
          <w:rFonts w:hint="eastAsia" w:cs="仿宋_GB2312"/>
          <w:color w:val="000000" w:themeColor="text1"/>
          <w:lang w:eastAsia="zh-Hans"/>
          <w14:textFill>
            <w14:solidFill>
              <w14:schemeClr w14:val="tx1"/>
            </w14:solidFill>
          </w14:textFill>
        </w:rPr>
        <w:t>年</w:t>
      </w:r>
      <w:r>
        <w:rPr>
          <w:rFonts w:hint="eastAsia" w:cs="仿宋_GB2312"/>
          <w:color w:val="000000" w:themeColor="text1"/>
          <w:lang w:val="en-US" w:eastAsia="zh-CN"/>
          <w14:textFill>
            <w14:solidFill>
              <w14:schemeClr w14:val="tx1"/>
            </w14:solidFill>
          </w14:textFill>
        </w:rPr>
        <w:t>3</w:t>
      </w:r>
      <w:r>
        <w:rPr>
          <w:rFonts w:hint="eastAsia" w:cs="仿宋_GB2312"/>
          <w:color w:val="000000" w:themeColor="text1"/>
          <w:lang w:eastAsia="zh-Hans"/>
          <w14:textFill>
            <w14:solidFill>
              <w14:schemeClr w14:val="tx1"/>
            </w14:solidFill>
          </w14:textFill>
        </w:rPr>
        <w:t>月批复设立</w:t>
      </w:r>
      <w:r>
        <w:rPr>
          <w:rFonts w:cs="仿宋_GB2312"/>
          <w:color w:val="000000" w:themeColor="text1"/>
          <w:lang w:eastAsia="zh-Hans"/>
          <w14:textFill>
            <w14:solidFill>
              <w14:schemeClr w14:val="tx1"/>
            </w14:solidFill>
          </w14:textFill>
        </w:rPr>
        <w:t>，202</w:t>
      </w:r>
      <w:r>
        <w:rPr>
          <w:rFonts w:hint="default" w:cs="仿宋_GB2312"/>
          <w:color w:val="000000" w:themeColor="text1"/>
          <w:lang w:val="en-US" w:eastAsia="zh-Hans"/>
          <w14:textFill>
            <w14:solidFill>
              <w14:schemeClr w14:val="tx1"/>
            </w14:solidFill>
          </w14:textFill>
        </w:rPr>
        <w:t>x</w:t>
      </w:r>
      <w:r>
        <w:rPr>
          <w:rFonts w:hint="eastAsia" w:cs="仿宋_GB2312"/>
          <w:color w:val="000000" w:themeColor="text1"/>
          <w:lang w:eastAsia="zh-Hans"/>
          <w14:textFill>
            <w14:solidFill>
              <w14:schemeClr w14:val="tx1"/>
            </w14:solidFill>
          </w14:textFill>
        </w:rPr>
        <w:t>年我单位根据</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CN"/>
          <w14:textFill>
            <w14:solidFill>
              <w14:schemeClr w14:val="tx1"/>
            </w14:solidFill>
          </w14:textFill>
        </w:rPr>
        <w:t>关于</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w:t>
      </w:r>
      <w:r>
        <w:rPr>
          <w:rFonts w:hint="eastAsia" w:hAnsi="仿宋_GB2312" w:cs="仿宋_GB2312"/>
          <w:color w:val="000000" w:themeColor="text1"/>
          <w:sz w:val="32"/>
          <w:szCs w:val="32"/>
          <w:highlight w:val="none"/>
          <w:lang w:val="en-US" w:eastAsia="zh-CN"/>
          <w14:textFill>
            <w14:solidFill>
              <w14:schemeClr w14:val="tx1"/>
            </w14:solidFill>
          </w14:textFill>
        </w:rPr>
        <w:t>谢某</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土地出让金补偿款</w:t>
      </w:r>
      <w:r>
        <w:rPr>
          <w:rFonts w:hint="eastAsia" w:cs="仿宋_GB2312"/>
          <w:color w:val="000000" w:themeColor="text1"/>
          <w:lang w:eastAsia="zh-Hans"/>
          <w14:textFill>
            <w14:solidFill>
              <w14:schemeClr w14:val="tx1"/>
            </w14:solidFill>
          </w14:textFill>
        </w:rPr>
        <w:t>文件</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CN"/>
          <w14:textFill>
            <w14:solidFill>
              <w14:schemeClr w14:val="tx1"/>
            </w14:solidFill>
          </w14:textFill>
        </w:rPr>
        <w:t>【</w:t>
      </w:r>
      <w:r>
        <w:rPr>
          <w:rFonts w:hint="eastAsia" w:cs="仿宋_GB2312"/>
          <w:color w:val="000000" w:themeColor="text1"/>
          <w:lang w:val="en-US" w:eastAsia="zh-CN"/>
          <w14:textFill>
            <w14:solidFill>
              <w14:schemeClr w14:val="tx1"/>
            </w14:solidFill>
          </w14:textFill>
        </w:rPr>
        <w:t>2023】2号</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Hans"/>
          <w14:textFill>
            <w14:solidFill>
              <w14:schemeClr w14:val="tx1"/>
            </w14:solidFill>
          </w14:textFill>
        </w:rPr>
        <w:t>文件要求</w:t>
      </w:r>
      <w:r>
        <w:rPr>
          <w:rFonts w:hint="eastAsia" w:cs="仿宋_GB2312"/>
          <w:color w:val="000000" w:themeColor="text1"/>
          <w14:textFill>
            <w14:solidFill>
              <w14:schemeClr w14:val="tx1"/>
            </w14:solidFill>
          </w14:textFill>
        </w:rPr>
        <w:t>组织实施</w:t>
      </w:r>
      <w:r>
        <w:rPr>
          <w:rFonts w:hint="eastAsia" w:cs="仿宋_GB2312"/>
          <w:color w:val="000000" w:themeColor="text1"/>
          <w:lang w:eastAsia="zh-Hans"/>
          <w14:textFill>
            <w14:solidFill>
              <w14:schemeClr w14:val="tx1"/>
            </w14:solidFill>
          </w14:textFill>
        </w:rPr>
        <w:t>该项目</w:t>
      </w:r>
      <w:r>
        <w:rPr>
          <w:rFonts w:hint="eastAsia" w:cs="仿宋_GB2312"/>
          <w:color w:val="000000" w:themeColor="text1"/>
          <w14:textFill>
            <w14:solidFill>
              <w14:schemeClr w14:val="tx1"/>
            </w14:solidFill>
          </w14:textFill>
        </w:rPr>
        <w:t>。</w:t>
      </w:r>
      <w:r>
        <w:rPr>
          <w:rFonts w:hint="eastAsia" w:hAnsi="仿宋_GB2312" w:cs="仿宋_GB2312"/>
          <w:color w:val="000000" w:themeColor="text1"/>
          <w:spacing w:val="0"/>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pStyle w:val="24"/>
        <w:spacing w:line="600" w:lineRule="exact"/>
        <w:ind w:firstLine="736"/>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2.立项程序规范性：</w:t>
      </w:r>
      <w:r>
        <w:rPr>
          <w:rFonts w:hint="eastAsia" w:cs="仿宋_GB2312"/>
          <w:color w:val="000000" w:themeColor="text1"/>
          <w14:textFill>
            <w14:solidFill>
              <w14:schemeClr w14:val="tx1"/>
            </w14:solidFill>
          </w14:textFill>
        </w:rPr>
        <w:t>根据决策依据编制工作计划和经费预算，经过与部门市政府分管领导进行沟通、筛选确定经费预算计划，上党委会研究确定最终预算方案</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3.绩效目标合理性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制定了</w:t>
      </w:r>
      <w:r>
        <w:rPr>
          <w:rFonts w:hint="eastAsia" w:ascii="仿宋_GB2312" w:cs="仿宋_GB2312"/>
          <w:color w:val="000000" w:themeColor="text1"/>
          <w:sz w:val="32"/>
          <w:szCs w:val="32"/>
          <w:lang w:eastAsia="zh-Hans"/>
          <w14:textFill>
            <w14:solidFill>
              <w14:schemeClr w14:val="tx1"/>
            </w14:solidFill>
          </w14:textFill>
        </w:rPr>
        <w:t>项目支出绩效目标</w:t>
      </w:r>
      <w:r>
        <w:rPr>
          <w:rFonts w:hint="eastAsia" w:ascii="仿宋_GB2312" w:cs="仿宋_GB2312"/>
          <w:color w:val="000000" w:themeColor="text1"/>
          <w:sz w:val="32"/>
          <w:szCs w:val="32"/>
          <w14:textFill>
            <w14:solidFill>
              <w14:schemeClr w14:val="tx1"/>
            </w14:solidFill>
          </w14:textFill>
        </w:rPr>
        <w:t>，明确了</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总体思路及</w:t>
      </w:r>
      <w:r>
        <w:rPr>
          <w:rFonts w:hint="eastAsia" w:ascii="仿宋_GB2312" w:cs="仿宋_GB2312"/>
          <w:color w:val="000000" w:themeColor="text1"/>
          <w:sz w:val="32"/>
          <w:szCs w:val="32"/>
          <w:lang w:eastAsia="zh-Hans"/>
          <w14:textFill>
            <w14:solidFill>
              <w14:schemeClr w14:val="tx1"/>
            </w14:solidFill>
          </w14:textFill>
        </w:rPr>
        <w:t>总</w:t>
      </w:r>
      <w:r>
        <w:rPr>
          <w:rFonts w:hint="eastAsia" w:ascii="仿宋_GB2312" w:cs="仿宋_GB2312"/>
          <w:color w:val="000000" w:themeColor="text1"/>
          <w:sz w:val="32"/>
          <w:szCs w:val="32"/>
          <w14:textFill>
            <w14:solidFill>
              <w14:schemeClr w14:val="tx1"/>
            </w14:solidFill>
          </w14:textFill>
        </w:rPr>
        <w:t>目标、并对</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任务进行了详细分解，对目标进行了细化</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ascii="仿宋_GB2312" w:cs="仿宋_GB2312"/>
          <w:color w:val="000000" w:themeColor="text1"/>
          <w:sz w:val="32"/>
          <w:szCs w:val="32"/>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分，得3分。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4.绩效指标明确性：</w:t>
      </w:r>
      <w:r>
        <w:rPr>
          <w:rFonts w:hint="eastAsia" w:ascii="仿宋_GB2312" w:cs="仿宋_GB2312"/>
          <w:color w:val="000000" w:themeColor="text1"/>
          <w:sz w:val="32"/>
          <w:szCs w:val="32"/>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分，得2分。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5.预算编制科学性：</w:t>
      </w:r>
      <w:r>
        <w:rPr>
          <w:rFonts w:hint="eastAsia" w:ascii="仿宋_GB2312" w:cs="仿宋_GB2312"/>
          <w:color w:val="000000" w:themeColor="text1"/>
          <w:sz w:val="32"/>
          <w:szCs w:val="32"/>
          <w14:textFill>
            <w14:solidFill>
              <w14:schemeClr w14:val="tx1"/>
            </w14:solidFill>
          </w14:textFill>
        </w:rPr>
        <w:t xml:space="preserve"> </w:t>
      </w:r>
      <w:r>
        <w:rPr>
          <w:rFonts w:hint="eastAsia" w:ascii="仿宋_GB2312" w:cs="仿宋_GB2312"/>
          <w:color w:val="000000" w:themeColor="text1"/>
          <w:sz w:val="32"/>
          <w:szCs w:val="32"/>
          <w14:textFill>
            <w14:solidFill>
              <w14:schemeClr w14:val="tx1"/>
            </w14:solidFill>
          </w14:textFill>
        </w:rPr>
        <w:t>预算编制经过科学论证，内容与项目内容匹配，项目投资额与工作任务相匹配，根据评分标准，该指标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6.资金分配合理性：</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（二）项目过程情况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1.资金到位率：</w:t>
      </w:r>
      <w:r>
        <w:rPr>
          <w:rFonts w:hint="eastAsia" w:ascii="仿宋_GB2312" w:cs="仿宋_GB2312"/>
          <w:color w:val="000000" w:themeColor="text1"/>
          <w:sz w:val="32"/>
          <w:szCs w:val="32"/>
          <w14:textFill>
            <w14:solidFill>
              <w14:schemeClr w14:val="tx1"/>
            </w14:solidFill>
          </w14:textFill>
        </w:rPr>
        <w:t>该项目所需财政资金能够足额拨付到位，牵头单位能够及时足额按照合同约定将专项资金拨付给单位，根据评分标准，该指标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 xml:space="preserve">分。   </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2.预算执行率：</w:t>
      </w:r>
      <w:r>
        <w:rPr>
          <w:rFonts w:hint="eastAsia" w:ascii="仿宋_GB2312" w:cs="仿宋_GB2312"/>
          <w:b/>
          <w:bCs/>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预算编制较为详细，</w:t>
      </w:r>
      <w:r>
        <w:rPr>
          <w:rFonts w:hint="eastAsia" w:ascii="仿宋_GB2312" w:cs="仿宋_GB2312"/>
          <w:color w:val="000000" w:themeColor="text1"/>
          <w:sz w:val="32"/>
          <w:szCs w:val="32"/>
          <w:lang w:eastAsia="zh-Hans"/>
          <w14:textFill>
            <w14:solidFill>
              <w14:schemeClr w14:val="tx1"/>
            </w14:solidFill>
          </w14:textFill>
        </w:rPr>
        <w:t>预算资金</w:t>
      </w:r>
      <w:r>
        <w:rPr>
          <w:rFonts w:hint="eastAsia" w:ascii="仿宋_GB2312" w:cs="仿宋_GB2312"/>
          <w:color w:val="000000" w:themeColor="text1"/>
          <w:sz w:val="32"/>
          <w:szCs w:val="32"/>
          <w:lang w:val="en-US" w:eastAsia="zh-CN"/>
          <w14:textFill>
            <w14:solidFill>
              <w14:schemeClr w14:val="tx1"/>
            </w14:solidFill>
          </w14:textFill>
        </w:rPr>
        <w:t>821.15</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实际执行</w:t>
      </w:r>
      <w:r>
        <w:rPr>
          <w:rFonts w:hint="eastAsia" w:ascii="仿宋_GB2312" w:cs="仿宋_GB2312"/>
          <w:color w:val="000000" w:themeColor="text1"/>
          <w:sz w:val="32"/>
          <w:szCs w:val="32"/>
          <w:lang w:val="en-US" w:eastAsia="zh-CN"/>
          <w14:textFill>
            <w14:solidFill>
              <w14:schemeClr w14:val="tx1"/>
            </w14:solidFill>
          </w14:textFill>
        </w:rPr>
        <w:t>821.15</w:t>
      </w:r>
      <w:r>
        <w:rPr>
          <w:rFonts w:hint="eastAsia" w:ascii="仿宋_GB2312" w:cs="仿宋_GB2312"/>
          <w:color w:val="000000" w:themeColor="text1"/>
          <w:sz w:val="32"/>
          <w:szCs w:val="32"/>
          <w:lang w:eastAsia="zh-Hans"/>
          <w14:textFill>
            <w14:solidFill>
              <w14:schemeClr w14:val="tx1"/>
            </w14:solidFill>
          </w14:textFill>
        </w:rPr>
        <w:t>万元，预算执行率为</w:t>
      </w:r>
      <w:r>
        <w:rPr>
          <w:rFonts w:hint="eastAsia" w:ascii="仿宋_GB2312" w:cs="仿宋_GB2312"/>
          <w:color w:val="000000" w:themeColor="text1"/>
          <w:sz w:val="32"/>
          <w:szCs w:val="32"/>
          <w:lang w:val="en-US" w:eastAsia="zh-CN"/>
          <w14:textFill>
            <w14:solidFill>
              <w14:schemeClr w14:val="tx1"/>
            </w14:solidFill>
          </w14:textFill>
        </w:rPr>
        <w:t>100</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项目资金支出总体能够按照预算执行，根据评分标准，该指标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3.资金使用合规性：</w:t>
      </w:r>
      <w:r>
        <w:rPr>
          <w:rFonts w:hint="eastAsia" w:ascii="仿宋_GB2312" w:cs="仿宋_GB2312"/>
          <w:color w:val="000000" w:themeColor="text1"/>
          <w:sz w:val="32"/>
          <w:szCs w:val="32"/>
          <w:lang w:eastAsia="zh-Hans"/>
          <w14:textFill>
            <w14:solidFill>
              <w14:schemeClr w14:val="tx1"/>
            </w14:solidFill>
          </w14:textFill>
        </w:rPr>
        <w:t>项目任务下达后</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沙湾市自然资源局项目资金拨付制度</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和管理规定对经费使用进行规范管理，财务制度健全、执行严格</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4.管理制度健全性：</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沙湾市自然资源局项目管理制度</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等</w:t>
      </w:r>
      <w:r>
        <w:rPr>
          <w:rFonts w:ascii="仿宋_GB2312" w:cs="仿宋_GB2312"/>
          <w:color w:val="000000" w:themeColor="text1"/>
          <w:sz w:val="32"/>
          <w:szCs w:val="32"/>
          <w14:textFill>
            <w14:solidFill>
              <w14:schemeClr w14:val="tx1"/>
            </w14:solidFill>
          </w14:textFill>
        </w:rPr>
        <w:t>相关</w:t>
      </w:r>
      <w:r>
        <w:rPr>
          <w:rFonts w:hint="eastAsia" w:ascii="仿宋_GB2312" w:cs="仿宋_GB2312"/>
          <w:color w:val="000000" w:themeColor="text1"/>
          <w:sz w:val="32"/>
          <w:szCs w:val="32"/>
          <w:lang w:eastAsia="zh-Hans"/>
          <w14:textFill>
            <w14:solidFill>
              <w14:schemeClr w14:val="tx1"/>
            </w14:solidFill>
          </w14:textFill>
        </w:rPr>
        <w:t>项目</w:t>
      </w:r>
      <w:r>
        <w:rPr>
          <w:rFonts w:ascii="仿宋_GB2312" w:cs="仿宋_GB2312"/>
          <w:color w:val="000000" w:themeColor="text1"/>
          <w:sz w:val="32"/>
          <w:szCs w:val="32"/>
          <w14:textFill>
            <w14:solidFill>
              <w14:schemeClr w14:val="tx1"/>
            </w14:solidFill>
          </w14:textFill>
        </w:rPr>
        <w:t>管理办法，</w:t>
      </w:r>
      <w:r>
        <w:rPr>
          <w:rFonts w:hint="eastAsia" w:ascii="仿宋_GB2312" w:cs="仿宋_GB2312"/>
          <w:color w:val="000000" w:themeColor="text1"/>
          <w:sz w:val="32"/>
          <w:szCs w:val="32"/>
          <w:lang w:eastAsia="zh-Hans"/>
          <w14:textFill>
            <w14:solidFill>
              <w14:schemeClr w14:val="tx1"/>
            </w14:solidFill>
          </w14:textFill>
        </w:rPr>
        <w:t>同时</w:t>
      </w:r>
      <w:r>
        <w:rPr>
          <w:rFonts w:hint="eastAsia" w:ascii="仿宋_GB2312" w:cs="仿宋_GB2312"/>
          <w:color w:val="000000" w:themeColor="text1"/>
          <w:sz w:val="32"/>
          <w:szCs w:val="32"/>
          <w14:textFill>
            <w14:solidFill>
              <w14:schemeClr w14:val="tx1"/>
            </w14:solidFill>
          </w14:textFill>
        </w:rPr>
        <w:t>对财政专项资金进行</w:t>
      </w:r>
      <w:r>
        <w:rPr>
          <w:rFonts w:ascii="仿宋_GB2312" w:cs="仿宋_GB2312"/>
          <w:color w:val="000000" w:themeColor="text1"/>
          <w:sz w:val="32"/>
          <w:szCs w:val="32"/>
          <w14:textFill>
            <w14:solidFill>
              <w14:schemeClr w14:val="tx1"/>
            </w14:solidFill>
          </w14:textFill>
        </w:rPr>
        <w:t>严格</w:t>
      </w:r>
      <w:r>
        <w:rPr>
          <w:rFonts w:hint="eastAsia" w:ascii="仿宋_GB2312" w:cs="仿宋_GB2312"/>
          <w:color w:val="000000" w:themeColor="text1"/>
          <w:sz w:val="32"/>
          <w:szCs w:val="32"/>
          <w14:textFill>
            <w14:solidFill>
              <w14:schemeClr w14:val="tx1"/>
            </w14:solidFill>
          </w14:textFill>
        </w:rPr>
        <w:t>管理，基本做到了专款专用，根据评分标准，该指标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5.制度执行有效性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由部门提出经费预算支出可行性方案，经过与市政府分管领导沟通后</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报</w:t>
      </w:r>
      <w:r>
        <w:rPr>
          <w:rFonts w:ascii="仿宋_GB2312" w:cs="仿宋_GB2312"/>
          <w:color w:val="000000" w:themeColor="text1"/>
          <w:sz w:val="32"/>
          <w:szCs w:val="32"/>
          <w14:textFill>
            <w14:solidFill>
              <w14:schemeClr w14:val="tx1"/>
            </w14:solidFill>
          </w14:textFill>
        </w:rPr>
        <w:t>党</w:t>
      </w:r>
      <w:r>
        <w:rPr>
          <w:rFonts w:hint="eastAsia" w:ascii="仿宋_GB2312" w:cs="仿宋_GB2312"/>
          <w:color w:val="000000" w:themeColor="text1"/>
          <w:sz w:val="32"/>
          <w:szCs w:val="32"/>
          <w14:textFill>
            <w14:solidFill>
              <w14:schemeClr w14:val="tx1"/>
            </w14:solidFill>
          </w14:textFill>
        </w:rPr>
        <w:t>委</w:t>
      </w:r>
      <w:r>
        <w:rPr>
          <w:rFonts w:ascii="仿宋_GB2312" w:cs="仿宋_GB2312"/>
          <w:color w:val="000000" w:themeColor="text1"/>
          <w:sz w:val="32"/>
          <w:szCs w:val="32"/>
          <w14:textFill>
            <w14:solidFill>
              <w14:schemeClr w14:val="tx1"/>
            </w14:solidFill>
          </w14:textFill>
        </w:rPr>
        <w:t>会议</w:t>
      </w:r>
      <w:r>
        <w:rPr>
          <w:rFonts w:hint="eastAsia" w:ascii="仿宋_GB2312" w:cs="仿宋_GB2312"/>
          <w:color w:val="000000" w:themeColor="text1"/>
          <w:sz w:val="32"/>
          <w:szCs w:val="32"/>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eastAsia="zh-Hans"/>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）项目产出情况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个三级指标构成，权重分为</w:t>
      </w:r>
      <w:r>
        <w:rPr>
          <w:rFonts w:hint="eastAsia" w:ascii="仿宋_GB2312" w:cs="仿宋_GB2312"/>
          <w:color w:val="000000" w:themeColor="text1"/>
          <w:sz w:val="32"/>
          <w:szCs w:val="32"/>
          <w:lang w:val="en-US" w:eastAsia="zh-CN"/>
          <w14:textFill>
            <w14:solidFill>
              <w14:schemeClr w14:val="tx1"/>
            </w14:solidFill>
          </w14:textFill>
        </w:rPr>
        <w:t>4</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30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Chars="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 产出数量</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发放补偿费人数</w:t>
      </w:r>
      <w:r>
        <w:rPr>
          <w:rFonts w:hint="eastAsia" w:ascii="仿宋_GB2312" w:hAnsi="仿宋_GB2312" w:cs="仿宋_GB2312"/>
          <w:color w:val="000000" w:themeColor="text1"/>
          <w:sz w:val="32"/>
          <w:szCs w:val="32"/>
          <w:lang w:eastAsia="zh-CN"/>
          <w14:textFill>
            <w14:solidFill>
              <w14:schemeClr w14:val="tx1"/>
            </w14:solidFill>
          </w14:textFill>
        </w:rPr>
        <w:t>（人）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宋体" w:hAnsi="宋体" w:eastAsia="宋体" w:cs="仿宋_GB2312"/>
          <w:color w:val="000000" w:themeColor="text1"/>
          <w:sz w:val="32"/>
          <w:szCs w:val="32"/>
          <w:lang w:val="en-US" w:eastAsia="zh-CN"/>
          <w14:textFill>
            <w14:solidFill>
              <w14:schemeClr w14:val="tx1"/>
            </w14:solidFill>
          </w14:textFill>
        </w:rPr>
        <w:t>=3人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签订土地出让金补偿款协议</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完成发放补偿费人数</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CN"/>
          <w14:textFill>
            <w14:solidFill>
              <w14:schemeClr w14:val="tx1"/>
            </w14:solidFill>
          </w14:textFill>
        </w:rPr>
        <w:t>人</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3"/>
        <w:rPr>
          <w:rFonts w:ascii="仿宋_GB2312"/>
          <w:b/>
          <w:bCs/>
          <w:color w:val="000000" w:themeColor="text1"/>
          <w:sz w:val="32"/>
          <w14:textFill>
            <w14:solidFill>
              <w14:schemeClr w14:val="tx1"/>
            </w14:solidFill>
          </w14:textFill>
        </w:rPr>
      </w:pPr>
      <w:r>
        <w:rPr>
          <w:rFonts w:hint="eastAsia" w:ascii="仿宋_GB2312"/>
          <w:b/>
          <w:bCs/>
          <w:color w:val="000000" w:themeColor="text1"/>
          <w:sz w:val="32"/>
          <w14:textFill>
            <w14:solidFill>
              <w14:schemeClr w14:val="tx1"/>
            </w14:solidFill>
          </w14:textFill>
        </w:rPr>
        <w:t>2.产出质量</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资金使用规范</w:t>
      </w:r>
      <w:r>
        <w:rPr>
          <w:rFonts w:hint="eastAsia" w:ascii="仿宋_GB2312" w:hAnsi="仿宋_GB2312" w:cs="仿宋_GB2312"/>
          <w:color w:val="000000" w:themeColor="text1"/>
          <w:sz w:val="32"/>
          <w:szCs w:val="32"/>
          <w14:textFill>
            <w14:solidFill>
              <w14:schemeClr w14:val="tx1"/>
            </w14:solidFill>
          </w14:textFill>
        </w:rPr>
        <w:t>率</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资金拨付情况</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土地出让金补偿款已按时拨付到位</w:t>
      </w:r>
      <w:r>
        <w:rPr>
          <w:rFonts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规范</w:t>
      </w:r>
      <w:r>
        <w:rPr>
          <w:rFonts w:hint="eastAsia" w:ascii="仿宋_GB2312" w:hAnsi="仿宋_GB2312" w:cs="仿宋_GB2312"/>
          <w:color w:val="000000" w:themeColor="text1"/>
          <w:sz w:val="32"/>
          <w:szCs w:val="32"/>
          <w:lang w:eastAsia="zh-Hans"/>
          <w14:textFill>
            <w14:solidFill>
              <w14:schemeClr w14:val="tx1"/>
            </w14:solidFill>
          </w14:textFill>
        </w:rPr>
        <w:t>率达</w:t>
      </w:r>
      <w:r>
        <w:rPr>
          <w:rFonts w:ascii="仿宋_GB2312" w:hAnsi="仿宋_GB2312" w:cs="仿宋_GB2312"/>
          <w:color w:val="000000" w:themeColor="text1"/>
          <w:sz w:val="32"/>
          <w:szCs w:val="32"/>
          <w:lang w:eastAsia="zh-Hans"/>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14:textFill>
            <w14:solidFill>
              <w14:schemeClr w14:val="tx1"/>
            </w14:solidFill>
          </w14:textFill>
        </w:rPr>
        <w:t>3.产出时效</w:t>
      </w:r>
    </w:p>
    <w:p>
      <w:pPr>
        <w:pStyle w:val="6"/>
        <w:spacing w:before="0" w:after="0" w:line="600" w:lineRule="exact"/>
        <w:ind w:firstLine="640"/>
        <w:jc w:val="both"/>
        <w:rPr>
          <w:rFonts w:ascii="仿宋_GB2312" w:cs="仿宋_GB2312"/>
          <w:b w:val="0"/>
          <w:color w:val="000000" w:themeColor="text1"/>
          <w:sz w:val="32"/>
          <w:szCs w:val="32"/>
          <w14:textFill>
            <w14:solidFill>
              <w14:schemeClr w14:val="tx1"/>
            </w14:solidFill>
          </w14:textFill>
        </w:rPr>
      </w:pP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CN"/>
          <w14:textFill>
            <w14:solidFill>
              <w14:schemeClr w14:val="tx1"/>
            </w14:solidFill>
          </w14:textFill>
        </w:rPr>
        <w:t>项目完成时限（年月日）</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hAnsi="仿宋_GB2312" w:cs="仿宋_GB2312"/>
          <w:b w:val="0"/>
          <w:color w:val="000000" w:themeColor="text1"/>
          <w:sz w:val="32"/>
          <w:szCs w:val="32"/>
          <w:lang w:eastAsia="zh-Hans"/>
          <w14:textFill>
            <w14:solidFill>
              <w14:schemeClr w14:val="tx1"/>
            </w14:solidFill>
          </w14:textFill>
        </w:rPr>
        <w:t>指标，预期指标值为</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val="en-US" w:eastAsia="zh-CN"/>
          <w14:textFill>
            <w14:solidFill>
              <w14:schemeClr w14:val="tx1"/>
            </w14:solidFill>
          </w14:textFill>
        </w:rPr>
        <w:t>2023年12月20日前</w:t>
      </w:r>
      <w:r>
        <w:rPr>
          <w:rFonts w:hint="eastAsia" w:ascii="仿宋_GB2312" w:cs="仿宋_GB2312"/>
          <w:b w:val="0"/>
          <w:color w:val="000000" w:themeColor="text1"/>
          <w:sz w:val="32"/>
          <w:szCs w:val="32"/>
          <w:lang w:eastAsia="zh-Hans"/>
          <w14:textFill>
            <w14:solidFill>
              <w14:schemeClr w14:val="tx1"/>
            </w14:solidFill>
          </w14:textFill>
        </w:rPr>
        <w:t>”</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根据资金支付凭证显示</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该项目于</w:t>
      </w:r>
      <w:r>
        <w:rPr>
          <w:rFonts w:hint="eastAsia" w:ascii="仿宋_GB2312" w:cs="仿宋_GB2312"/>
          <w:b w:val="0"/>
          <w:color w:val="000000" w:themeColor="text1"/>
          <w:sz w:val="32"/>
          <w:szCs w:val="32"/>
          <w14:textFill>
            <w14:solidFill>
              <w14:schemeClr w14:val="tx1"/>
            </w14:solidFill>
          </w14:textFill>
        </w:rPr>
        <w:t>2</w:t>
      </w:r>
      <w:r>
        <w:rPr>
          <w:rFonts w:ascii="仿宋_GB2312" w:cs="仿宋_GB2312"/>
          <w:b w:val="0"/>
          <w:color w:val="000000" w:themeColor="text1"/>
          <w:sz w:val="32"/>
          <w:szCs w:val="32"/>
          <w14:textFill>
            <w14:solidFill>
              <w14:schemeClr w14:val="tx1"/>
            </w14:solidFill>
          </w14:textFill>
        </w:rPr>
        <w:t>02</w:t>
      </w:r>
      <w:r>
        <w:rPr>
          <w:rFonts w:hint="eastAsia" w:ascii="仿宋_GB2312" w:cs="仿宋_GB2312"/>
          <w:b w:val="0"/>
          <w:color w:val="000000" w:themeColor="text1"/>
          <w:sz w:val="32"/>
          <w:szCs w:val="32"/>
          <w:lang w:val="en-US" w:eastAsia="zh-CN"/>
          <w14:textFill>
            <w14:solidFill>
              <w14:schemeClr w14:val="tx1"/>
            </w14:solidFill>
          </w14:textFill>
        </w:rPr>
        <w:t>3</w:t>
      </w:r>
      <w:r>
        <w:rPr>
          <w:rFonts w:hint="eastAsia" w:ascii="仿宋_GB2312" w:cs="仿宋_GB2312"/>
          <w:b w:val="0"/>
          <w:color w:val="000000" w:themeColor="text1"/>
          <w:sz w:val="32"/>
          <w:szCs w:val="32"/>
          <w14:textFill>
            <w14:solidFill>
              <w14:schemeClr w14:val="tx1"/>
            </w14:solidFill>
          </w14:textFill>
        </w:rPr>
        <w:t>年</w:t>
      </w:r>
      <w:r>
        <w:rPr>
          <w:rFonts w:hint="eastAsia" w:ascii="仿宋_GB2312" w:cs="仿宋_GB2312"/>
          <w:b w:val="0"/>
          <w:color w:val="000000" w:themeColor="text1"/>
          <w:sz w:val="32"/>
          <w:szCs w:val="32"/>
          <w:lang w:val="en-US" w:eastAsia="zh-CN"/>
          <w14:textFill>
            <w14:solidFill>
              <w14:schemeClr w14:val="tx1"/>
            </w14:solidFill>
          </w14:textFill>
        </w:rPr>
        <w:t>12</w:t>
      </w:r>
      <w:r>
        <w:rPr>
          <w:rFonts w:hint="eastAsia" w:ascii="仿宋_GB2312" w:cs="仿宋_GB2312"/>
          <w:b w:val="0"/>
          <w:color w:val="000000" w:themeColor="text1"/>
          <w:sz w:val="32"/>
          <w:szCs w:val="32"/>
          <w14:textFill>
            <w14:solidFill>
              <w14:schemeClr w14:val="tx1"/>
            </w14:solidFill>
          </w14:textFill>
        </w:rPr>
        <w:t>月完成</w:t>
      </w:r>
      <w:r>
        <w:rPr>
          <w:rFonts w:hint="eastAsia" w:ascii="仿宋_GB2312" w:cs="仿宋_GB2312"/>
          <w:b w:val="0"/>
          <w:color w:val="000000" w:themeColor="text1"/>
          <w:sz w:val="32"/>
          <w:szCs w:val="32"/>
          <w:lang w:eastAsia="zh-CN"/>
          <w14:textFill>
            <w14:solidFill>
              <w14:schemeClr w14:val="tx1"/>
            </w14:solidFill>
          </w14:textFill>
        </w:rPr>
        <w:t>支付</w:t>
      </w:r>
      <w:r>
        <w:rPr>
          <w:rFonts w:hint="eastAsia" w:ascii="仿宋_GB2312" w:cs="仿宋_GB2312"/>
          <w:b w:val="0"/>
          <w:color w:val="000000" w:themeColor="text1"/>
          <w:sz w:val="32"/>
          <w:szCs w:val="32"/>
          <w14:textFill>
            <w14:solidFill>
              <w14:schemeClr w14:val="tx1"/>
            </w14:solidFill>
          </w14:textFill>
        </w:rPr>
        <w:t>，与预期目标指标一</w:t>
      </w:r>
      <w:r>
        <w:rPr>
          <w:rFonts w:hint="eastAsia" w:ascii="仿宋_GB2312" w:cs="仿宋_GB2312"/>
          <w:b w:val="0"/>
          <w:bCs/>
          <w:color w:val="000000" w:themeColor="text1"/>
          <w:sz w:val="32"/>
          <w:szCs w:val="32"/>
          <w14:textFill>
            <w14:solidFill>
              <w14:schemeClr w14:val="tx1"/>
            </w14:solidFill>
          </w14:textFill>
        </w:rPr>
        <w:t>致</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hint="eastAsia"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spacing w:line="600" w:lineRule="exact"/>
        <w:ind w:firstLine="640"/>
        <w:rPr>
          <w:rFonts w:hint="eastAsia"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思源棉业签订沙湾县四道河子镇窦桩村土地出让金补偿款</w:t>
      </w:r>
      <w:r>
        <w:rPr>
          <w:rFonts w:hint="eastAsia" w:ascii="仿宋_GB2312"/>
          <w:color w:val="000000" w:themeColor="text1"/>
          <w:sz w:val="32"/>
          <w:szCs w:val="32"/>
          <w:highlight w:val="none"/>
          <w:lang w:eastAsia="zh-CN"/>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万元</w:t>
      </w:r>
      <w:r>
        <w:rPr>
          <w:rFonts w:hint="eastAsia" w:ascii="仿宋_GB2312"/>
          <w:color w:val="000000" w:themeColor="text1"/>
          <w:sz w:val="32"/>
          <w:szCs w:val="32"/>
          <w:highlight w:val="none"/>
          <w:lang w:eastAsia="zh-CN"/>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color w:val="000000" w:themeColor="text1"/>
          <w:sz w:val="32"/>
          <w:szCs w:val="32"/>
          <w:highlight w:val="none"/>
          <w:lang w:val="en-US" w:eastAsia="zh-CN"/>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25万元</w:t>
      </w:r>
      <w:r>
        <w:rPr>
          <w:rFonts w:hint="eastAsia" w:ascii="仿宋_GB2312" w:cs="仿宋_GB2312"/>
          <w:color w:val="000000" w:themeColor="text1"/>
          <w:sz w:val="32"/>
          <w:szCs w:val="32"/>
          <w:lang w:eastAsia="zh-Hans"/>
          <w14:textFill>
            <w14:solidFill>
              <w14:schemeClr w14:val="tx1"/>
            </w14:solidFill>
          </w14:textFill>
        </w:rPr>
        <w:t>”，根据项目合同和资金支付凭证显示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w:t>
      </w:r>
      <w:r>
        <w:rPr>
          <w:rFonts w:hint="eastAsia" w:ascii="仿宋_GB2312" w:cs="仿宋_GB2312"/>
          <w:color w:val="000000" w:themeColor="text1"/>
          <w:sz w:val="32"/>
          <w:szCs w:val="32"/>
          <w14:textFill>
            <w14:solidFill>
              <w14:schemeClr w14:val="tx1"/>
            </w14:solidFill>
          </w14:textFill>
        </w:rPr>
        <w:t>项目2</w:t>
      </w:r>
      <w:r>
        <w:rPr>
          <w:rFonts w:ascii="仿宋_GB2312" w:cs="仿宋_GB2312"/>
          <w:color w:val="000000" w:themeColor="text1"/>
          <w:sz w:val="32"/>
          <w:szCs w:val="32"/>
          <w14:textFill>
            <w14:solidFill>
              <w14:schemeClr w14:val="tx1"/>
            </w14:solidFill>
          </w14:textFill>
        </w:rPr>
        <w:t>02</w:t>
      </w:r>
      <w:r>
        <w:rPr>
          <w:rFonts w:hint="default" w:ascii="仿宋_GB2312" w:cs="仿宋_GB2312"/>
          <w:color w:val="000000" w:themeColor="text1"/>
          <w:sz w:val="32"/>
          <w:szCs w:val="32"/>
          <w:lang w:val="en-US"/>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年支付</w:t>
      </w:r>
      <w:r>
        <w:rPr>
          <w:rFonts w:hint="eastAsia" w:ascii="仿宋_GB2312"/>
          <w:color w:val="000000" w:themeColor="text1"/>
          <w:sz w:val="32"/>
          <w:szCs w:val="32"/>
          <w:highlight w:val="none"/>
          <w:lang w:eastAsia="zh-Hans"/>
          <w14:textFill>
            <w14:solidFill>
              <w14:schemeClr w14:val="tx1"/>
            </w14:solidFill>
          </w14:textFill>
        </w:rPr>
        <w:t>思源棉业土地出让金补偿款</w:t>
      </w:r>
      <w:r>
        <w:rPr>
          <w:rFonts w:hint="eastAsia" w:ascii="仿宋_GB2312"/>
          <w:color w:val="000000" w:themeColor="text1"/>
          <w:sz w:val="32"/>
          <w:szCs w:val="32"/>
          <w:highlight w:val="none"/>
          <w:lang w:val="en-US" w:eastAsia="zh-CN"/>
          <w14:textFill>
            <w14:solidFill>
              <w14:schemeClr w14:val="tx1"/>
            </w14:solidFill>
          </w14:textFill>
        </w:rPr>
        <w:t>25</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经费支出能够控制在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0"/>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西气东输（三桩）项目拆迁费</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万元</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”指标，预期指标值为“</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=0.15</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万元”，根据项目合同和资金支付凭证显示，本</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项目202</w:t>
      </w:r>
      <w:r>
        <w:rPr>
          <w:rFonts w:hint="default"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3</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年支付</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西气东输（三桩）项目拆迁费</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补偿款</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0.15</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万元，</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经费支出能够控制在年度计划成本范围内，根据评分标准，该指标</w:t>
      </w:r>
      <w:r>
        <w:rPr>
          <w:rFonts w:hint="eastAsia" w:ascii="仿宋_GB2312" w:cs="仿宋_GB2312"/>
          <w:b w:val="0"/>
          <w:color w:val="000000" w:themeColor="text1"/>
          <w:kern w:val="2"/>
          <w:sz w:val="32"/>
          <w:szCs w:val="32"/>
          <w:lang w:val="en-US" w:eastAsia="zh-CN" w:bidi="ar-SA"/>
          <w14:textFill>
            <w14:solidFill>
              <w14:schemeClr w14:val="tx1"/>
            </w14:solidFill>
          </w14:textFill>
        </w:rPr>
        <w:t>2</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分，得</w:t>
      </w:r>
      <w:r>
        <w:rPr>
          <w:rFonts w:hint="eastAsia" w:ascii="仿宋_GB2312" w:cs="仿宋_GB2312"/>
          <w:b w:val="0"/>
          <w:color w:val="000000" w:themeColor="text1"/>
          <w:kern w:val="2"/>
          <w:sz w:val="32"/>
          <w:szCs w:val="32"/>
          <w:lang w:val="en-US" w:eastAsia="zh-CN" w:bidi="ar-SA"/>
          <w14:textFill>
            <w14:solidFill>
              <w14:schemeClr w14:val="tx1"/>
            </w14:solidFill>
          </w14:textFill>
        </w:rPr>
        <w:t>2</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分。</w:t>
      </w:r>
    </w:p>
    <w:p>
      <w:pPr>
        <w:spacing w:line="600" w:lineRule="exact"/>
        <w:ind w:firstLine="640"/>
        <w:rPr>
          <w:rFonts w:hint="eastAsia" w:ascii="仿宋_GB2312" w:cs="仿宋_GB2312"/>
          <w:color w:val="000000" w:themeColor="text1"/>
          <w:sz w:val="32"/>
          <w:szCs w:val="32"/>
          <w14:textFill>
            <w14:solidFill>
              <w14:schemeClr w14:val="tx1"/>
            </w14:solidFill>
          </w14:textFill>
        </w:rPr>
      </w:pP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w:t>
      </w:r>
      <w:r>
        <w:rPr>
          <w:rFonts w:hint="eastAsia" w:ascii="仿宋_GB2312" w:cs="仿宋_GB2312"/>
          <w:b w:val="0"/>
          <w:color w:val="000000" w:themeColor="text1"/>
          <w:kern w:val="2"/>
          <w:sz w:val="32"/>
          <w:szCs w:val="32"/>
          <w:lang w:val="en-US" w:eastAsia="zh-CN" w:bidi="ar-SA"/>
          <w14:textFill>
            <w14:solidFill>
              <w14:schemeClr w14:val="tx1"/>
            </w14:solidFill>
          </w14:textFill>
        </w:rPr>
        <w:t>谢某</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土地出让金补偿款</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万元</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”指标，预期指标值为“</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=796</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万元”，根据项目合同和资金支付凭证显示，本</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项目202</w:t>
      </w:r>
      <w:r>
        <w:rPr>
          <w:rFonts w:hint="default"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3</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年支付</w:t>
      </w:r>
      <w:r>
        <w:rPr>
          <w:rFonts w:hint="eastAsia" w:ascii="仿宋_GB2312" w:cs="仿宋_GB2312"/>
          <w:b w:val="0"/>
          <w:color w:val="000000" w:themeColor="text1"/>
          <w:kern w:val="2"/>
          <w:sz w:val="32"/>
          <w:szCs w:val="32"/>
          <w:lang w:val="en-US" w:eastAsia="zh-CN" w:bidi="ar-SA"/>
          <w14:textFill>
            <w14:solidFill>
              <w14:schemeClr w14:val="tx1"/>
            </w14:solidFill>
          </w14:textFill>
        </w:rPr>
        <w:t>谢某</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土地出让金补偿款</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796</w:t>
      </w:r>
      <w:r>
        <w:rPr>
          <w:rFonts w:hint="eastAsia" w:ascii="仿宋_GB2312" w:hAnsi="Times New Roman" w:eastAsia="仿宋_GB2312" w:cs="仿宋_GB2312"/>
          <w:b w:val="0"/>
          <w:color w:val="000000" w:themeColor="text1"/>
          <w:kern w:val="2"/>
          <w:sz w:val="32"/>
          <w:szCs w:val="32"/>
          <w:lang w:val="en-US" w:eastAsia="zh-Hans" w:bidi="ar-SA"/>
          <w14:textFill>
            <w14:solidFill>
              <w14:schemeClr w14:val="tx1"/>
            </w14:solidFill>
          </w14:textFill>
        </w:rPr>
        <w:t>万元，</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经费支出能够控制在年度计划成本范围内，根据评分标准，该指标</w:t>
      </w:r>
      <w:r>
        <w:rPr>
          <w:rFonts w:hint="eastAsia" w:ascii="仿宋_GB2312" w:cs="仿宋_GB2312"/>
          <w:b w:val="0"/>
          <w:color w:val="000000" w:themeColor="text1"/>
          <w:kern w:val="2"/>
          <w:sz w:val="32"/>
          <w:szCs w:val="32"/>
          <w:lang w:val="en-US" w:eastAsia="zh-CN" w:bidi="ar-SA"/>
          <w14:textFill>
            <w14:solidFill>
              <w14:schemeClr w14:val="tx1"/>
            </w14:solidFill>
          </w14:textFill>
        </w:rPr>
        <w:t>5</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分，得</w:t>
      </w:r>
      <w:r>
        <w:rPr>
          <w:rFonts w:hint="eastAsia" w:ascii="仿宋_GB2312" w:cs="仿宋_GB2312"/>
          <w:b w:val="0"/>
          <w:color w:val="000000" w:themeColor="text1"/>
          <w:kern w:val="2"/>
          <w:sz w:val="32"/>
          <w:szCs w:val="32"/>
          <w:lang w:val="en-US" w:eastAsia="zh-CN" w:bidi="ar-SA"/>
          <w14:textFill>
            <w14:solidFill>
              <w14:schemeClr w14:val="tx1"/>
            </w14:solidFill>
          </w14:textFill>
        </w:rPr>
        <w:t>5</w:t>
      </w:r>
      <w:r>
        <w:rPr>
          <w:rFonts w:hint="eastAsia" w:ascii="仿宋_GB2312" w:hAnsi="Times New Roman" w:eastAsia="仿宋_GB2312" w:cs="仿宋_GB2312"/>
          <w:b w:val="0"/>
          <w:color w:val="000000" w:themeColor="text1"/>
          <w:kern w:val="2"/>
          <w:sz w:val="32"/>
          <w:szCs w:val="32"/>
          <w:lang w:val="en-US" w:eastAsia="zh-CN" w:bidi="ar-SA"/>
          <w14:textFill>
            <w14:solidFill>
              <w14:schemeClr w14:val="tx1"/>
            </w14:solidFill>
          </w14:textFill>
        </w:rPr>
        <w:t>分。</w:t>
      </w:r>
    </w:p>
    <w:p>
      <w:pPr>
        <w:pStyle w:val="4"/>
        <w:spacing w:line="60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val="en-US" w:eastAsia="zh-CN"/>
          <w14:textFill>
            <w14:solidFill>
              <w14:schemeClr w14:val="tx1"/>
            </w14:solidFill>
          </w14:textFill>
        </w:rPr>
        <w:t>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spacing w:line="60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提高居民生活质量</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“有效</w:t>
      </w:r>
      <w:r>
        <w:rPr>
          <w:rFonts w:hint="eastAsia" w:ascii="仿宋_GB2312"/>
          <w:color w:val="000000" w:themeColor="text1"/>
          <w:sz w:val="32"/>
          <w:szCs w:val="32"/>
          <w:lang w:eastAsia="zh-CN"/>
          <w14:textFill>
            <w14:solidFill>
              <w14:schemeClr w14:val="tx1"/>
            </w14:solidFill>
          </w14:textFill>
        </w:rPr>
        <w:t>提高</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w:t>
      </w:r>
      <w:r>
        <w:rPr>
          <w:rFonts w:hint="eastAsia" w:ascii="仿宋_GB2312"/>
          <w:color w:val="000000" w:themeColor="text1"/>
          <w:sz w:val="32"/>
          <w:szCs w:val="32"/>
          <w:lang w:eastAsia="zh-CN"/>
          <w14:textFill>
            <w14:solidFill>
              <w14:schemeClr w14:val="tx1"/>
            </w14:solidFill>
          </w14:textFill>
        </w:rPr>
        <w:t>支付补偿款情况和实际调查情况</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达成年度指标</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pPr>
        <w:spacing w:line="600" w:lineRule="exact"/>
        <w:ind w:firstLine="640"/>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2.</w:t>
      </w:r>
      <w:r>
        <w:rPr>
          <w:rFonts w:hint="eastAsia" w:ascii="仿宋_GB2312"/>
          <w:b/>
          <w:bCs/>
          <w:color w:val="000000" w:themeColor="text1"/>
          <w:sz w:val="32"/>
          <w:szCs w:val="32"/>
          <w14:textFill>
            <w14:solidFill>
              <w14:schemeClr w14:val="tx1"/>
            </w14:solidFill>
          </w14:textFill>
        </w:rPr>
        <w:t>经济效益指标</w:t>
      </w:r>
    </w:p>
    <w:p>
      <w:pPr>
        <w:spacing w:line="600" w:lineRule="exact"/>
        <w:ind w:firstLine="643"/>
        <w:rPr>
          <w:rFonts w:hint="eastAsia" w:ascii="仿宋_GB2312"/>
          <w:color w:val="000000" w:themeColor="text1"/>
          <w:sz w:val="32"/>
          <w:szCs w:val="32"/>
          <w:lang w:eastAsia="zh-CN"/>
          <w14:textFill>
            <w14:solidFill>
              <w14:schemeClr w14:val="tx1"/>
            </w14:solidFill>
          </w14:textFill>
        </w:rPr>
      </w:pP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r>
        <w:rPr>
          <w:rFonts w:hint="eastAsia" w:ascii="仿宋_GB2312"/>
          <w:color w:val="000000" w:themeColor="text1"/>
          <w:sz w:val="32"/>
          <w:szCs w:val="32"/>
          <w:lang w:eastAsia="zh-CN"/>
          <w14:textFill>
            <w14:solidFill>
              <w14:schemeClr w14:val="tx1"/>
            </w14:solidFill>
          </w14:textFill>
        </w:rPr>
        <w:t>”</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3.</w:t>
      </w:r>
      <w:r>
        <w:rPr>
          <w:rFonts w:hint="eastAsia" w:ascii="仿宋_GB2312"/>
          <w:b/>
          <w:bCs/>
          <w:color w:val="000000" w:themeColor="text1"/>
          <w:sz w:val="32"/>
          <w:szCs w:val="32"/>
          <w14:textFill>
            <w14:solidFill>
              <w14:schemeClr w14:val="tx1"/>
            </w14:solidFill>
          </w14:textFill>
        </w:rPr>
        <w:t>生态效益指标</w:t>
      </w:r>
    </w:p>
    <w:p>
      <w:pPr>
        <w:spacing w:line="600" w:lineRule="exact"/>
        <w:ind w:firstLine="640"/>
        <w:rPr>
          <w:rFonts w:hint="eastAsia" w:ascii="仿宋_GB2312" w:eastAsia="仿宋_GB2312"/>
          <w:b/>
          <w:color w:val="000000" w:themeColor="text1"/>
          <w:sz w:val="32"/>
          <w:szCs w:val="32"/>
          <w:lang w:eastAsia="zh-CN"/>
          <w14:textFill>
            <w14:solidFill>
              <w14:schemeClr w14:val="tx1"/>
            </w14:solidFill>
          </w14:textFill>
        </w:rPr>
      </w:pP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r>
        <w:rPr>
          <w:rFonts w:hint="eastAsia" w:ascii="仿宋_GB2312"/>
          <w:color w:val="000000" w:themeColor="text1"/>
          <w:sz w:val="32"/>
          <w:szCs w:val="32"/>
          <w:lang w:eastAsia="zh-CN"/>
          <w14:textFill>
            <w14:solidFill>
              <w14:schemeClr w14:val="tx1"/>
            </w14:solidFill>
          </w14:textFill>
        </w:rPr>
        <w:t>”</w:t>
      </w:r>
    </w:p>
    <w:p>
      <w:pPr>
        <w:pStyle w:val="4"/>
        <w:spacing w:line="60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spacing w:line="60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28290"/>
      <w:bookmarkStart w:id="17" w:name="_Toc1921"/>
      <w:r>
        <w:rPr>
          <w:rFonts w:hint="eastAsia" w:ascii="仿宋_GB2312" w:cs="仿宋_GB2312"/>
          <w:color w:val="000000" w:themeColor="text1"/>
          <w:kern w:val="2"/>
          <w:sz w:val="32"/>
          <w:szCs w:val="32"/>
          <w14:textFill>
            <w14:solidFill>
              <w14:schemeClr w14:val="tx1"/>
            </w14:solidFill>
          </w14:textFill>
        </w:rPr>
        <w:t>“</w:t>
      </w:r>
      <w:r>
        <w:rPr>
          <w:rFonts w:hint="eastAsia" w:ascii="仿宋_GB2312" w:cs="仿宋_GB2312"/>
          <w:color w:val="000000" w:themeColor="text1"/>
          <w:kern w:val="2"/>
          <w:sz w:val="32"/>
          <w:szCs w:val="32"/>
          <w:lang w:eastAsia="zh-CN"/>
          <w14:textFill>
            <w14:solidFill>
              <w14:schemeClr w14:val="tx1"/>
            </w14:solidFill>
          </w14:textFill>
        </w:rPr>
        <w:t>受益群众</w:t>
      </w:r>
      <w:r>
        <w:rPr>
          <w:rFonts w:hint="eastAsia" w:ascii="仿宋_GB2312" w:cs="仿宋_GB2312"/>
          <w:color w:val="000000" w:themeColor="text1"/>
          <w:kern w:val="2"/>
          <w:sz w:val="32"/>
          <w:szCs w:val="32"/>
          <w:lang w:eastAsia="zh-Hans"/>
          <w14:textFill>
            <w14:solidFill>
              <w14:schemeClr w14:val="tx1"/>
            </w14:solidFill>
          </w14:textFill>
        </w:rPr>
        <w:t>满意度</w:t>
      </w:r>
      <w:r>
        <w:rPr>
          <w:rFonts w:hint="eastAsia" w:ascii="仿宋_GB2312" w:cs="仿宋_GB2312"/>
          <w:color w:val="000000" w:themeColor="text1"/>
          <w:kern w:val="2"/>
          <w:sz w:val="32"/>
          <w:szCs w:val="32"/>
          <w:lang w:eastAsia="zh-CN"/>
          <w14:textFill>
            <w14:solidFill>
              <w14:schemeClr w14:val="tx1"/>
            </w14:solidFill>
          </w14:textFill>
        </w:rPr>
        <w:t>（</w:t>
      </w:r>
      <w:r>
        <w:rPr>
          <w:rFonts w:hint="eastAsia" w:ascii="仿宋_GB2312" w:cs="仿宋_GB2312"/>
          <w:color w:val="000000" w:themeColor="text1"/>
          <w:kern w:val="2"/>
          <w:sz w:val="32"/>
          <w:szCs w:val="32"/>
          <w:lang w:val="en-US" w:eastAsia="zh-CN"/>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宋体" w:hAnsi="宋体" w:eastAsia="宋体" w:cs="仿宋_GB2312"/>
          <w:color w:val="000000" w:themeColor="text1"/>
          <w:kern w:val="2"/>
          <w:sz w:val="32"/>
          <w:szCs w:val="32"/>
          <w:lang w:val="en-US" w:eastAsia="zh-CN"/>
          <w14:textFill>
            <w14:solidFill>
              <w14:schemeClr w14:val="tx1"/>
            </w14:solidFill>
          </w14:textFill>
        </w:rPr>
        <w:t>=100</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eastAsia="zh-CN"/>
          <w14:textFill>
            <w14:solidFill>
              <w14:schemeClr w14:val="tx1"/>
            </w14:solidFill>
          </w14:textFill>
        </w:rPr>
        <w:t>发放补偿款人的</w:t>
      </w:r>
      <w:r>
        <w:rPr>
          <w:rFonts w:hint="eastAsia" w:ascii="仿宋_GB2312" w:cs="仿宋_GB2312"/>
          <w:color w:val="000000" w:themeColor="text1"/>
          <w:kern w:val="2"/>
          <w:sz w:val="32"/>
          <w:szCs w:val="32"/>
          <w:lang w:eastAsia="zh-Hans"/>
          <w14:textFill>
            <w14:solidFill>
              <w14:schemeClr w14:val="tx1"/>
            </w14:solidFill>
          </w14:textFill>
        </w:rPr>
        <w:t>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CN"/>
          <w14:textFill>
            <w14:solidFill>
              <w14:schemeClr w14:val="tx1"/>
            </w14:solidFill>
          </w14:textFill>
        </w:rPr>
        <w:t>发放人</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100%</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spacing w:line="600" w:lineRule="exact"/>
        <w:ind w:firstLine="640"/>
        <w:rPr>
          <w:rFonts w:hint="eastAsia"/>
          <w:color w:val="000000" w:themeColor="text1"/>
          <w:szCs w:val="32"/>
          <w14:textFill>
            <w14:solidFill>
              <w14:schemeClr w14:val="tx1"/>
            </w14:solidFill>
          </w14:textFill>
        </w:rPr>
      </w:pP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numPr>
          <w:ilvl w:val="0"/>
          <w:numId w:val="7"/>
        </w:numPr>
        <w:spacing w:line="600" w:lineRule="exact"/>
        <w:ind w:firstLine="643"/>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pStyle w:val="21"/>
        <w:spacing w:line="600" w:lineRule="exact"/>
        <w:ind w:firstLine="640"/>
        <w:rPr>
          <w:rFonts w:ascii="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821.15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821.15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821.15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lang w:eastAsia="zh-Hans"/>
          <w14:textFill>
            <w14:solidFill>
              <w14:schemeClr w14:val="tx1"/>
            </w14:solidFill>
          </w14:textFill>
        </w:rPr>
        <w:t>%。</w:t>
      </w:r>
    </w:p>
    <w:p>
      <w:pPr>
        <w:pStyle w:val="4"/>
        <w:numPr>
          <w:ilvl w:val="0"/>
          <w:numId w:val="7"/>
        </w:numPr>
        <w:spacing w:line="600" w:lineRule="exact"/>
        <w:ind w:firstLine="643"/>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思远棉业及谢某土地出让金补偿款</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1.聚焦重点任务，推动项目工作落地落实</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2.坚持问题导向，加强执行监控，提高资金效益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cs="仿宋_GB2312"/>
          <w:color w:val="000000" w:themeColor="text1"/>
          <w:sz w:val="32"/>
          <w:szCs w:val="32"/>
          <w:lang w:eastAsia="zh-CN"/>
          <w14:textFill>
            <w14:solidFill>
              <w14:schemeClr w14:val="tx1"/>
            </w14:solidFill>
          </w14:textFill>
        </w:rPr>
        <w:t>有效地降低了资金偏离</w:t>
      </w:r>
      <w:r>
        <w:rPr>
          <w:rFonts w:hint="eastAsia" w:ascii="仿宋_GB2312" w:hAnsi="仿宋_GB2312" w:cs="仿宋_GB2312"/>
          <w:color w:val="000000" w:themeColor="text1"/>
          <w:sz w:val="32"/>
          <w:szCs w:val="32"/>
          <w14:textFill>
            <w14:solidFill>
              <w14:schemeClr w14:val="tx1"/>
            </w14:solidFill>
          </w14:textFill>
        </w:rPr>
        <w:t>政策目标的风险，提高了资金使用效益。</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bookmarkStart w:id="18" w:name="_Toc68364674"/>
      <w:r>
        <w:rPr>
          <w:rFonts w:ascii="仿宋_GB2312" w:hAnsi="仿宋_GB2312" w:cs="仿宋_GB2312"/>
          <w:b/>
          <w:bCs/>
          <w:color w:val="000000" w:themeColor="text1"/>
          <w:sz w:val="32"/>
          <w:szCs w:val="32"/>
          <w14:textFill>
            <w14:solidFill>
              <w14:schemeClr w14:val="tx1"/>
            </w14:solidFill>
          </w14:textFill>
        </w:rPr>
        <w:t>3</w:t>
      </w:r>
      <w:r>
        <w:rPr>
          <w:rFonts w:hint="eastAsia" w:ascii="仿宋_GB2312" w:hAnsi="仿宋_GB2312" w:cs="仿宋_GB2312"/>
          <w:b/>
          <w:bCs/>
          <w:color w:val="000000" w:themeColor="text1"/>
          <w:sz w:val="32"/>
          <w:szCs w:val="32"/>
          <w14:textFill>
            <w14:solidFill>
              <w14:schemeClr w14:val="tx1"/>
            </w14:solidFill>
          </w14:textFill>
        </w:rPr>
        <w:t>.强化绩效目标刚性约束，及时对项目进行跟踪问效</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1.绩效预算认识不够充分，绩效理念有待进一步强化</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2.绩效档案归档工作有待提高</w:t>
      </w:r>
    </w:p>
    <w:p>
      <w:pPr>
        <w:spacing w:line="600" w:lineRule="exact"/>
        <w:ind w:firstLine="64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000000" w:themeColor="text1"/>
          <w:sz w:val="32"/>
          <w14:textFill>
            <w14:solidFill>
              <w14:schemeClr w14:val="tx1"/>
            </w14:solidFill>
          </w14:textFill>
        </w:rPr>
        <w:t>理与实际业务存在一定偏差，未发挥其综合价值。</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3.项目支出绩效评价存在局限，客观性有待加强</w:t>
      </w:r>
    </w:p>
    <w:p>
      <w:pPr>
        <w:pStyle w:val="22"/>
        <w:spacing w:line="600" w:lineRule="exact"/>
        <w:ind w:firstLine="640"/>
        <w:rPr>
          <w:rFonts w:ascii="仿宋_GB2312" w:hAnsi="仿宋_GB2312" w:cs="仿宋_GB2312"/>
          <w:color w:val="000000" w:themeColor="text1"/>
          <w:kern w:val="0"/>
          <w:sz w:val="32"/>
          <w:szCs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w:t>
      </w:r>
      <w:r>
        <w:rPr>
          <w:rFonts w:hint="eastAsia" w:ascii="仿宋_GB2312"/>
          <w:color w:val="000000" w:themeColor="text1"/>
          <w:sz w:val="32"/>
          <w:szCs w:val="32"/>
          <w:lang w:eastAsia="zh-CN"/>
          <w14:textFill>
            <w14:solidFill>
              <w14:schemeClr w14:val="tx1"/>
            </w14:solidFill>
          </w14:textFill>
        </w:rPr>
        <w:t>绩效评价领导小组对</w:t>
      </w:r>
      <w:r>
        <w:rPr>
          <w:rFonts w:hint="eastAsia" w:ascii="仿宋_GB2312"/>
          <w:color w:val="000000" w:themeColor="text1"/>
          <w:sz w:val="32"/>
          <w:szCs w:val="32"/>
          <w14:textFill>
            <w14:solidFill>
              <w14:schemeClr w14:val="tx1"/>
            </w14:solidFill>
          </w14:textFill>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spacing w:line="60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spacing w:line="60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8"/>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spacing w:line="600" w:lineRule="exact"/>
        <w:ind w:firstLine="624"/>
        <w:rPr>
          <w:rFonts w:hint="eastAsia" w:ascii="仿宋_GB2312"/>
          <w:color w:val="000000" w:themeColor="text1"/>
          <w:sz w:val="32"/>
          <w:szCs w:val="32"/>
          <w14:textFill>
            <w14:solidFill>
              <w14:schemeClr w14:val="tx1"/>
            </w14:solidFill>
          </w14:textFill>
        </w:rPr>
      </w:pPr>
      <w:r>
        <w:rPr>
          <w:rFonts w:hint="eastAsia"/>
          <w:color w:val="000000" w:themeColor="text1"/>
          <w:spacing w:val="-4"/>
          <w:sz w:val="32"/>
          <w:szCs w:val="32"/>
          <w14:textFill>
            <w14:solidFill>
              <w14:schemeClr w14:val="tx1"/>
            </w14:solidFill>
          </w14:textFill>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FFEE526C"/>
    <w:multiLevelType w:val="singleLevel"/>
    <w:tmpl w:val="FFEE526C"/>
    <w:lvl w:ilvl="0" w:tentative="0">
      <w:start w:val="2"/>
      <w:numFmt w:val="decimal"/>
      <w:suff w:val="nothing"/>
      <w:lvlText w:val="%1、"/>
      <w:lvlJc w:val="left"/>
    </w:lvl>
  </w:abstractNum>
  <w:abstractNum w:abstractNumId="5">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4"/>
  </w:num>
  <w:num w:numId="3">
    <w:abstractNumId w:val="0"/>
  </w:num>
  <w:num w:numId="4">
    <w:abstractNumId w:val="1"/>
  </w:num>
  <w:num w:numId="5">
    <w:abstractNumId w:val="5"/>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MDQwMzcwZGUwMDE2OGMzZmFmNzZmNTQ5MjliMmE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921D9F"/>
    <w:rsid w:val="05D11D1B"/>
    <w:rsid w:val="061D6D0E"/>
    <w:rsid w:val="07DA0190"/>
    <w:rsid w:val="0A0B20E6"/>
    <w:rsid w:val="0A136F96"/>
    <w:rsid w:val="0E2B43C8"/>
    <w:rsid w:val="12F1313F"/>
    <w:rsid w:val="212F0C88"/>
    <w:rsid w:val="2256762F"/>
    <w:rsid w:val="23B34015"/>
    <w:rsid w:val="245E1E24"/>
    <w:rsid w:val="2E483E7E"/>
    <w:rsid w:val="2F8E6916"/>
    <w:rsid w:val="2FF22A22"/>
    <w:rsid w:val="33944516"/>
    <w:rsid w:val="34907349"/>
    <w:rsid w:val="36A46DB4"/>
    <w:rsid w:val="37461756"/>
    <w:rsid w:val="38857D59"/>
    <w:rsid w:val="38D34E86"/>
    <w:rsid w:val="3C3A521C"/>
    <w:rsid w:val="3CF06E89"/>
    <w:rsid w:val="3E2D1506"/>
    <w:rsid w:val="460D0F7A"/>
    <w:rsid w:val="487E4C2D"/>
    <w:rsid w:val="492A6C99"/>
    <w:rsid w:val="49A75425"/>
    <w:rsid w:val="4AD056CA"/>
    <w:rsid w:val="4BEC1FA4"/>
    <w:rsid w:val="4F195FF9"/>
    <w:rsid w:val="59611BE3"/>
    <w:rsid w:val="59D21637"/>
    <w:rsid w:val="5AE531FE"/>
    <w:rsid w:val="5D7317A1"/>
    <w:rsid w:val="5EDF9208"/>
    <w:rsid w:val="5FAFB075"/>
    <w:rsid w:val="5FB56798"/>
    <w:rsid w:val="656530AB"/>
    <w:rsid w:val="660E46E0"/>
    <w:rsid w:val="68291A1A"/>
    <w:rsid w:val="68336E40"/>
    <w:rsid w:val="691B1594"/>
    <w:rsid w:val="6E6119FD"/>
    <w:rsid w:val="6F0D6C22"/>
    <w:rsid w:val="6FD35114"/>
    <w:rsid w:val="6FE70C15"/>
    <w:rsid w:val="6FF38B9B"/>
    <w:rsid w:val="70F94AC3"/>
    <w:rsid w:val="73D9A77D"/>
    <w:rsid w:val="73F90A54"/>
    <w:rsid w:val="74E313DD"/>
    <w:rsid w:val="7657F55C"/>
    <w:rsid w:val="76D2301A"/>
    <w:rsid w:val="77861774"/>
    <w:rsid w:val="77978BBA"/>
    <w:rsid w:val="77FD56A3"/>
    <w:rsid w:val="786D3A99"/>
    <w:rsid w:val="79300B45"/>
    <w:rsid w:val="796C3F60"/>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autoRedefine/>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4"/>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4"/>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61</TotalTime>
  <ScaleCrop>false</ScaleCrop>
  <LinksUpToDate>false</LinksUpToDate>
  <CharactersWithSpaces>8796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2024-11-09T03:04:32Z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82639E1FD50644E686B090EA6E6D6A71_13</vt:lpwstr>
  </property>
</Properties>
</file>