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沙湾市中医医院</w:t>
      </w:r>
    </w:p>
    <w:p>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640" w:firstLineChars="200"/>
        <w:rPr>
          <w:rFonts w:ascii="仿宋_GB2312" w:eastAsia="仿宋_GB2312"/>
          <w:sz w:val="32"/>
          <w:szCs w:val="32"/>
        </w:rPr>
      </w:pPr>
      <w:bookmarkStart w:id="4" w:name="_Toc31238"/>
      <w:bookmarkStart w:id="5" w:name="_Toc2151"/>
      <w:r>
        <w:rPr>
          <w:rFonts w:hint="eastAsia" w:ascii="仿宋_GB2312" w:eastAsia="仿宋_GB2312"/>
          <w:sz w:val="32"/>
          <w:szCs w:val="32"/>
          <w:lang w:val="en-US" w:eastAsia="zh-CN"/>
        </w:rPr>
        <w:t>本单位主要职能:</w:t>
      </w:r>
      <w:r>
        <w:rPr>
          <w:rFonts w:hint="eastAsia" w:ascii="仿宋_GB2312" w:eastAsia="仿宋_GB2312"/>
          <w:sz w:val="32"/>
          <w:szCs w:val="32"/>
        </w:rPr>
        <w:t>负责农牧区的</w:t>
      </w:r>
      <w:r>
        <w:rPr>
          <w:rFonts w:hint="eastAsia" w:ascii="仿宋_GB2312" w:eastAsia="仿宋_GB2312"/>
          <w:sz w:val="32"/>
          <w:szCs w:val="32"/>
          <w:lang w:eastAsia="zh-CN"/>
        </w:rPr>
        <w:t>基本医保</w:t>
      </w:r>
      <w:r>
        <w:rPr>
          <w:rFonts w:hint="eastAsia" w:ascii="仿宋_GB2312" w:eastAsia="仿宋_GB2312"/>
          <w:sz w:val="32"/>
          <w:szCs w:val="32"/>
        </w:rPr>
        <w:t>、预防保健、</w:t>
      </w:r>
      <w:r>
        <w:rPr>
          <w:rFonts w:hint="eastAsia" w:ascii="仿宋_GB2312" w:eastAsia="仿宋_GB2312"/>
          <w:sz w:val="32"/>
          <w:szCs w:val="32"/>
          <w:lang w:eastAsia="zh-CN"/>
        </w:rPr>
        <w:t>其他医疗服务</w:t>
      </w:r>
      <w:r>
        <w:rPr>
          <w:rFonts w:hint="eastAsia" w:ascii="仿宋_GB2312" w:eastAsia="仿宋_GB2312"/>
          <w:sz w:val="32"/>
          <w:szCs w:val="32"/>
        </w:rPr>
        <w:t>及健康教育指导。现有床位 96 张。设立广场路及天山路两个社区卫生服务站，积极推广中医药服务，开展慢性病防治工作，为精神病患者、肺结核患者、老年人、孕产妇及新生儿提供公共卫生健康服务工作，做好家庭签约式服务，开展上门服务、延伸服务、连续服务和临终关怀服务，实施好社区卫生服务的优惠政策，为居民提供方便、快捷、优质、实惠的社区公共卫生服务。做好健康档案建档建册，做好传染病防治，做好突发公共卫生事件报告和处理。开展全民健康体检工作，为广场路社区和天山路社区居民提供全民健康体检服务，按照“全面覆盖、免费提供、自愿参检、城乡均等、方便群众”的基本原则，体现党和政府对各族群众的关怀，确保卫生惠民政策落实到位。</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沙湾市中医医院2023年度，实有人数</w:t>
      </w:r>
      <w:r>
        <w:rPr>
          <w:rFonts w:hint="eastAsia" w:ascii="仿宋_GB2312" w:eastAsia="仿宋_GB2312"/>
          <w:sz w:val="32"/>
          <w:szCs w:val="32"/>
          <w:lang w:val="zh-CN"/>
        </w:rPr>
        <w:t>56</w:t>
      </w:r>
      <w:r>
        <w:rPr>
          <w:rFonts w:hint="eastAsia" w:ascii="仿宋_GB2312" w:eastAsia="仿宋_GB2312"/>
          <w:sz w:val="32"/>
          <w:szCs w:val="32"/>
        </w:rPr>
        <w:t>人，其中：在职人员</w:t>
      </w:r>
      <w:r>
        <w:rPr>
          <w:rFonts w:hint="eastAsia" w:ascii="仿宋_GB2312" w:eastAsia="仿宋_GB2312"/>
          <w:sz w:val="32"/>
          <w:szCs w:val="32"/>
          <w:lang w:val="zh-CN"/>
        </w:rPr>
        <w:t>47</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9</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4</w:t>
      </w:r>
      <w:r>
        <w:rPr>
          <w:rFonts w:hint="eastAsia" w:ascii="仿宋_GB2312" w:hAnsi="黑体" w:eastAsia="仿宋_GB2312" w:cs="宋体"/>
          <w:bCs/>
          <w:kern w:val="0"/>
          <w:sz w:val="32"/>
          <w:szCs w:val="32"/>
        </w:rPr>
        <w:t>个处室，分别是：</w:t>
      </w:r>
      <w:r>
        <w:rPr>
          <w:rFonts w:hint="eastAsia" w:ascii="仿宋_GB2312" w:eastAsia="仿宋_GB2312"/>
          <w:sz w:val="32"/>
          <w:szCs w:val="32"/>
        </w:rPr>
        <w:t>办公室、财务室、广场路卫生服务站、天山路卫生服务站。</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jc w:val="center"/>
        <w:outlineLvl w:val="0"/>
        <w:rPr>
          <w:rFonts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2023年度收入总计728.68万元，其中：本年收入合计728.68万元，使用非财政拨款结余0.00万元，年初结转和结余0.00万元。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2023年度支出总计728.68万元，其中：本年支出合计728.68万元，结余分配0.00万元，年末结转和结余0.00万元。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增加99.21万元</w:t>
      </w:r>
      <w:r>
        <w:rPr>
          <w:rFonts w:hint="eastAsia" w:ascii="仿宋_GB2312" w:eastAsia="仿宋_GB2312"/>
          <w:sz w:val="32"/>
          <w:szCs w:val="32"/>
        </w:rPr>
        <w:t>，增长15.76%，主要原因是：1、2023年我单位46人调增艰苦边远地区津贴，1人调入，8人晋升职称调增工资</w:t>
      </w:r>
      <w:r>
        <w:rPr>
          <w:rFonts w:hint="eastAsia" w:ascii="仿宋_GB2312" w:eastAsia="仿宋_GB2312"/>
          <w:sz w:val="32"/>
          <w:szCs w:val="32"/>
          <w:lang w:eastAsia="zh-CN"/>
        </w:rPr>
        <w:t>，</w:t>
      </w:r>
      <w:r>
        <w:rPr>
          <w:rFonts w:hint="eastAsia" w:ascii="仿宋_GB2312" w:eastAsia="仿宋_GB2312"/>
          <w:sz w:val="32"/>
          <w:szCs w:val="32"/>
        </w:rPr>
        <w:t>退休费调增</w:t>
      </w:r>
      <w:r>
        <w:rPr>
          <w:rFonts w:hint="eastAsia" w:ascii="仿宋_GB2312" w:eastAsia="仿宋_GB2312"/>
          <w:sz w:val="32"/>
          <w:szCs w:val="32"/>
          <w:lang w:eastAsia="zh-CN"/>
        </w:rPr>
        <w:t>、</w:t>
      </w:r>
      <w:r>
        <w:rPr>
          <w:rFonts w:hint="eastAsia" w:ascii="仿宋_GB2312" w:eastAsia="仿宋_GB2312"/>
          <w:sz w:val="32"/>
          <w:szCs w:val="32"/>
          <w:lang w:val="en-US" w:eastAsia="zh-CN"/>
        </w:rPr>
        <w:t>新</w:t>
      </w:r>
      <w:r>
        <w:rPr>
          <w:rFonts w:hint="eastAsia" w:ascii="仿宋_GB2312" w:eastAsia="仿宋_GB2312"/>
          <w:sz w:val="32"/>
          <w:szCs w:val="32"/>
        </w:rPr>
        <w:t>增抚恤金支出</w:t>
      </w:r>
      <w:r>
        <w:rPr>
          <w:rFonts w:hint="eastAsia" w:ascii="仿宋_GB2312" w:eastAsia="仿宋_GB2312"/>
          <w:sz w:val="32"/>
          <w:szCs w:val="32"/>
          <w:lang w:eastAsia="zh-CN"/>
        </w:rPr>
        <w:t>。</w:t>
      </w:r>
      <w:r>
        <w:rPr>
          <w:rFonts w:hint="eastAsia" w:ascii="仿宋_GB2312" w:eastAsia="仿宋_GB2312"/>
          <w:sz w:val="32"/>
          <w:szCs w:val="32"/>
        </w:rPr>
        <w:t>2、</w:t>
      </w:r>
      <w:r>
        <w:rPr>
          <w:rFonts w:hint="eastAsia" w:ascii="仿宋_GB2312" w:eastAsia="仿宋_GB2312"/>
          <w:sz w:val="32"/>
          <w:szCs w:val="32"/>
          <w:lang w:val="en-US" w:eastAsia="zh-CN"/>
        </w:rPr>
        <w:t>2023年</w:t>
      </w:r>
      <w:r>
        <w:rPr>
          <w:rFonts w:hint="eastAsia" w:ascii="仿宋_GB2312" w:eastAsia="仿宋_GB2312"/>
          <w:sz w:val="32"/>
          <w:szCs w:val="32"/>
        </w:rPr>
        <w:t>增加了工会经费收入。</w:t>
      </w:r>
    </w:p>
    <w:p>
      <w:pPr>
        <w:ind w:firstLine="640" w:firstLineChars="200"/>
        <w:jc w:val="left"/>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本年收入728.68万元，其中：财政拨款收入</w:t>
      </w:r>
      <w:r>
        <w:rPr>
          <w:rFonts w:hint="eastAsia" w:ascii="仿宋_GB2312" w:eastAsia="仿宋_GB2312"/>
          <w:sz w:val="32"/>
          <w:szCs w:val="32"/>
          <w:lang w:val="zh-CN"/>
        </w:rPr>
        <w:t>728.68</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jc w:val="left"/>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本年支出728.68万元，其中：基本支出723.68万元，占99.31%；项目支出5.00万元，占0.69%；上缴上级支出0.00万元，占0.00%；经营支出0.00万元，占0.00%；对附属单位补助支出0.00万元，占0.00%。</w:t>
      </w:r>
    </w:p>
    <w:p>
      <w:pPr>
        <w:ind w:firstLine="640" w:firstLineChars="200"/>
        <w:jc w:val="left"/>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728.68</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728.68</w:t>
      </w:r>
      <w:r>
        <w:rPr>
          <w:rFonts w:hint="eastAsia" w:ascii="仿宋_GB2312" w:eastAsia="仿宋_GB2312"/>
          <w:sz w:val="32"/>
          <w:szCs w:val="32"/>
        </w:rPr>
        <w:t>万元。财政拨款支出总计</w:t>
      </w:r>
      <w:r>
        <w:rPr>
          <w:rFonts w:hint="eastAsia" w:ascii="仿宋_GB2312" w:eastAsia="仿宋_GB2312"/>
          <w:sz w:val="32"/>
          <w:szCs w:val="32"/>
          <w:lang w:val="zh-CN"/>
        </w:rPr>
        <w:t>728.68</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728.68</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增加99.21万元</w:t>
      </w:r>
      <w:r>
        <w:rPr>
          <w:rFonts w:hint="eastAsia" w:ascii="仿宋_GB2312" w:eastAsia="仿宋_GB2312"/>
          <w:sz w:val="32"/>
          <w:szCs w:val="32"/>
        </w:rPr>
        <w:t>，增长15.76%,主要原因是：1、2023年我单位46人调增艰苦边远地区津贴，1人调入，8人晋升职称调增工资</w:t>
      </w:r>
      <w:r>
        <w:rPr>
          <w:rFonts w:hint="eastAsia" w:ascii="仿宋_GB2312" w:eastAsia="仿宋_GB2312"/>
          <w:sz w:val="32"/>
          <w:szCs w:val="32"/>
          <w:lang w:eastAsia="zh-CN"/>
        </w:rPr>
        <w:t>，</w:t>
      </w:r>
      <w:r>
        <w:rPr>
          <w:rFonts w:hint="eastAsia" w:ascii="仿宋_GB2312" w:eastAsia="仿宋_GB2312"/>
          <w:sz w:val="32"/>
          <w:szCs w:val="32"/>
        </w:rPr>
        <w:t>退休费调增</w:t>
      </w:r>
      <w:r>
        <w:rPr>
          <w:rFonts w:hint="eastAsia" w:ascii="仿宋_GB2312" w:eastAsia="仿宋_GB2312"/>
          <w:sz w:val="32"/>
          <w:szCs w:val="32"/>
          <w:lang w:eastAsia="zh-CN"/>
        </w:rPr>
        <w:t>、</w:t>
      </w:r>
      <w:r>
        <w:rPr>
          <w:rFonts w:hint="eastAsia" w:ascii="仿宋_GB2312" w:eastAsia="仿宋_GB2312"/>
          <w:sz w:val="32"/>
          <w:szCs w:val="32"/>
          <w:lang w:val="en-US" w:eastAsia="zh-CN"/>
        </w:rPr>
        <w:t>新</w:t>
      </w:r>
      <w:r>
        <w:rPr>
          <w:rFonts w:hint="eastAsia" w:ascii="仿宋_GB2312" w:eastAsia="仿宋_GB2312"/>
          <w:sz w:val="32"/>
          <w:szCs w:val="32"/>
        </w:rPr>
        <w:t>增抚恤金支出</w:t>
      </w:r>
      <w:r>
        <w:rPr>
          <w:rFonts w:hint="eastAsia" w:ascii="仿宋_GB2312" w:eastAsia="仿宋_GB2312"/>
          <w:sz w:val="32"/>
          <w:szCs w:val="32"/>
          <w:lang w:eastAsia="zh-CN"/>
        </w:rPr>
        <w:t>。</w:t>
      </w:r>
      <w:r>
        <w:rPr>
          <w:rFonts w:hint="eastAsia" w:ascii="仿宋_GB2312" w:eastAsia="仿宋_GB2312"/>
          <w:sz w:val="32"/>
          <w:szCs w:val="32"/>
        </w:rPr>
        <w:t>2、</w:t>
      </w:r>
      <w:r>
        <w:rPr>
          <w:rFonts w:hint="eastAsia" w:ascii="仿宋_GB2312" w:eastAsia="仿宋_GB2312"/>
          <w:sz w:val="32"/>
          <w:szCs w:val="32"/>
          <w:lang w:val="en-US" w:eastAsia="zh-CN"/>
        </w:rPr>
        <w:t>2023年</w:t>
      </w:r>
      <w:r>
        <w:rPr>
          <w:rFonts w:hint="eastAsia" w:ascii="仿宋_GB2312" w:eastAsia="仿宋_GB2312"/>
          <w:sz w:val="32"/>
          <w:szCs w:val="32"/>
        </w:rPr>
        <w:t>增加了工会经费收入。</w:t>
      </w:r>
    </w:p>
    <w:p>
      <w:pPr>
        <w:ind w:firstLine="640" w:firstLineChars="200"/>
        <w:jc w:val="left"/>
        <w:rPr>
          <w:rFonts w:ascii="仿宋_GB2312" w:eastAsia="仿宋_GB2312"/>
          <w:sz w:val="32"/>
          <w:szCs w:val="32"/>
        </w:rPr>
      </w:pPr>
      <w:r>
        <w:rPr>
          <w:rFonts w:hint="eastAsia" w:ascii="仿宋_GB2312" w:eastAsia="仿宋_GB2312"/>
          <w:sz w:val="32"/>
          <w:szCs w:val="32"/>
        </w:rPr>
        <w:t>与年初预算相比，年初预算数</w:t>
      </w:r>
      <w:r>
        <w:rPr>
          <w:rFonts w:hint="eastAsia" w:ascii="仿宋_GB2312" w:eastAsia="仿宋_GB2312"/>
          <w:sz w:val="32"/>
          <w:szCs w:val="32"/>
          <w:lang w:val="zh-CN"/>
        </w:rPr>
        <w:t>662.40</w:t>
      </w:r>
      <w:r>
        <w:rPr>
          <w:rFonts w:hint="eastAsia" w:ascii="仿宋_GB2312" w:eastAsia="仿宋_GB2312"/>
          <w:sz w:val="32"/>
          <w:szCs w:val="32"/>
        </w:rPr>
        <w:t>万元，决算数</w:t>
      </w:r>
      <w:r>
        <w:rPr>
          <w:rFonts w:hint="eastAsia" w:ascii="仿宋_GB2312" w:eastAsia="仿宋_GB2312"/>
          <w:sz w:val="32"/>
          <w:szCs w:val="32"/>
          <w:lang w:val="zh-CN"/>
        </w:rPr>
        <w:t>728.68</w:t>
      </w:r>
      <w:r>
        <w:rPr>
          <w:rFonts w:hint="eastAsia" w:ascii="仿宋_GB2312" w:eastAsia="仿宋_GB2312"/>
          <w:sz w:val="32"/>
          <w:szCs w:val="32"/>
        </w:rPr>
        <w:t>万元，预决算差异率10.01%，主要原因是：2023年我单位46人调增艰苦边远地区津贴，1人调入，8人晋升职称调增工资</w:t>
      </w:r>
      <w:r>
        <w:rPr>
          <w:rFonts w:hint="eastAsia" w:ascii="仿宋_GB2312" w:eastAsia="仿宋_GB2312"/>
          <w:sz w:val="32"/>
          <w:szCs w:val="32"/>
          <w:lang w:eastAsia="zh-CN"/>
        </w:rPr>
        <w:t>，</w:t>
      </w:r>
      <w:r>
        <w:rPr>
          <w:rFonts w:hint="eastAsia" w:ascii="仿宋_GB2312" w:eastAsia="仿宋_GB2312"/>
          <w:sz w:val="32"/>
          <w:szCs w:val="32"/>
        </w:rPr>
        <w:t>退休费调增</w:t>
      </w:r>
      <w:r>
        <w:rPr>
          <w:rFonts w:hint="eastAsia" w:ascii="仿宋_GB2312" w:eastAsia="仿宋_GB2312"/>
          <w:sz w:val="32"/>
          <w:szCs w:val="32"/>
          <w:lang w:eastAsia="zh-CN"/>
        </w:rPr>
        <w:t>、</w:t>
      </w:r>
      <w:r>
        <w:rPr>
          <w:rFonts w:hint="eastAsia" w:ascii="仿宋_GB2312" w:eastAsia="仿宋_GB2312"/>
          <w:sz w:val="32"/>
          <w:szCs w:val="32"/>
          <w:lang w:val="en-US" w:eastAsia="zh-CN"/>
        </w:rPr>
        <w:t>新</w:t>
      </w:r>
      <w:r>
        <w:rPr>
          <w:rFonts w:hint="eastAsia" w:ascii="仿宋_GB2312" w:eastAsia="仿宋_GB2312"/>
          <w:sz w:val="32"/>
          <w:szCs w:val="32"/>
        </w:rPr>
        <w:t>增抚恤金支出</w:t>
      </w:r>
      <w:r>
        <w:rPr>
          <w:rFonts w:hint="eastAsia" w:ascii="仿宋_GB2312" w:eastAsia="仿宋_GB2312"/>
          <w:sz w:val="32"/>
          <w:szCs w:val="32"/>
          <w:lang w:eastAsia="zh-CN"/>
        </w:rPr>
        <w:t>。</w:t>
      </w:r>
    </w:p>
    <w:p>
      <w:pPr>
        <w:ind w:firstLine="640" w:firstLineChars="200"/>
        <w:jc w:val="left"/>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2023年度一般公共预算财政拨款支出728.68万元，占本年支出合计的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增加99.21万元</w:t>
      </w:r>
      <w:r>
        <w:rPr>
          <w:rFonts w:hint="eastAsia" w:ascii="仿宋_GB2312" w:eastAsia="仿宋_GB2312"/>
          <w:sz w:val="32"/>
          <w:szCs w:val="32"/>
        </w:rPr>
        <w:t>，增长15.76%,主要原因是：1、2023年我单位46人调增艰苦边远地区津贴，1人调入，8人晋升职称调增工资</w:t>
      </w:r>
      <w:r>
        <w:rPr>
          <w:rFonts w:hint="eastAsia" w:ascii="仿宋_GB2312" w:eastAsia="仿宋_GB2312"/>
          <w:sz w:val="32"/>
          <w:szCs w:val="32"/>
          <w:lang w:eastAsia="zh-CN"/>
        </w:rPr>
        <w:t>，</w:t>
      </w:r>
      <w:r>
        <w:rPr>
          <w:rFonts w:hint="eastAsia" w:ascii="仿宋_GB2312" w:eastAsia="仿宋_GB2312"/>
          <w:sz w:val="32"/>
          <w:szCs w:val="32"/>
        </w:rPr>
        <w:t>退休费调增</w:t>
      </w:r>
      <w:r>
        <w:rPr>
          <w:rFonts w:hint="eastAsia" w:ascii="仿宋_GB2312" w:eastAsia="仿宋_GB2312"/>
          <w:sz w:val="32"/>
          <w:szCs w:val="32"/>
          <w:lang w:eastAsia="zh-CN"/>
        </w:rPr>
        <w:t>、</w:t>
      </w:r>
      <w:r>
        <w:rPr>
          <w:rFonts w:hint="eastAsia" w:ascii="仿宋_GB2312" w:eastAsia="仿宋_GB2312"/>
          <w:sz w:val="32"/>
          <w:szCs w:val="32"/>
          <w:lang w:val="en-US" w:eastAsia="zh-CN"/>
        </w:rPr>
        <w:t>新</w:t>
      </w:r>
      <w:r>
        <w:rPr>
          <w:rFonts w:hint="eastAsia" w:ascii="仿宋_GB2312" w:eastAsia="仿宋_GB2312"/>
          <w:sz w:val="32"/>
          <w:szCs w:val="32"/>
        </w:rPr>
        <w:t>增抚恤金支出</w:t>
      </w:r>
      <w:r>
        <w:rPr>
          <w:rFonts w:hint="eastAsia" w:ascii="仿宋_GB2312" w:eastAsia="仿宋_GB2312"/>
          <w:sz w:val="32"/>
          <w:szCs w:val="32"/>
          <w:lang w:eastAsia="zh-CN"/>
        </w:rPr>
        <w:t>。</w:t>
      </w:r>
      <w:r>
        <w:rPr>
          <w:rFonts w:hint="eastAsia" w:ascii="仿宋_GB2312" w:eastAsia="仿宋_GB2312"/>
          <w:sz w:val="32"/>
          <w:szCs w:val="32"/>
        </w:rPr>
        <w:t>与年初预算相比，年初预算数</w:t>
      </w:r>
      <w:r>
        <w:rPr>
          <w:rFonts w:hint="eastAsia" w:ascii="仿宋_GB2312" w:eastAsia="仿宋_GB2312"/>
          <w:sz w:val="32"/>
          <w:szCs w:val="32"/>
          <w:lang w:val="zh-CN"/>
        </w:rPr>
        <w:t>662.40</w:t>
      </w:r>
      <w:r>
        <w:rPr>
          <w:rFonts w:hint="eastAsia" w:ascii="仿宋_GB2312" w:eastAsia="仿宋_GB2312"/>
          <w:sz w:val="32"/>
          <w:szCs w:val="32"/>
        </w:rPr>
        <w:t>万元，决算数</w:t>
      </w:r>
      <w:r>
        <w:rPr>
          <w:rFonts w:hint="eastAsia" w:ascii="仿宋_GB2312" w:eastAsia="仿宋_GB2312"/>
          <w:sz w:val="32"/>
          <w:szCs w:val="32"/>
          <w:lang w:val="zh-CN"/>
        </w:rPr>
        <w:t>728.68</w:t>
      </w:r>
      <w:r>
        <w:rPr>
          <w:rFonts w:hint="eastAsia" w:ascii="仿宋_GB2312" w:eastAsia="仿宋_GB2312"/>
          <w:sz w:val="32"/>
          <w:szCs w:val="32"/>
        </w:rPr>
        <w:t>万元，预决算差异率</w:t>
      </w:r>
      <w:r>
        <w:rPr>
          <w:rFonts w:hint="eastAsia" w:ascii="仿宋_GB2312" w:eastAsia="仿宋_GB2312"/>
          <w:sz w:val="32"/>
          <w:szCs w:val="32"/>
          <w:lang w:val="zh-CN"/>
        </w:rPr>
        <w:t>10.01%</w:t>
      </w:r>
      <w:r>
        <w:rPr>
          <w:rFonts w:hint="eastAsia" w:ascii="仿宋_GB2312" w:eastAsia="仿宋_GB2312"/>
          <w:sz w:val="32"/>
          <w:szCs w:val="32"/>
        </w:rPr>
        <w:t>，主要原因是：2023年我单位46人调增艰苦边远地区津贴，1人调入，8人晋升职称调增工资</w:t>
      </w:r>
      <w:r>
        <w:rPr>
          <w:rFonts w:hint="eastAsia" w:ascii="仿宋_GB2312" w:eastAsia="仿宋_GB2312"/>
          <w:sz w:val="32"/>
          <w:szCs w:val="32"/>
          <w:lang w:eastAsia="zh-CN"/>
        </w:rPr>
        <w:t>，</w:t>
      </w:r>
      <w:r>
        <w:rPr>
          <w:rFonts w:hint="eastAsia" w:ascii="仿宋_GB2312" w:eastAsia="仿宋_GB2312"/>
          <w:sz w:val="32"/>
          <w:szCs w:val="32"/>
        </w:rPr>
        <w:t>退休费调增</w:t>
      </w:r>
      <w:r>
        <w:rPr>
          <w:rFonts w:hint="eastAsia" w:ascii="仿宋_GB2312" w:eastAsia="仿宋_GB2312"/>
          <w:sz w:val="32"/>
          <w:szCs w:val="32"/>
          <w:lang w:eastAsia="zh-CN"/>
        </w:rPr>
        <w:t>、</w:t>
      </w:r>
      <w:r>
        <w:rPr>
          <w:rFonts w:hint="eastAsia" w:ascii="仿宋_GB2312" w:eastAsia="仿宋_GB2312"/>
          <w:sz w:val="32"/>
          <w:szCs w:val="32"/>
          <w:lang w:val="en-US" w:eastAsia="zh-CN"/>
        </w:rPr>
        <w:t>新</w:t>
      </w:r>
      <w:r>
        <w:rPr>
          <w:rFonts w:hint="eastAsia" w:ascii="仿宋_GB2312" w:eastAsia="仿宋_GB2312"/>
          <w:sz w:val="32"/>
          <w:szCs w:val="32"/>
        </w:rPr>
        <w:t>增抚恤金支出</w:t>
      </w:r>
      <w:r>
        <w:rPr>
          <w:rFonts w:hint="eastAsia" w:ascii="仿宋_GB2312" w:eastAsia="仿宋_GB2312"/>
          <w:sz w:val="32"/>
          <w:szCs w:val="32"/>
          <w:lang w:eastAsia="zh-CN"/>
        </w:rPr>
        <w:t>。</w:t>
      </w:r>
    </w:p>
    <w:p>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color w:val="000000" w:themeColor="text1"/>
          <w:kern w:val="2"/>
          <w:sz w:val="32"/>
          <w:szCs w:val="32"/>
          <w:lang w:val="zh-CN"/>
        </w:rPr>
      </w:pPr>
      <w:r>
        <w:rPr>
          <w:rFonts w:hint="eastAsia" w:ascii="仿宋_GB2312" w:eastAsia="仿宋_GB2312"/>
          <w:kern w:val="2"/>
          <w:sz w:val="32"/>
          <w:szCs w:val="32"/>
        </w:rPr>
        <w:t>1</w:t>
      </w:r>
      <w:r>
        <w:rPr>
          <w:rFonts w:ascii="仿宋_GB2312" w:eastAsia="仿宋_GB2312"/>
          <w:kern w:val="2"/>
          <w:sz w:val="32"/>
          <w:szCs w:val="32"/>
          <w:lang w:val="zh-CN"/>
        </w:rPr>
        <w:t>.社会保障和就业支出（类）</w:t>
      </w:r>
      <w:r>
        <w:rPr>
          <w:rFonts w:hint="eastAsia" w:ascii="仿宋_GB2312" w:eastAsia="仿宋_GB2312"/>
          <w:color w:val="000000" w:themeColor="text1"/>
          <w:kern w:val="2"/>
          <w:sz w:val="32"/>
          <w:szCs w:val="32"/>
          <w:lang w:val="zh-CN"/>
        </w:rPr>
        <w:t>71.55</w:t>
      </w:r>
      <w:r>
        <w:rPr>
          <w:rFonts w:ascii="仿宋_GB2312" w:eastAsia="仿宋_GB2312"/>
          <w:color w:val="000000" w:themeColor="text1"/>
          <w:kern w:val="2"/>
          <w:sz w:val="32"/>
          <w:szCs w:val="32"/>
          <w:lang w:val="zh-CN"/>
        </w:rPr>
        <w:t>万元，占</w:t>
      </w:r>
      <w:r>
        <w:rPr>
          <w:rFonts w:hint="eastAsia" w:ascii="仿宋_GB2312" w:eastAsia="仿宋_GB2312"/>
          <w:color w:val="000000" w:themeColor="text1"/>
          <w:kern w:val="2"/>
          <w:sz w:val="32"/>
          <w:szCs w:val="32"/>
          <w:lang w:val="zh-CN"/>
        </w:rPr>
        <w:t>9.82%</w:t>
      </w:r>
      <w:r>
        <w:rPr>
          <w:rFonts w:ascii="仿宋_GB2312" w:eastAsia="仿宋_GB2312"/>
          <w:color w:val="000000" w:themeColor="text1"/>
          <w:kern w:val="2"/>
          <w:sz w:val="32"/>
          <w:szCs w:val="32"/>
          <w:lang w:val="zh-CN"/>
        </w:rPr>
        <w:t>；</w:t>
      </w:r>
    </w:p>
    <w:p>
      <w:pPr>
        <w:pStyle w:val="8"/>
        <w:widowControl/>
        <w:spacing w:before="0" w:beforeAutospacing="0" w:after="0" w:afterAutospacing="0"/>
        <w:ind w:firstLine="640" w:firstLineChars="200"/>
        <w:rPr>
          <w:rFonts w:ascii="仿宋_GB2312" w:eastAsia="仿宋_GB2312"/>
          <w:color w:val="000000" w:themeColor="text1"/>
          <w:kern w:val="2"/>
          <w:sz w:val="32"/>
          <w:szCs w:val="32"/>
          <w:lang w:val="zh-CN"/>
        </w:rPr>
      </w:pPr>
      <w:r>
        <w:rPr>
          <w:rFonts w:hint="eastAsia" w:ascii="仿宋_GB2312" w:eastAsia="仿宋_GB2312"/>
          <w:color w:val="000000" w:themeColor="text1"/>
          <w:kern w:val="2"/>
          <w:sz w:val="32"/>
          <w:szCs w:val="32"/>
        </w:rPr>
        <w:t>2</w:t>
      </w:r>
      <w:r>
        <w:rPr>
          <w:rFonts w:ascii="仿宋_GB2312" w:eastAsia="仿宋_GB2312"/>
          <w:color w:val="000000" w:themeColor="text1"/>
          <w:kern w:val="2"/>
          <w:sz w:val="32"/>
          <w:szCs w:val="32"/>
          <w:lang w:val="zh-CN"/>
        </w:rPr>
        <w:t>.卫生健康支出（类）</w:t>
      </w:r>
      <w:r>
        <w:rPr>
          <w:rFonts w:hint="eastAsia" w:ascii="仿宋_GB2312" w:eastAsia="仿宋_GB2312"/>
          <w:color w:val="000000" w:themeColor="text1"/>
          <w:kern w:val="2"/>
          <w:sz w:val="32"/>
          <w:szCs w:val="32"/>
          <w:lang w:val="zh-CN"/>
        </w:rPr>
        <w:t>600.27</w:t>
      </w:r>
      <w:r>
        <w:rPr>
          <w:rFonts w:ascii="仿宋_GB2312" w:eastAsia="仿宋_GB2312"/>
          <w:color w:val="000000" w:themeColor="text1"/>
          <w:kern w:val="2"/>
          <w:sz w:val="32"/>
          <w:szCs w:val="32"/>
          <w:lang w:val="zh-CN"/>
        </w:rPr>
        <w:t>万元，占</w:t>
      </w:r>
      <w:r>
        <w:rPr>
          <w:rFonts w:hint="eastAsia" w:ascii="仿宋_GB2312" w:eastAsia="仿宋_GB2312"/>
          <w:color w:val="000000" w:themeColor="text1"/>
          <w:kern w:val="2"/>
          <w:sz w:val="32"/>
          <w:szCs w:val="32"/>
          <w:lang w:val="zh-CN"/>
        </w:rPr>
        <w:t>82.3</w:t>
      </w:r>
      <w:r>
        <w:rPr>
          <w:rFonts w:hint="eastAsia" w:ascii="仿宋_GB2312" w:eastAsia="仿宋_GB2312"/>
          <w:color w:val="000000" w:themeColor="text1"/>
          <w:kern w:val="2"/>
          <w:sz w:val="32"/>
          <w:szCs w:val="32"/>
          <w:lang w:val="en-US" w:eastAsia="zh-CN"/>
        </w:rPr>
        <w:t>8</w:t>
      </w:r>
      <w:r>
        <w:rPr>
          <w:rFonts w:hint="eastAsia" w:ascii="仿宋_GB2312" w:eastAsia="仿宋_GB2312"/>
          <w:color w:val="000000" w:themeColor="text1"/>
          <w:kern w:val="2"/>
          <w:sz w:val="32"/>
          <w:szCs w:val="32"/>
          <w:lang w:val="zh-CN"/>
        </w:rPr>
        <w:t>%</w:t>
      </w:r>
      <w:r>
        <w:rPr>
          <w:rFonts w:ascii="仿宋_GB2312" w:eastAsia="仿宋_GB2312"/>
          <w:color w:val="000000" w:themeColor="text1"/>
          <w:kern w:val="2"/>
          <w:sz w:val="32"/>
          <w:szCs w:val="32"/>
          <w:lang w:val="zh-CN"/>
        </w:rPr>
        <w:t>；</w:t>
      </w:r>
    </w:p>
    <w:p>
      <w:pPr>
        <w:pStyle w:val="8"/>
        <w:widowControl/>
        <w:spacing w:before="0" w:beforeAutospacing="0" w:after="0" w:afterAutospacing="0"/>
        <w:ind w:firstLine="640" w:firstLineChars="200"/>
        <w:rPr>
          <w:rFonts w:ascii="仿宋_GB2312" w:eastAsia="仿宋_GB2312"/>
          <w:color w:val="000000" w:themeColor="text1"/>
          <w:kern w:val="2"/>
          <w:sz w:val="32"/>
          <w:szCs w:val="32"/>
          <w:lang w:val="zh-CN"/>
        </w:rPr>
      </w:pPr>
      <w:r>
        <w:rPr>
          <w:rFonts w:hint="eastAsia" w:ascii="仿宋_GB2312" w:eastAsia="仿宋_GB2312"/>
          <w:color w:val="000000" w:themeColor="text1"/>
          <w:kern w:val="2"/>
          <w:sz w:val="32"/>
          <w:szCs w:val="32"/>
        </w:rPr>
        <w:t>3</w:t>
      </w:r>
      <w:r>
        <w:rPr>
          <w:rFonts w:ascii="仿宋_GB2312" w:eastAsia="仿宋_GB2312"/>
          <w:color w:val="000000" w:themeColor="text1"/>
          <w:kern w:val="2"/>
          <w:sz w:val="32"/>
          <w:szCs w:val="32"/>
          <w:lang w:val="zh-CN"/>
        </w:rPr>
        <w:t>.住房保障支出（类）</w:t>
      </w:r>
      <w:r>
        <w:rPr>
          <w:rFonts w:hint="eastAsia" w:ascii="仿宋_GB2312" w:eastAsia="仿宋_GB2312"/>
          <w:color w:val="000000" w:themeColor="text1"/>
          <w:kern w:val="2"/>
          <w:sz w:val="32"/>
          <w:szCs w:val="32"/>
          <w:lang w:val="zh-CN"/>
        </w:rPr>
        <w:t>51.86</w:t>
      </w:r>
      <w:r>
        <w:rPr>
          <w:rFonts w:ascii="仿宋_GB2312" w:eastAsia="仿宋_GB2312"/>
          <w:color w:val="000000" w:themeColor="text1"/>
          <w:kern w:val="2"/>
          <w:sz w:val="32"/>
          <w:szCs w:val="32"/>
          <w:lang w:val="zh-CN"/>
        </w:rPr>
        <w:t>万元，占</w:t>
      </w:r>
      <w:r>
        <w:rPr>
          <w:rFonts w:hint="eastAsia" w:ascii="仿宋_GB2312" w:eastAsia="仿宋_GB2312"/>
          <w:color w:val="000000" w:themeColor="text1"/>
          <w:kern w:val="2"/>
          <w:sz w:val="32"/>
          <w:szCs w:val="32"/>
          <w:lang w:val="zh-CN"/>
        </w:rPr>
        <w:t>7.1</w:t>
      </w:r>
      <w:r>
        <w:rPr>
          <w:rFonts w:hint="eastAsia" w:ascii="仿宋_GB2312" w:eastAsia="仿宋_GB2312"/>
          <w:color w:val="000000" w:themeColor="text1"/>
          <w:kern w:val="2"/>
          <w:sz w:val="32"/>
          <w:szCs w:val="32"/>
          <w:lang w:val="en-US" w:eastAsia="zh-CN"/>
        </w:rPr>
        <w:t>1</w:t>
      </w:r>
      <w:r>
        <w:rPr>
          <w:rFonts w:hint="eastAsia" w:ascii="仿宋_GB2312" w:eastAsia="仿宋_GB2312"/>
          <w:color w:val="000000" w:themeColor="text1"/>
          <w:kern w:val="2"/>
          <w:sz w:val="32"/>
          <w:szCs w:val="32"/>
          <w:lang w:val="zh-CN"/>
        </w:rPr>
        <w:t>%</w:t>
      </w:r>
      <w:r>
        <w:rPr>
          <w:rFonts w:ascii="仿宋_GB2312" w:eastAsia="仿宋_GB2312"/>
          <w:color w:val="000000" w:themeColor="text1"/>
          <w:kern w:val="2"/>
          <w:sz w:val="32"/>
          <w:szCs w:val="32"/>
          <w:lang w:val="zh-CN"/>
        </w:rPr>
        <w:t>；</w:t>
      </w:r>
    </w:p>
    <w:p>
      <w:pPr>
        <w:pStyle w:val="8"/>
        <w:widowControl/>
        <w:spacing w:before="0" w:beforeAutospacing="0" w:after="0" w:afterAutospacing="0"/>
        <w:ind w:firstLine="640" w:firstLineChars="200"/>
        <w:rPr>
          <w:rFonts w:ascii="仿宋_GB2312" w:eastAsia="仿宋_GB2312"/>
          <w:color w:val="000000" w:themeColor="text1"/>
          <w:kern w:val="2"/>
          <w:sz w:val="32"/>
          <w:szCs w:val="32"/>
          <w:lang w:val="zh-CN"/>
        </w:rPr>
      </w:pPr>
      <w:r>
        <w:rPr>
          <w:rFonts w:hint="eastAsia" w:ascii="仿宋_GB2312" w:eastAsia="仿宋_GB2312"/>
          <w:color w:val="000000" w:themeColor="text1"/>
          <w:kern w:val="2"/>
          <w:sz w:val="32"/>
          <w:szCs w:val="32"/>
        </w:rPr>
        <w:t>4</w:t>
      </w:r>
      <w:r>
        <w:rPr>
          <w:rFonts w:ascii="仿宋_GB2312" w:eastAsia="仿宋_GB2312"/>
          <w:color w:val="000000" w:themeColor="text1"/>
          <w:kern w:val="2"/>
          <w:sz w:val="32"/>
          <w:szCs w:val="32"/>
          <w:lang w:val="zh-CN"/>
        </w:rPr>
        <w:t>.其他支出（类）</w:t>
      </w:r>
      <w:r>
        <w:rPr>
          <w:rFonts w:hint="eastAsia" w:ascii="仿宋_GB2312" w:eastAsia="仿宋_GB2312"/>
          <w:color w:val="000000" w:themeColor="text1"/>
          <w:kern w:val="2"/>
          <w:sz w:val="32"/>
          <w:szCs w:val="32"/>
          <w:lang w:val="zh-CN"/>
        </w:rPr>
        <w:t>5.00</w:t>
      </w:r>
      <w:r>
        <w:rPr>
          <w:rFonts w:ascii="仿宋_GB2312" w:eastAsia="仿宋_GB2312"/>
          <w:color w:val="000000" w:themeColor="text1"/>
          <w:kern w:val="2"/>
          <w:sz w:val="32"/>
          <w:szCs w:val="32"/>
          <w:lang w:val="zh-CN"/>
        </w:rPr>
        <w:t>万元，占</w:t>
      </w:r>
      <w:r>
        <w:rPr>
          <w:rFonts w:hint="eastAsia" w:ascii="仿宋_GB2312" w:eastAsia="仿宋_GB2312"/>
          <w:color w:val="000000" w:themeColor="text1"/>
          <w:kern w:val="2"/>
          <w:sz w:val="32"/>
          <w:szCs w:val="32"/>
          <w:lang w:val="zh-CN"/>
        </w:rPr>
        <w:t>0.69%。</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1.卫生健康支出（类）行政事业单位医疗（款）事业单位医疗（项）:支出决算数为28.10万元，比上年决算减少2.54万元，下降8.29%，主要原因是：</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color w:val="auto"/>
          <w:kern w:val="2"/>
          <w:sz w:val="32"/>
          <w:szCs w:val="32"/>
          <w:highlight w:val="none"/>
          <w:lang w:val="en-US" w:eastAsia="zh-CN" w:bidi="ar-SA"/>
        </w:rPr>
        <w:t>23年度取消退休人员医疗保险</w:t>
      </w:r>
      <w:r>
        <w:rPr>
          <w:rFonts w:hint="eastAsia" w:ascii="仿宋_GB2312" w:eastAsia="仿宋_GB2312"/>
          <w:sz w:val="32"/>
          <w:szCs w:val="32"/>
          <w:highlight w:val="none"/>
          <w:lang w:val="en-US" w:eastAsia="zh-CN"/>
        </w:rPr>
        <w:t>单位医疗支出减少</w:t>
      </w:r>
      <w:r>
        <w:rPr>
          <w:rFonts w:hint="eastAsia" w:ascii="仿宋_GB2312" w:hAnsi="仿宋_GB2312" w:eastAsia="仿宋_GB2312" w:cs="仿宋_GB2312"/>
          <w:sz w:val="32"/>
          <w:szCs w:val="32"/>
          <w:lang w:val="zh-CN"/>
        </w:rPr>
        <w:t>。</w:t>
      </w:r>
    </w:p>
    <w:p>
      <w:pPr>
        <w:ind w:firstLine="640" w:firstLineChars="200"/>
        <w:jc w:val="left"/>
        <w:rPr>
          <w:rFonts w:ascii="仿宋_GB2312" w:eastAsia="仿宋_GB2312"/>
          <w:sz w:val="32"/>
          <w:szCs w:val="32"/>
        </w:rPr>
      </w:pPr>
      <w:r>
        <w:rPr>
          <w:rFonts w:hint="eastAsia" w:ascii="仿宋_GB2312" w:hAnsi="仿宋_GB2312" w:eastAsia="仿宋_GB2312" w:cs="仿宋_GB2312"/>
          <w:sz w:val="32"/>
          <w:szCs w:val="32"/>
        </w:rPr>
        <w:t>2.卫生健康支出（类）公立医院（款）中医（民族）医院（项）:支出决算数为572.18万元，比上年决算增加77.89万元，增长15.76%，主要原因是：</w:t>
      </w:r>
      <w:r>
        <w:rPr>
          <w:rFonts w:hint="eastAsia" w:ascii="仿宋_GB2312" w:eastAsia="仿宋_GB2312"/>
          <w:sz w:val="32"/>
          <w:szCs w:val="32"/>
        </w:rPr>
        <w:t>2023年我单位46人调增艰苦边远地区津贴，1人调入，8人晋升职称调增工资</w:t>
      </w:r>
      <w:r>
        <w:rPr>
          <w:rFonts w:hint="eastAsia" w:ascii="仿宋_GB2312" w:eastAsia="仿宋_GB2312"/>
          <w:sz w:val="32"/>
          <w:szCs w:val="32"/>
          <w:lang w:eastAsia="zh-CN"/>
        </w:rPr>
        <w:t>，</w:t>
      </w:r>
      <w:r>
        <w:rPr>
          <w:rFonts w:hint="eastAsia" w:ascii="仿宋_GB2312" w:eastAsia="仿宋_GB2312"/>
          <w:sz w:val="32"/>
          <w:szCs w:val="32"/>
        </w:rPr>
        <w:t>退休费调增</w:t>
      </w:r>
      <w:r>
        <w:rPr>
          <w:rFonts w:hint="eastAsia" w:ascii="仿宋_GB2312" w:eastAsia="仿宋_GB2312"/>
          <w:sz w:val="32"/>
          <w:szCs w:val="32"/>
          <w:lang w:eastAsia="zh-CN"/>
        </w:rPr>
        <w:t>、</w:t>
      </w:r>
      <w:r>
        <w:rPr>
          <w:rFonts w:hint="eastAsia" w:ascii="仿宋_GB2312" w:eastAsia="仿宋_GB2312"/>
          <w:sz w:val="32"/>
          <w:szCs w:val="32"/>
          <w:lang w:val="en-US" w:eastAsia="zh-CN"/>
        </w:rPr>
        <w:t>新</w:t>
      </w:r>
      <w:r>
        <w:rPr>
          <w:rFonts w:hint="eastAsia" w:ascii="仿宋_GB2312" w:eastAsia="仿宋_GB2312"/>
          <w:sz w:val="32"/>
          <w:szCs w:val="32"/>
        </w:rPr>
        <w:t>增抚恤金支出</w:t>
      </w:r>
      <w:r>
        <w:rPr>
          <w:rFonts w:hint="eastAsia" w:ascii="仿宋_GB2312" w:eastAsia="仿宋_GB2312"/>
          <w:sz w:val="32"/>
          <w:szCs w:val="32"/>
          <w:lang w:eastAsia="zh-CN"/>
        </w:rPr>
        <w:t>。</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3.住房保障支出（类）住房改革支出（款）住房公积金（项）:支出决算数为51.86万元，比上年决算增加6.98万元，增长15.55%，主要原因是：</w:t>
      </w:r>
      <w:r>
        <w:rPr>
          <w:rFonts w:hint="eastAsia" w:ascii="仿宋_GB2312" w:hAnsi="仿宋_GB2312" w:eastAsia="仿宋_GB2312" w:cs="仿宋_GB2312"/>
          <w:sz w:val="32"/>
          <w:szCs w:val="32"/>
          <w:lang w:val="en-US" w:eastAsia="zh-CN"/>
        </w:rPr>
        <w:t>2023年调增工资，缴费基数增加，单位</w:t>
      </w:r>
      <w:r>
        <w:rPr>
          <w:rFonts w:hint="eastAsia" w:ascii="仿宋_GB2312" w:hAnsi="仿宋_GB2312" w:eastAsia="仿宋_GB2312" w:cs="仿宋_GB2312"/>
          <w:sz w:val="32"/>
          <w:szCs w:val="32"/>
        </w:rPr>
        <w:t>住房公积金</w:t>
      </w:r>
      <w:r>
        <w:rPr>
          <w:rFonts w:hint="eastAsia" w:ascii="仿宋_GB2312" w:hAnsi="仿宋_GB2312" w:eastAsia="仿宋_GB2312" w:cs="仿宋_GB2312"/>
          <w:sz w:val="32"/>
          <w:szCs w:val="32"/>
          <w:lang w:val="en-US" w:eastAsia="zh-CN"/>
        </w:rPr>
        <w:t>缴费支出增加。</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4.社会保障和就业支出（类）行政事业单位养老支出（款）事业单位离退休（项）:支出决算数为5.21万元，比上年决算增加1.92万元，增长58.36%，主要原因是：</w:t>
      </w:r>
      <w:r>
        <w:rPr>
          <w:rFonts w:hint="eastAsia" w:ascii="仿宋_GB2312" w:hAnsi="仿宋_GB2312" w:eastAsia="仿宋_GB2312" w:cs="仿宋_GB2312"/>
          <w:sz w:val="32"/>
          <w:szCs w:val="32"/>
          <w:lang w:val="zh-CN"/>
        </w:rPr>
        <w:t>退休人员基础绩效奖由3200元/人调</w:t>
      </w:r>
      <w:r>
        <w:rPr>
          <w:rFonts w:hint="eastAsia" w:ascii="仿宋_GB2312" w:hAnsi="仿宋_GB2312" w:eastAsia="仿宋_GB2312" w:cs="仿宋_GB2312"/>
          <w:sz w:val="32"/>
          <w:szCs w:val="32"/>
          <w:lang w:val="en-US" w:eastAsia="zh-CN"/>
        </w:rPr>
        <w:t>增</w:t>
      </w:r>
      <w:r>
        <w:rPr>
          <w:rFonts w:hint="eastAsia" w:ascii="仿宋_GB2312" w:hAnsi="仿宋_GB2312" w:eastAsia="仿宋_GB2312" w:cs="仿宋_GB2312"/>
          <w:sz w:val="32"/>
          <w:szCs w:val="32"/>
          <w:lang w:val="zh-CN"/>
        </w:rPr>
        <w:t>至5400元/人。</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5.其他支出（类）其他支出（款）其他支出（项）:支出决算数为5.00万元，比上年决算增加0.00万元，增长0.00%，主要原因是：</w:t>
      </w:r>
      <w:r>
        <w:rPr>
          <w:rFonts w:hint="eastAsia" w:ascii="仿宋_GB2312" w:hAnsi="仿宋_GB2312" w:eastAsia="仿宋_GB2312" w:cs="仿宋_GB2312"/>
          <w:sz w:val="32"/>
          <w:szCs w:val="32"/>
          <w:lang w:val="zh-CN"/>
        </w:rPr>
        <w:t>我单位坚持勤俭节约，努力做到费用不逐年增加。</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6.社会保障和就业支出（类）行政事业单位养老支出（款）机关事业单位基本养老保险缴费支出（项）:支出决算数为66.34万元，比上年决算增加14.98万元，增长29.17%，主要原因是：</w:t>
      </w:r>
      <w:r>
        <w:rPr>
          <w:rFonts w:hint="eastAsia" w:ascii="仿宋_GB2312" w:hAnsi="仿宋_GB2312" w:eastAsia="仿宋_GB2312" w:cs="仿宋_GB2312"/>
          <w:sz w:val="32"/>
          <w:szCs w:val="32"/>
          <w:lang w:val="en-US" w:eastAsia="zh-CN"/>
        </w:rPr>
        <w:t>2023年基础绩效奖、津贴调增，基数增加，</w:t>
      </w:r>
      <w:r>
        <w:rPr>
          <w:rFonts w:hint="eastAsia" w:ascii="仿宋_GB2312" w:hAnsi="仿宋_GB2312" w:eastAsia="仿宋_GB2312" w:cs="仿宋_GB2312"/>
          <w:sz w:val="32"/>
          <w:szCs w:val="32"/>
        </w:rPr>
        <w:t>养老保险缴费</w:t>
      </w:r>
      <w:r>
        <w:rPr>
          <w:rFonts w:hint="eastAsia" w:ascii="仿宋_GB2312" w:hAnsi="仿宋_GB2312" w:eastAsia="仿宋_GB2312" w:cs="仿宋_GB2312"/>
          <w:sz w:val="32"/>
          <w:szCs w:val="32"/>
          <w:lang w:val="en-US" w:eastAsia="zh-CN"/>
        </w:rPr>
        <w:t>增加</w:t>
      </w:r>
      <w:r>
        <w:rPr>
          <w:rFonts w:hint="eastAsia" w:ascii="仿宋_GB2312" w:hAnsi="仿宋_GB2312" w:eastAsia="仿宋_GB2312" w:cs="仿宋_GB2312"/>
          <w:sz w:val="32"/>
          <w:szCs w:val="32"/>
          <w:lang w:val="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2023年度一般公共预算财政拨款基本支出723.68万元，其中：人员经费721.81万元，包括：基本工资、津贴补贴、奖金、绩效工资、机关事业单位基本养老保险缴费、职工</w:t>
      </w:r>
      <w:r>
        <w:rPr>
          <w:rFonts w:hint="eastAsia" w:ascii="仿宋_GB2312" w:eastAsia="仿宋_GB2312"/>
          <w:sz w:val="32"/>
          <w:szCs w:val="32"/>
          <w:lang w:eastAsia="zh-CN"/>
        </w:rPr>
        <w:t>基本医保</w:t>
      </w:r>
      <w:r>
        <w:rPr>
          <w:rFonts w:hint="eastAsia" w:ascii="仿宋_GB2312" w:eastAsia="仿宋_GB2312"/>
          <w:sz w:val="32"/>
          <w:szCs w:val="32"/>
        </w:rPr>
        <w:t>保险缴费、其他社会保障缴费、住房公积金、退休费、抚恤金、生活补助、奖励金。</w:t>
      </w:r>
    </w:p>
    <w:p>
      <w:pPr>
        <w:ind w:firstLine="640" w:firstLineChars="200"/>
        <w:jc w:val="left"/>
        <w:rPr>
          <w:rFonts w:ascii="仿宋_GB2312" w:eastAsia="仿宋_GB2312"/>
          <w:sz w:val="32"/>
          <w:szCs w:val="32"/>
        </w:rPr>
      </w:pPr>
      <w:r>
        <w:rPr>
          <w:rFonts w:hint="eastAsia" w:ascii="仿宋_GB2312" w:eastAsia="仿宋_GB2312"/>
          <w:sz w:val="32"/>
          <w:szCs w:val="32"/>
        </w:rPr>
        <w:t>公用经费1.87万元，包括：工会经费。</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减少0.03万元，</w:t>
      </w:r>
      <w:r>
        <w:rPr>
          <w:rFonts w:hint="eastAsia" w:ascii="仿宋_GB2312" w:eastAsia="仿宋_GB2312"/>
          <w:sz w:val="32"/>
          <w:szCs w:val="32"/>
        </w:rPr>
        <w:t>下降100.00%,</w:t>
      </w:r>
      <w:r>
        <w:rPr>
          <w:rFonts w:hint="eastAsia" w:ascii="仿宋_GB2312" w:eastAsia="仿宋_GB2312"/>
          <w:sz w:val="32"/>
          <w:szCs w:val="32"/>
          <w:lang w:val="zh-CN"/>
        </w:rPr>
        <w:t>主要原因是：2023年我单位由沙湾市</w:t>
      </w:r>
      <w:r>
        <w:rPr>
          <w:rFonts w:hint="eastAsia" w:ascii="仿宋_GB2312" w:eastAsia="仿宋_GB2312"/>
          <w:sz w:val="32"/>
          <w:szCs w:val="32"/>
          <w:lang w:val="en-US" w:eastAsia="zh-CN"/>
        </w:rPr>
        <w:t>人民</w:t>
      </w:r>
      <w:r>
        <w:rPr>
          <w:rFonts w:hint="eastAsia" w:ascii="仿宋_GB2312" w:eastAsia="仿宋_GB2312"/>
          <w:sz w:val="32"/>
          <w:szCs w:val="32"/>
          <w:lang w:val="zh-CN"/>
        </w:rPr>
        <w:t>医院实行统一管理，“三公”经费</w:t>
      </w:r>
      <w:r>
        <w:rPr>
          <w:rFonts w:hint="eastAsia" w:ascii="仿宋_GB2312" w:eastAsia="仿宋_GB2312"/>
          <w:sz w:val="32"/>
          <w:szCs w:val="32"/>
          <w:lang w:val="en-US" w:eastAsia="zh-CN"/>
        </w:rPr>
        <w:t>在人民医院中反应</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主要原因是：我单位本年未发生因公出国（境）人员；公务用车购置及运行维护费支出0.00万元，占0.00%，比上年减少0.03万元，</w:t>
      </w:r>
      <w:r>
        <w:rPr>
          <w:rFonts w:hint="eastAsia" w:ascii="仿宋_GB2312" w:eastAsia="仿宋_GB2312"/>
          <w:sz w:val="32"/>
          <w:szCs w:val="32"/>
        </w:rPr>
        <w:t>下降100.00%,</w:t>
      </w:r>
      <w:r>
        <w:rPr>
          <w:rFonts w:hint="eastAsia" w:ascii="仿宋_GB2312" w:eastAsia="仿宋_GB2312"/>
          <w:sz w:val="32"/>
          <w:szCs w:val="32"/>
          <w:lang w:val="zh-CN"/>
        </w:rPr>
        <w:t>主要原因是：2023年我单位由沙湾市医院实行统一管理，公用经费由各相关科室向市医院领取；公务接待费支出0.00万元，占0.00%，比上年增加0.00万元，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主要原因是：2023年我单位由沙湾市医院实行统一管理，公用经费由各相关科室向市医院领取。</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因公出国（境）费支出0.00万元，开支内容包括:我单位本年未发生因公出国（境）人员。单位全年安排的因公出国（境）团组0个，因公出国（境）0人次。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val="en-US" w:eastAsia="zh-CN"/>
        </w:rPr>
        <w:t>单位本年度没有公务用车运行维护费支出</w:t>
      </w:r>
      <w:r>
        <w:rPr>
          <w:rFonts w:hint="eastAsia" w:ascii="仿宋_GB2312" w:eastAsia="仿宋_GB2312"/>
          <w:sz w:val="32"/>
          <w:szCs w:val="32"/>
          <w:lang w:val="zh-CN"/>
        </w:rPr>
        <w:t>。公务用车购置数0辆，公务用车保有量</w:t>
      </w:r>
      <w:r>
        <w:rPr>
          <w:rFonts w:hint="eastAsia" w:ascii="仿宋_GB2312" w:eastAsia="仿宋_GB2312"/>
          <w:sz w:val="32"/>
          <w:szCs w:val="32"/>
          <w:lang w:val="en-US" w:eastAsia="zh-CN"/>
        </w:rPr>
        <w:t>0</w:t>
      </w:r>
      <w:r>
        <w:rPr>
          <w:rFonts w:hint="eastAsia" w:ascii="仿宋_GB2312" w:eastAsia="仿宋_GB2312"/>
          <w:sz w:val="32"/>
          <w:szCs w:val="32"/>
          <w:lang w:val="zh-CN"/>
        </w:rPr>
        <w:t>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3辆，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lang w:val="en-US" w:eastAsia="zh-CN"/>
        </w:rPr>
        <w:t>本单位专业技术用车2辆，业务用车1辆</w:t>
      </w:r>
      <w:bookmarkStart w:id="49" w:name="_GoBack"/>
      <w:bookmarkEnd w:id="49"/>
      <w:r>
        <w:rPr>
          <w:rFonts w:hint="eastAsia" w:ascii="仿宋_GB2312"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 万元，开支内容包括我单位本年未发生公务接待费。单位全年安排的国内公务接待0批次，0人次。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lang w:val="en-US" w:eastAsia="zh-CN"/>
        </w:rPr>
        <w:t>预决算一致无差异</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lang w:val="en-US" w:eastAsia="zh-CN"/>
        </w:rPr>
        <w:t>预决算一致无差异</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lang w:val="en-US" w:eastAsia="zh-CN"/>
        </w:rPr>
        <w:t>预决算一致无差异</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lang w:val="en-US" w:eastAsia="zh-CN"/>
        </w:rPr>
        <w:t>预决算一致无差异</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lang w:val="en-US" w:eastAsia="zh-CN"/>
        </w:rPr>
        <w:t>预决算一致无差异</w:t>
      </w:r>
      <w:r>
        <w:rPr>
          <w:rFonts w:hint="eastAsia" w:ascii="仿宋_GB2312" w:eastAsia="仿宋_GB2312"/>
          <w:sz w:val="32"/>
          <w:szCs w:val="32"/>
          <w:lang w:val="zh-CN"/>
        </w:rPr>
        <w:t>。</w:t>
      </w:r>
    </w:p>
    <w:p>
      <w:pPr>
        <w:ind w:firstLine="640" w:firstLineChars="200"/>
        <w:jc w:val="left"/>
        <w:outlineLvl w:val="1"/>
        <w:rPr>
          <w:rFonts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pPr>
        <w:ind w:firstLine="640" w:firstLineChars="200"/>
        <w:rPr>
          <w:rFonts w:ascii="仿宋_GB2312" w:hAnsi="仿宋_GB2312" w:eastAsia="仿宋_GB2312" w:cs="仿宋_GB2312"/>
          <w:sz w:val="32"/>
          <w:szCs w:val="32"/>
          <w:lang w:val="zh-CN"/>
        </w:rPr>
      </w:pPr>
      <w:bookmarkStart w:id="24" w:name="_Toc227"/>
      <w:bookmarkStart w:id="25" w:name="_Toc26704"/>
      <w:r>
        <w:rPr>
          <w:rFonts w:hint="eastAsia" w:ascii="仿宋_GB2312" w:hAnsi="仿宋_GB2312" w:eastAsia="仿宋_GB2312" w:cs="仿宋_GB2312"/>
          <w:sz w:val="32"/>
          <w:szCs w:val="32"/>
          <w:lang w:val="zh-CN"/>
        </w:rPr>
        <w:t>2023年度</w:t>
      </w:r>
      <w:r>
        <w:rPr>
          <w:rFonts w:hint="eastAsia" w:ascii="仿宋_GB2312" w:hAnsi="仿宋_GB2312" w:eastAsia="仿宋_GB2312" w:cs="仿宋_GB2312"/>
          <w:sz w:val="32"/>
          <w:szCs w:val="32"/>
        </w:rPr>
        <w:t>沙湾市中医医院（事业单位）公用经费支出1.87万元，</w:t>
      </w:r>
      <w:r>
        <w:rPr>
          <w:rFonts w:hint="eastAsia" w:ascii="仿宋_GB2312" w:hAnsi="仿宋_GB2312" w:eastAsia="仿宋_GB2312" w:cs="仿宋_GB2312"/>
          <w:sz w:val="32"/>
          <w:szCs w:val="32"/>
          <w:lang w:val="zh-CN"/>
        </w:rPr>
        <w:t>比上年增加1.87万元，增长100.00%，主要原因是：本年我单位工会经费支出1.87万元，上年工会经费无费用支出。</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2023年度政府采购支出总额0.00万元，其中：政府采购货物支出0.00万元、政府采购工程支出0.00万元、政府采购服务支出0.00万元。</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lang w:val="zh-CN"/>
        </w:rPr>
        <w:t>授予中小企业合同金额0.00万元，占政府采购支出总额的0.00%，其中：授予小微企业合同金额0.00万元，占政府采购支出总额的0.00%</w:t>
      </w:r>
      <w:r>
        <w:rPr>
          <w:rFonts w:hint="eastAsia" w:ascii="仿宋_GB2312" w:hAnsi="仿宋_GB2312" w:eastAsia="仿宋_GB2312" w:cs="仿宋_GB2312"/>
          <w:sz w:val="32"/>
          <w:szCs w:val="32"/>
        </w:rPr>
        <w:t>。</w:t>
      </w:r>
    </w:p>
    <w:p>
      <w:pPr>
        <w:ind w:firstLine="640" w:firstLineChars="200"/>
        <w:jc w:val="left"/>
        <w:rPr>
          <w:rFonts w:ascii="仿宋_GB2312" w:hAnsi="仿宋_GB2312" w:eastAsia="仿宋_GB2312" w:cs="仿宋_GB2312"/>
          <w:sz w:val="32"/>
          <w:szCs w:val="30"/>
          <w:lang w:val="zh-CN"/>
        </w:rPr>
      </w:pPr>
      <w:bookmarkStart w:id="26" w:name="_Toc8391"/>
      <w:bookmarkStart w:id="27" w:name="_Toc4591"/>
      <w:r>
        <w:rPr>
          <w:rFonts w:hint="eastAsia" w:ascii="仿宋_GB2312" w:hAnsi="仿宋_GB2312" w:eastAsia="仿宋_GB2312" w:cs="仿宋_GB2312"/>
          <w:sz w:val="32"/>
          <w:szCs w:val="30"/>
          <w:lang w:val="zh-CN"/>
        </w:rPr>
        <w:t>（三）国有资产占用情况说明</w:t>
      </w:r>
      <w:bookmarkEnd w:id="26"/>
      <w:bookmarkEnd w:id="27"/>
    </w:p>
    <w:p>
      <w:pPr>
        <w:ind w:firstLine="640" w:firstLineChars="200"/>
        <w:jc w:val="left"/>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截至2023</w:t>
      </w:r>
      <w:r>
        <w:rPr>
          <w:rFonts w:hint="eastAsia" w:ascii="仿宋_GB2312" w:hAnsi="仿宋_GB2312" w:eastAsia="仿宋_GB2312" w:cs="仿宋_GB2312"/>
          <w:sz w:val="32"/>
          <w:szCs w:val="32"/>
          <w:lang w:val="zh-CN"/>
        </w:rPr>
        <w:t>年</w:t>
      </w:r>
      <w:r>
        <w:rPr>
          <w:rFonts w:hint="eastAsia" w:ascii="仿宋_GB2312" w:hAnsi="仿宋_GB2312" w:eastAsia="仿宋_GB2312" w:cs="仿宋_GB2312"/>
          <w:sz w:val="32"/>
          <w:szCs w:val="32"/>
        </w:rPr>
        <w:t>12月31日</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固定资产原值</w:t>
      </w:r>
      <w:r>
        <w:rPr>
          <w:rFonts w:hint="eastAsia" w:ascii="仿宋_GB2312" w:hAnsi="仿宋_GB2312" w:eastAsia="仿宋_GB2312" w:cs="仿宋_GB2312"/>
          <w:sz w:val="32"/>
          <w:szCs w:val="32"/>
          <w:lang w:val="zh-CN"/>
        </w:rPr>
        <w:t>9,737.30</w:t>
      </w:r>
      <w:r>
        <w:rPr>
          <w:rFonts w:hint="eastAsia" w:ascii="仿宋_GB2312" w:hAnsi="仿宋_GB2312" w:eastAsia="仿宋_GB2312" w:cs="仿宋_GB2312"/>
          <w:sz w:val="32"/>
          <w:szCs w:val="32"/>
        </w:rPr>
        <w:t>万元，房</w:t>
      </w:r>
      <w:r>
        <w:rPr>
          <w:rFonts w:hint="eastAsia" w:ascii="仿宋_GB2312" w:hAnsi="仿宋_GB2312" w:eastAsia="仿宋_GB2312" w:cs="仿宋_GB2312"/>
          <w:sz w:val="32"/>
          <w:szCs w:val="32"/>
          <w:lang w:val="zh-CN"/>
        </w:rPr>
        <w:t>屋19,392.20平方米，价值5,156.19万元。车辆3辆，价值96.76万元，其中：副部（省）级及以上领导用车0辆、主要</w:t>
      </w:r>
      <w:r>
        <w:rPr>
          <w:rFonts w:hint="eastAsia" w:ascii="仿宋_GB2312" w:hAnsi="仿宋_GB2312" w:eastAsia="仿宋_GB2312" w:cs="仿宋_GB2312"/>
          <w:sz w:val="32"/>
          <w:szCs w:val="32"/>
        </w:rPr>
        <w:t>负责人</w:t>
      </w:r>
      <w:r>
        <w:rPr>
          <w:rFonts w:hint="eastAsia" w:ascii="仿宋_GB2312" w:hAnsi="仿宋_GB2312" w:eastAsia="仿宋_GB2312" w:cs="仿宋_GB2312"/>
          <w:sz w:val="32"/>
          <w:szCs w:val="32"/>
          <w:lang w:val="zh-CN"/>
        </w:rPr>
        <w:t>用车0辆、机要通信用车0辆、应急保障用车0辆、执法执勤用车0辆、特种专业技术用车2辆、离退休干部</w:t>
      </w:r>
      <w:r>
        <w:rPr>
          <w:rFonts w:hint="eastAsia" w:ascii="仿宋_GB2312" w:hAnsi="仿宋_GB2312" w:eastAsia="仿宋_GB2312" w:cs="仿宋_GB2312"/>
          <w:sz w:val="32"/>
          <w:szCs w:val="32"/>
        </w:rPr>
        <w:t>服务</w:t>
      </w:r>
      <w:r>
        <w:rPr>
          <w:rFonts w:hint="eastAsia" w:ascii="仿宋_GB2312" w:hAnsi="仿宋_GB2312" w:eastAsia="仿宋_GB2312" w:cs="仿宋_GB2312"/>
          <w:sz w:val="32"/>
          <w:szCs w:val="32"/>
          <w:lang w:val="zh-CN"/>
        </w:rPr>
        <w:t>用车0辆、其他用车1辆，其他用车主要是：一般</w:t>
      </w:r>
      <w:r>
        <w:rPr>
          <w:rFonts w:hint="eastAsia" w:ascii="仿宋_GB2312" w:hAnsi="仿宋_GB2312" w:eastAsia="仿宋_GB2312" w:cs="仿宋_GB2312"/>
          <w:sz w:val="32"/>
          <w:szCs w:val="32"/>
          <w:lang w:val="en-US" w:eastAsia="zh-CN"/>
        </w:rPr>
        <w:t>业务</w:t>
      </w:r>
      <w:r>
        <w:rPr>
          <w:rFonts w:hint="eastAsia" w:ascii="仿宋_GB2312" w:hAnsi="仿宋_GB2312" w:eastAsia="仿宋_GB2312" w:cs="仿宋_GB2312"/>
          <w:sz w:val="32"/>
          <w:szCs w:val="32"/>
          <w:lang w:val="zh-CN"/>
        </w:rPr>
        <w:t>用车；单价100万元（含）以上设备（不含车辆）10</w:t>
      </w:r>
      <w:r>
        <w:rPr>
          <w:rFonts w:hint="eastAsia" w:ascii="仿宋_GB2312" w:hAnsi="仿宋_GB2312" w:eastAsia="仿宋_GB2312" w:cs="仿宋_GB2312"/>
          <w:sz w:val="32"/>
          <w:szCs w:val="32"/>
        </w:rPr>
        <w:t>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zh-CN"/>
        </w:rPr>
        <w:t>。</w:t>
      </w:r>
    </w:p>
    <w:p>
      <w:pPr>
        <w:ind w:firstLine="640" w:firstLineChars="200"/>
        <w:jc w:val="left"/>
        <w:outlineLvl w:val="1"/>
        <w:rPr>
          <w:rFonts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hint="eastAsia" w:ascii="仿宋_GB2312" w:eastAsia="仿宋_GB2312"/>
          <w:sz w:val="32"/>
          <w:szCs w:val="32"/>
          <w:lang w:val="en-US" w:eastAsia="zh-CN"/>
        </w:rPr>
        <w:t>728.68</w:t>
      </w:r>
      <w:r>
        <w:rPr>
          <w:rFonts w:hint="eastAsia" w:ascii="仿宋_GB2312" w:eastAsia="仿宋_GB2312"/>
          <w:sz w:val="32"/>
          <w:szCs w:val="32"/>
        </w:rPr>
        <w:t>万元，实际执行总额728.68万元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预算绩效评价项目1个，全年预算数5万元，全年执行数5万元。预算绩效管理取得的成效：一是对单位预算资金开展全过程、全方位的预算绩效评价。提升预算绩效管理层次，牢固树立“花钱必问效，无效</w:t>
      </w:r>
      <w:r>
        <w:rPr>
          <w:rFonts w:hint="eastAsia" w:ascii="仿宋_GB2312" w:eastAsia="仿宋_GB2312"/>
          <w:sz w:val="32"/>
          <w:szCs w:val="32"/>
          <w:lang w:eastAsia="zh-CN"/>
        </w:rPr>
        <w:t>必问责</w:t>
      </w:r>
      <w:r>
        <w:rPr>
          <w:rFonts w:hint="eastAsia" w:ascii="仿宋_GB2312" w:eastAsia="仿宋_GB2312"/>
          <w:sz w:val="32"/>
          <w:szCs w:val="32"/>
        </w:rPr>
        <w:t>”的绩效理念；二是增强项目支出事前绩效评价和事中监督。建立健全我单位重大政策、项目事前绩效评估机制，推进预算绩效管理制度化、规范化，提高财政资金使用效益，防止低效、无效的项目盲目实施。发现的问题及原因：一是预算编制前根据年度内单位可预见的工作任务，确定了单位年度预算目标，细化了预算指标，但是在实际支付过程中，个别时候未严格按照预算指标执行；二是有制度，但是在实施过程中没有紧扣制度，制度执行不够。下一步改进措施：一是加强学习，提高思想认识。组织单位财务人员认真学习</w:t>
      </w:r>
      <w:r>
        <w:rPr>
          <w:rFonts w:hint="eastAsia" w:ascii="仿宋_GB2312" w:eastAsia="仿宋_GB2312"/>
          <w:sz w:val="32"/>
          <w:szCs w:val="32"/>
          <w:lang w:eastAsia="zh-CN"/>
        </w:rPr>
        <w:t>《中华人民共和国预算法》</w:t>
      </w:r>
      <w:r>
        <w:rPr>
          <w:rFonts w:hint="eastAsia" w:ascii="仿宋_GB2312" w:eastAsia="仿宋_GB2312"/>
          <w:sz w:val="32"/>
          <w:szCs w:val="32"/>
        </w:rPr>
        <w:t>等相关法规、制度，提高单位领导对全面预算管理的重视程度，增强财务人员的预算意识。加大对财务人员队伍的配备；二是加强内部管理，严格执行预算，坚持厉行节约，进一步降低</w:t>
      </w:r>
      <w:r>
        <w:rPr>
          <w:rFonts w:hint="eastAsia" w:ascii="仿宋_GB2312" w:eastAsia="仿宋_GB2312"/>
          <w:sz w:val="32"/>
          <w:szCs w:val="32"/>
          <w:lang w:eastAsia="zh-CN"/>
        </w:rPr>
        <w:t>财务支出</w:t>
      </w:r>
      <w:r>
        <w:rPr>
          <w:rFonts w:hint="eastAsia" w:ascii="仿宋_GB2312" w:eastAsia="仿宋_GB2312"/>
          <w:sz w:val="32"/>
          <w:szCs w:val="32"/>
        </w:rPr>
        <w:t>。严格管理，控制“三公”经费和公用经费支出。认真贯彻落实中央八项规定，切实加强“三公”经费，严格按照规定开支有关经费。具体项目自评情况附绩效自评表及自评报告。</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ascii="仿宋_GB2312" w:hAnsi="仿宋_GB2312" w:eastAsia="仿宋_GB2312" w:cs="仿宋_GB2312"/>
          <w:kern w:val="0"/>
          <w:sz w:val="32"/>
          <w:szCs w:val="32"/>
        </w:rPr>
      </w:pPr>
      <w:bookmarkStart w:id="30" w:name="OLE_LINK1"/>
      <w:r>
        <w:rPr>
          <w:rFonts w:hint="eastAsia" w:ascii="仿宋_GB2312" w:hAnsi="仿宋_GB2312" w:eastAsia="仿宋_GB2312" w:cs="仿宋_GB2312"/>
          <w:kern w:val="0"/>
          <w:sz w:val="32"/>
          <w:szCs w:val="32"/>
        </w:rPr>
        <w:t>本单位无政府采购货物、服务、工程，故</w:t>
      </w:r>
      <w:r>
        <w:rPr>
          <w:rFonts w:hint="eastAsia" w:ascii="仿宋_GB2312" w:hAnsi="仿宋_GB2312" w:eastAsia="仿宋_GB2312" w:cs="仿宋_GB2312"/>
          <w:sz w:val="32"/>
          <w:szCs w:val="32"/>
          <w:lang w:val="zh-CN"/>
        </w:rPr>
        <w:t>授予小微企业合同金额为</w:t>
      </w:r>
      <w:r>
        <w:rPr>
          <w:rFonts w:hint="eastAsia" w:ascii="仿宋_GB2312" w:hAnsi="仿宋_GB2312" w:eastAsia="仿宋_GB2312" w:cs="仿宋_GB2312"/>
          <w:sz w:val="32"/>
          <w:szCs w:val="32"/>
        </w:rPr>
        <w:t>0。</w:t>
      </w:r>
      <w:bookmarkEnd w:id="30"/>
    </w:p>
    <w:p>
      <w:pPr>
        <w:jc w:val="center"/>
        <w:outlineLvl w:val="0"/>
        <w:rPr>
          <w:rFonts w:ascii="黑体" w:hAnsi="黑体" w:eastAsia="黑体"/>
          <w:sz w:val="32"/>
          <w:szCs w:val="32"/>
        </w:rPr>
      </w:pPr>
      <w:bookmarkStart w:id="31" w:name="_Toc24143"/>
      <w:bookmarkStart w:id="32"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1"/>
      <w:bookmarkEnd w:id="32"/>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3" w:name="_Toc2183"/>
      <w:bookmarkStart w:id="34" w:name="_Toc6062"/>
      <w:r>
        <w:rPr>
          <w:rFonts w:hint="eastAsia" w:ascii="黑体" w:hAnsi="黑体" w:eastAsia="仿宋_GB2312" w:cs="宋体"/>
          <w:bCs/>
          <w:kern w:val="0"/>
          <w:sz w:val="32"/>
          <w:szCs w:val="32"/>
        </w:rPr>
        <w:t>一、《收入支出决算总表》</w:t>
      </w:r>
      <w:bookmarkEnd w:id="33"/>
      <w:bookmarkEnd w:id="34"/>
    </w:p>
    <w:p>
      <w:pPr>
        <w:ind w:firstLine="640" w:firstLineChars="200"/>
        <w:outlineLvl w:val="1"/>
        <w:rPr>
          <w:rFonts w:ascii="黑体" w:hAnsi="黑体" w:eastAsia="仿宋_GB2312" w:cs="宋体"/>
          <w:bCs/>
          <w:kern w:val="0"/>
          <w:sz w:val="32"/>
          <w:szCs w:val="32"/>
        </w:rPr>
      </w:pPr>
      <w:bookmarkStart w:id="35" w:name="_Toc30364"/>
      <w:bookmarkStart w:id="36" w:name="_Toc24532"/>
      <w:r>
        <w:rPr>
          <w:rFonts w:hint="eastAsia" w:ascii="黑体" w:hAnsi="黑体" w:eastAsia="仿宋_GB2312" w:cs="宋体"/>
          <w:bCs/>
          <w:kern w:val="0"/>
          <w:sz w:val="32"/>
          <w:szCs w:val="32"/>
        </w:rPr>
        <w:t>二、《收入决算表》</w:t>
      </w:r>
      <w:bookmarkEnd w:id="35"/>
      <w:bookmarkEnd w:id="36"/>
    </w:p>
    <w:p>
      <w:pPr>
        <w:ind w:firstLine="640" w:firstLineChars="200"/>
        <w:outlineLvl w:val="1"/>
        <w:rPr>
          <w:rFonts w:ascii="黑体" w:hAnsi="黑体" w:eastAsia="仿宋_GB2312" w:cs="宋体"/>
          <w:bCs/>
          <w:kern w:val="0"/>
          <w:sz w:val="32"/>
          <w:szCs w:val="32"/>
        </w:rPr>
      </w:pPr>
      <w:bookmarkStart w:id="37" w:name="_Toc32434"/>
      <w:bookmarkStart w:id="38" w:name="_Toc21304"/>
      <w:r>
        <w:rPr>
          <w:rFonts w:hint="eastAsia" w:ascii="黑体" w:hAnsi="黑体" w:eastAsia="仿宋_GB2312" w:cs="宋体"/>
          <w:bCs/>
          <w:kern w:val="0"/>
          <w:sz w:val="32"/>
          <w:szCs w:val="32"/>
        </w:rPr>
        <w:t>三、《支出决算表》</w:t>
      </w:r>
      <w:bookmarkEnd w:id="37"/>
      <w:bookmarkEnd w:id="38"/>
    </w:p>
    <w:p>
      <w:pPr>
        <w:ind w:firstLine="640" w:firstLineChars="200"/>
        <w:outlineLvl w:val="1"/>
        <w:rPr>
          <w:rFonts w:ascii="黑体" w:hAnsi="黑体" w:eastAsia="仿宋_GB2312" w:cs="宋体"/>
          <w:bCs/>
          <w:kern w:val="0"/>
          <w:sz w:val="32"/>
          <w:szCs w:val="32"/>
        </w:rPr>
      </w:pPr>
      <w:bookmarkStart w:id="39" w:name="_Toc14238"/>
      <w:bookmarkStart w:id="40" w:name="_Toc28786"/>
      <w:r>
        <w:rPr>
          <w:rFonts w:hint="eastAsia" w:ascii="黑体" w:hAnsi="黑体" w:eastAsia="仿宋_GB2312" w:cs="宋体"/>
          <w:bCs/>
          <w:kern w:val="0"/>
          <w:sz w:val="32"/>
          <w:szCs w:val="32"/>
        </w:rPr>
        <w:t>四、《财政拨款收入支出决算总表》</w:t>
      </w:r>
      <w:bookmarkEnd w:id="39"/>
      <w:bookmarkEnd w:id="40"/>
    </w:p>
    <w:p>
      <w:pPr>
        <w:ind w:firstLine="640" w:firstLineChars="200"/>
        <w:outlineLvl w:val="1"/>
        <w:rPr>
          <w:rFonts w:ascii="黑体" w:hAnsi="黑体" w:eastAsia="仿宋_GB2312" w:cs="宋体"/>
          <w:bCs/>
          <w:kern w:val="0"/>
          <w:sz w:val="32"/>
          <w:szCs w:val="32"/>
        </w:rPr>
      </w:pPr>
      <w:bookmarkStart w:id="41" w:name="_Toc10347"/>
      <w:bookmarkStart w:id="42" w:name="_Toc14869"/>
      <w:r>
        <w:rPr>
          <w:rFonts w:hint="eastAsia" w:ascii="黑体" w:hAnsi="黑体" w:eastAsia="仿宋_GB2312" w:cs="宋体"/>
          <w:bCs/>
          <w:kern w:val="0"/>
          <w:sz w:val="32"/>
          <w:szCs w:val="32"/>
        </w:rPr>
        <w:t>五、《一般公共预算财政拨款支出决算表》</w:t>
      </w:r>
      <w:bookmarkEnd w:id="41"/>
      <w:bookmarkEnd w:id="42"/>
    </w:p>
    <w:p>
      <w:pPr>
        <w:ind w:firstLine="640" w:firstLineChars="200"/>
        <w:outlineLvl w:val="1"/>
        <w:rPr>
          <w:rFonts w:ascii="黑体" w:hAnsi="黑体" w:eastAsia="仿宋_GB2312" w:cs="宋体"/>
          <w:bCs/>
          <w:kern w:val="0"/>
          <w:sz w:val="32"/>
          <w:szCs w:val="32"/>
        </w:rPr>
      </w:pPr>
      <w:bookmarkStart w:id="43" w:name="_Toc8884"/>
      <w:bookmarkStart w:id="44" w:name="_Toc5626"/>
      <w:r>
        <w:rPr>
          <w:rFonts w:hint="eastAsia" w:ascii="黑体" w:hAnsi="黑体" w:eastAsia="仿宋_GB2312" w:cs="宋体"/>
          <w:bCs/>
          <w:kern w:val="0"/>
          <w:sz w:val="32"/>
          <w:szCs w:val="32"/>
        </w:rPr>
        <w:t>六、《一般公共预算财政拨款基本支出决算表》</w:t>
      </w:r>
      <w:bookmarkEnd w:id="43"/>
      <w:bookmarkEnd w:id="44"/>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5" w:name="_Toc29106"/>
      <w:bookmarkStart w:id="46" w:name="_Toc32663"/>
      <w:r>
        <w:rPr>
          <w:rFonts w:hint="eastAsia" w:ascii="黑体" w:hAnsi="黑体" w:eastAsia="仿宋_GB2312" w:cs="宋体"/>
          <w:bCs/>
          <w:kern w:val="0"/>
          <w:sz w:val="32"/>
          <w:szCs w:val="32"/>
        </w:rPr>
        <w:t>《财政拨款“三公”经费支出决算表》</w:t>
      </w:r>
      <w:bookmarkEnd w:id="45"/>
      <w:bookmarkEnd w:id="46"/>
    </w:p>
    <w:p>
      <w:pPr>
        <w:ind w:firstLine="640" w:firstLineChars="200"/>
        <w:outlineLvl w:val="1"/>
        <w:rPr>
          <w:rFonts w:ascii="黑体" w:hAnsi="黑体" w:eastAsia="仿宋_GB2312" w:cs="宋体"/>
          <w:bCs/>
          <w:kern w:val="0"/>
          <w:sz w:val="32"/>
          <w:szCs w:val="32"/>
        </w:rPr>
      </w:pPr>
      <w:bookmarkStart w:id="47" w:name="_Toc5453"/>
      <w:bookmarkStart w:id="48" w:name="_Toc7643"/>
      <w:r>
        <w:rPr>
          <w:rFonts w:hint="eastAsia" w:ascii="黑体" w:hAnsi="黑体" w:eastAsia="仿宋_GB2312" w:cs="宋体"/>
          <w:bCs/>
          <w:kern w:val="0"/>
          <w:sz w:val="32"/>
          <w:szCs w:val="32"/>
        </w:rPr>
        <w:t>八、《政府性基金预算财政拨款收入支出决算表》</w:t>
      </w:r>
      <w:bookmarkEnd w:id="47"/>
      <w:bookmarkEnd w:id="48"/>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pPr>
                <w:r>
                  <w:fldChar w:fldCharType="begin"/>
                </w:r>
                <w:r>
                  <w:instrText xml:space="preserve"> PAGE  \* MERGEFORMAT </w:instrText>
                </w:r>
                <w:r>
                  <w:fldChar w:fldCharType="separate"/>
                </w:r>
                <w:r>
                  <w:t>16</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DFmYzAxNmM5YWFiMDhhNWY3ZjExYTQ2MTY4NGEyYjIifQ=="/>
    <w:docVar w:name="KSO_WPS_MARK_KEY" w:val="41ee2a61-2d54-4f93-83be-afdb9a40d732"/>
  </w:docVars>
  <w:rsids>
    <w:rsidRoot w:val="00FD51A3"/>
    <w:rsid w:val="000134D1"/>
    <w:rsid w:val="00017C60"/>
    <w:rsid w:val="0005593D"/>
    <w:rsid w:val="000F582A"/>
    <w:rsid w:val="00103610"/>
    <w:rsid w:val="001426FD"/>
    <w:rsid w:val="001C0962"/>
    <w:rsid w:val="00213C59"/>
    <w:rsid w:val="002C63A2"/>
    <w:rsid w:val="003210CE"/>
    <w:rsid w:val="003B598B"/>
    <w:rsid w:val="00474D15"/>
    <w:rsid w:val="00501585"/>
    <w:rsid w:val="005F24BB"/>
    <w:rsid w:val="006416D3"/>
    <w:rsid w:val="006A05CD"/>
    <w:rsid w:val="006D39F1"/>
    <w:rsid w:val="007B3F6A"/>
    <w:rsid w:val="007E55A0"/>
    <w:rsid w:val="008036E9"/>
    <w:rsid w:val="008744FD"/>
    <w:rsid w:val="008A79C5"/>
    <w:rsid w:val="00AA4AB3"/>
    <w:rsid w:val="00AA7870"/>
    <w:rsid w:val="00AC129A"/>
    <w:rsid w:val="00B70D59"/>
    <w:rsid w:val="00CF19CB"/>
    <w:rsid w:val="00DE4B51"/>
    <w:rsid w:val="00E161E7"/>
    <w:rsid w:val="00E43BAB"/>
    <w:rsid w:val="00E83AD1"/>
    <w:rsid w:val="00F231EA"/>
    <w:rsid w:val="00F52A8D"/>
    <w:rsid w:val="00F8367E"/>
    <w:rsid w:val="00FC291F"/>
    <w:rsid w:val="00FD293E"/>
    <w:rsid w:val="00FD51A3"/>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813FB"/>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535177"/>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8D94862"/>
    <w:rsid w:val="190648B0"/>
    <w:rsid w:val="19071D6C"/>
    <w:rsid w:val="19D26CD4"/>
    <w:rsid w:val="19E60D19"/>
    <w:rsid w:val="1A3E3450"/>
    <w:rsid w:val="1AD807E5"/>
    <w:rsid w:val="1B39345B"/>
    <w:rsid w:val="1BFB2A1F"/>
    <w:rsid w:val="1C015D4A"/>
    <w:rsid w:val="1C290ED5"/>
    <w:rsid w:val="1C317E4F"/>
    <w:rsid w:val="1C472464"/>
    <w:rsid w:val="1C76444D"/>
    <w:rsid w:val="1D22799A"/>
    <w:rsid w:val="1D5C1A72"/>
    <w:rsid w:val="1DAF458D"/>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0B3449"/>
    <w:rsid w:val="27201D62"/>
    <w:rsid w:val="27286E73"/>
    <w:rsid w:val="27CF2642"/>
    <w:rsid w:val="27E777F5"/>
    <w:rsid w:val="27EA1D4C"/>
    <w:rsid w:val="27EA2E41"/>
    <w:rsid w:val="282459E2"/>
    <w:rsid w:val="283A7FE5"/>
    <w:rsid w:val="285F51FF"/>
    <w:rsid w:val="28CA03AE"/>
    <w:rsid w:val="28DA4193"/>
    <w:rsid w:val="28DF2665"/>
    <w:rsid w:val="29072599"/>
    <w:rsid w:val="291029F3"/>
    <w:rsid w:val="29CB58F0"/>
    <w:rsid w:val="2A053397"/>
    <w:rsid w:val="2A145E96"/>
    <w:rsid w:val="2A2131BB"/>
    <w:rsid w:val="2AF5378F"/>
    <w:rsid w:val="2BB94DBF"/>
    <w:rsid w:val="2BE8316C"/>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786A20"/>
    <w:rsid w:val="31C63837"/>
    <w:rsid w:val="31C82E39"/>
    <w:rsid w:val="32601BAD"/>
    <w:rsid w:val="329F6389"/>
    <w:rsid w:val="33163EA9"/>
    <w:rsid w:val="3389023A"/>
    <w:rsid w:val="33CB74FA"/>
    <w:rsid w:val="343642F2"/>
    <w:rsid w:val="343F3010"/>
    <w:rsid w:val="345D0A00"/>
    <w:rsid w:val="34713BFD"/>
    <w:rsid w:val="34C13589"/>
    <w:rsid w:val="35245107"/>
    <w:rsid w:val="353369E3"/>
    <w:rsid w:val="35B21E0B"/>
    <w:rsid w:val="35E00D72"/>
    <w:rsid w:val="36965B9D"/>
    <w:rsid w:val="36B2357A"/>
    <w:rsid w:val="36C549FD"/>
    <w:rsid w:val="37A755DD"/>
    <w:rsid w:val="37F33BFE"/>
    <w:rsid w:val="37F94FA0"/>
    <w:rsid w:val="380D3381"/>
    <w:rsid w:val="38115B1F"/>
    <w:rsid w:val="385E3AC3"/>
    <w:rsid w:val="387D6B9E"/>
    <w:rsid w:val="38B75FF0"/>
    <w:rsid w:val="38D45016"/>
    <w:rsid w:val="38D90432"/>
    <w:rsid w:val="390528FF"/>
    <w:rsid w:val="3914510A"/>
    <w:rsid w:val="3926770B"/>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C811C0"/>
    <w:rsid w:val="54CD2794"/>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0120BD"/>
    <w:rsid w:val="65113650"/>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CE36A8"/>
    <w:rsid w:val="6CEF0725"/>
    <w:rsid w:val="6D4B2604"/>
    <w:rsid w:val="6D77358F"/>
    <w:rsid w:val="6D8030E4"/>
    <w:rsid w:val="6DD1709D"/>
    <w:rsid w:val="6E0E35C4"/>
    <w:rsid w:val="6E0F7A08"/>
    <w:rsid w:val="6E3947F5"/>
    <w:rsid w:val="6E6733A0"/>
    <w:rsid w:val="6E6E3938"/>
    <w:rsid w:val="6E9C74ED"/>
    <w:rsid w:val="6EF72976"/>
    <w:rsid w:val="6F795A80"/>
    <w:rsid w:val="6F7C1D2E"/>
    <w:rsid w:val="6F8E0407"/>
    <w:rsid w:val="6FDD069F"/>
    <w:rsid w:val="6FE431F7"/>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8E40BD"/>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85FAD"/>
    <w:rsid w:val="790A21C0"/>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BD127C1"/>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905D53-B554-4CBF-9F65-311408F2F165}">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17</Pages>
  <Words>5685</Words>
  <Characters>6346</Characters>
  <Lines>59</Lines>
  <Paragraphs>16</Paragraphs>
  <TotalTime>2</TotalTime>
  <ScaleCrop>false</ScaleCrop>
  <LinksUpToDate>false</LinksUpToDate>
  <CharactersWithSpaces>6360</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2024-09-25T03:50:00Z</dcterms:created>
  <dc:creator>GXR</dc:creator>
  <cp:lastModifiedBy>张晓芳</cp:lastModifiedBy>
  <dcterms:modified xsi:type="dcterms:W3CDTF">2025-04-10T05:34:57Z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y fmtid="{D5CDD505-2E9C-101B-9397-08002B2CF9AE}" pid="4" name="KSOTemplateDocerSaveRecord">
    <vt:lpwstr>eyJoZGlkIjoiZDU4MmQ2ZWMyMDZlYzhmM2M0MmMwNGNmYmFiY2Q3YTQiLCJ1c2VySWQiOiI1Mzk1NTEzNjcifQ==</vt:lpwstr>
  </property>
</Properties>
</file>