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EC0D3">
      <w:pPr>
        <w:spacing w:line="240" w:lineRule="atLeast"/>
        <w:ind w:firstLine="960"/>
        <w:jc w:val="center"/>
        <w:rPr>
          <w:rFonts w:ascii="方正小标宋简体" w:hAnsi="黑体" w:eastAsia="方正小标宋简体" w:cs="黑体"/>
          <w:bCs/>
          <w:sz w:val="48"/>
          <w:szCs w:val="48"/>
        </w:rPr>
      </w:pPr>
    </w:p>
    <w:p w14:paraId="5CE93B86">
      <w:pPr>
        <w:spacing w:line="240" w:lineRule="atLeast"/>
        <w:ind w:firstLine="960"/>
        <w:jc w:val="center"/>
        <w:rPr>
          <w:rFonts w:ascii="方正小标宋简体" w:hAnsi="黑体" w:eastAsia="方正小标宋简体" w:cs="黑体"/>
          <w:bCs/>
          <w:sz w:val="48"/>
          <w:szCs w:val="48"/>
        </w:rPr>
      </w:pPr>
    </w:p>
    <w:p w14:paraId="795AEC0F">
      <w:pPr>
        <w:spacing w:line="240" w:lineRule="atLeast"/>
        <w:ind w:firstLine="960"/>
        <w:jc w:val="center"/>
        <w:rPr>
          <w:rFonts w:hint="eastAsia" w:ascii="黑体" w:hAnsi="黑体" w:eastAsia="黑体" w:cs="黑体"/>
          <w:bCs/>
          <w:sz w:val="44"/>
          <w:szCs w:val="44"/>
        </w:rPr>
      </w:pPr>
    </w:p>
    <w:p w14:paraId="65FDA280">
      <w:pPr>
        <w:spacing w:line="240" w:lineRule="atLeast"/>
        <w:ind w:firstLine="0" w:firstLineChars="0"/>
        <w:jc w:val="center"/>
        <w:rPr>
          <w:rFonts w:hint="eastAsia" w:ascii="黑体" w:hAnsi="黑体" w:eastAsia="黑体" w:cs="黑体"/>
          <w:bCs/>
          <w:sz w:val="44"/>
          <w:szCs w:val="44"/>
          <w:lang w:eastAsia="zh-CN"/>
        </w:rPr>
      </w:pPr>
      <w:r>
        <w:rPr>
          <w:rFonts w:hint="eastAsia" w:ascii="黑体" w:hAnsi="黑体" w:eastAsia="黑体" w:cs="黑体"/>
          <w:bCs/>
          <w:sz w:val="44"/>
          <w:szCs w:val="44"/>
        </w:rPr>
        <w:t>沙湾市</w:t>
      </w:r>
      <w:r>
        <w:rPr>
          <w:rFonts w:hint="eastAsia" w:ascii="黑体" w:hAnsi="黑体" w:eastAsia="黑体" w:cs="黑体"/>
          <w:bCs/>
          <w:sz w:val="44"/>
          <w:szCs w:val="44"/>
          <w:lang w:eastAsia="zh-CN"/>
        </w:rPr>
        <w:t>东湾镇</w:t>
      </w:r>
      <w:r>
        <w:rPr>
          <w:rFonts w:hint="eastAsia" w:ascii="黑体" w:hAnsi="黑体" w:eastAsia="黑体" w:cs="黑体"/>
          <w:bCs/>
          <w:sz w:val="44"/>
          <w:szCs w:val="44"/>
        </w:rPr>
        <w:t>卫生院2023</w:t>
      </w:r>
      <w:r>
        <w:rPr>
          <w:rFonts w:hint="eastAsia" w:ascii="黑体" w:hAnsi="黑体" w:eastAsia="黑体" w:cs="黑体"/>
          <w:bCs/>
          <w:sz w:val="44"/>
          <w:szCs w:val="44"/>
          <w:lang w:eastAsia="zh-CN"/>
        </w:rPr>
        <w:t>年中央财政</w:t>
      </w:r>
    </w:p>
    <w:p w14:paraId="4C43987D">
      <w:pPr>
        <w:spacing w:line="240" w:lineRule="atLeast"/>
        <w:ind w:firstLine="0" w:firstLineChars="0"/>
        <w:jc w:val="center"/>
        <w:rPr>
          <w:rFonts w:hint="eastAsia" w:ascii="黑体" w:hAnsi="黑体" w:eastAsia="黑体" w:cs="黑体"/>
          <w:bCs/>
          <w:sz w:val="44"/>
          <w:szCs w:val="44"/>
        </w:rPr>
      </w:pPr>
      <w:r>
        <w:rPr>
          <w:rFonts w:hint="eastAsia" w:ascii="黑体" w:hAnsi="黑体" w:eastAsia="黑体" w:cs="黑体"/>
          <w:bCs/>
          <w:sz w:val="44"/>
          <w:szCs w:val="44"/>
        </w:rPr>
        <w:t>医疗服务与保障能力提升</w:t>
      </w:r>
    </w:p>
    <w:p w14:paraId="63C0E269">
      <w:pPr>
        <w:spacing w:line="240" w:lineRule="atLeast"/>
        <w:ind w:firstLine="0" w:firstLineChars="0"/>
        <w:jc w:val="center"/>
        <w:rPr>
          <w:rFonts w:hint="eastAsia" w:ascii="黑体" w:hAnsi="黑体" w:eastAsia="黑体" w:cs="黑体"/>
          <w:bCs/>
          <w:sz w:val="44"/>
          <w:szCs w:val="44"/>
        </w:rPr>
      </w:pPr>
      <w:r>
        <w:rPr>
          <w:rFonts w:hint="eastAsia" w:ascii="黑体" w:hAnsi="黑体" w:eastAsia="黑体" w:cs="黑体"/>
          <w:bCs/>
          <w:sz w:val="44"/>
          <w:szCs w:val="44"/>
        </w:rPr>
        <w:t>[医疗卫生机构能力建设]</w:t>
      </w:r>
    </w:p>
    <w:p w14:paraId="2BD296E6">
      <w:pPr>
        <w:spacing w:line="240" w:lineRule="atLeast"/>
        <w:ind w:firstLine="0" w:firstLineChars="0"/>
        <w:jc w:val="center"/>
        <w:rPr>
          <w:rFonts w:hint="eastAsia" w:ascii="黑体" w:hAnsi="黑体" w:eastAsia="黑体" w:cs="黑体"/>
          <w:bCs/>
          <w:sz w:val="44"/>
          <w:szCs w:val="44"/>
        </w:rPr>
      </w:pPr>
      <w:r>
        <w:rPr>
          <w:rFonts w:hint="eastAsia" w:ascii="黑体" w:hAnsi="黑体" w:eastAsia="黑体" w:cs="黑体"/>
          <w:bCs/>
          <w:sz w:val="44"/>
          <w:szCs w:val="44"/>
        </w:rPr>
        <w:t>项目支出</w:t>
      </w:r>
    </w:p>
    <w:p w14:paraId="75A52DB2">
      <w:pPr>
        <w:spacing w:line="240" w:lineRule="atLeast"/>
        <w:ind w:firstLine="0" w:firstLineChars="0"/>
        <w:jc w:val="center"/>
        <w:rPr>
          <w:rFonts w:hint="eastAsia" w:ascii="黑体" w:hAnsi="黑体" w:eastAsia="黑体" w:cs="黑体"/>
          <w:bCs/>
          <w:sz w:val="44"/>
          <w:szCs w:val="44"/>
        </w:rPr>
      </w:pPr>
      <w:r>
        <w:rPr>
          <w:rFonts w:hint="eastAsia" w:ascii="黑体" w:hAnsi="黑体" w:eastAsia="黑体" w:cs="黑体"/>
          <w:bCs/>
          <w:sz w:val="44"/>
          <w:szCs w:val="44"/>
        </w:rPr>
        <w:t>绩效评价报告</w:t>
      </w:r>
    </w:p>
    <w:p w14:paraId="2C3DBE1D">
      <w:pPr>
        <w:spacing w:line="240" w:lineRule="atLeast"/>
        <w:ind w:firstLine="960"/>
        <w:jc w:val="center"/>
        <w:rPr>
          <w:rFonts w:hint="eastAsia" w:ascii="黑体" w:hAnsi="黑体" w:eastAsia="黑体" w:cs="黑体"/>
          <w:bCs/>
          <w:sz w:val="44"/>
          <w:szCs w:val="44"/>
        </w:rPr>
      </w:pPr>
    </w:p>
    <w:p w14:paraId="600FE27E">
      <w:pPr>
        <w:spacing w:line="240" w:lineRule="atLeast"/>
        <w:ind w:firstLine="960"/>
        <w:jc w:val="center"/>
        <w:rPr>
          <w:rFonts w:hint="eastAsia" w:ascii="黑体" w:hAnsi="黑体" w:eastAsia="黑体" w:cs="黑体"/>
          <w:bCs/>
          <w:sz w:val="44"/>
          <w:szCs w:val="44"/>
        </w:rPr>
      </w:pPr>
    </w:p>
    <w:p w14:paraId="42F3E8E3">
      <w:pPr>
        <w:spacing w:line="240" w:lineRule="atLeast"/>
        <w:ind w:firstLine="960"/>
        <w:jc w:val="center"/>
        <w:rPr>
          <w:rFonts w:hint="eastAsia" w:ascii="黑体" w:hAnsi="黑体" w:eastAsia="黑体" w:cs="黑体"/>
          <w:bCs/>
          <w:sz w:val="44"/>
          <w:szCs w:val="44"/>
        </w:rPr>
      </w:pPr>
    </w:p>
    <w:p w14:paraId="4FFA691C">
      <w:pPr>
        <w:spacing w:line="240" w:lineRule="atLeast"/>
        <w:ind w:firstLine="0" w:firstLineChars="0"/>
        <w:rPr>
          <w:rFonts w:ascii="方正小标宋简体" w:hAnsi="黑体" w:eastAsia="方正小标宋简体" w:cs="黑体"/>
          <w:bCs/>
          <w:sz w:val="48"/>
          <w:szCs w:val="48"/>
        </w:rPr>
      </w:pPr>
    </w:p>
    <w:p w14:paraId="4F5EDEED">
      <w:pPr>
        <w:ind w:left="2998" w:leftChars="428" w:hanging="1800" w:hangingChars="600"/>
        <w:rPr>
          <w:rFonts w:ascii="黑体" w:hAnsi="黑体" w:eastAsia="黑体" w:cs="宋体"/>
          <w:sz w:val="30"/>
          <w:szCs w:val="30"/>
        </w:rPr>
      </w:pPr>
      <w:r>
        <w:rPr>
          <w:rFonts w:ascii="黑体" w:hAnsi="黑体" w:eastAsia="黑体" w:cs="宋体"/>
          <w:sz w:val="30"/>
          <w:szCs w:val="30"/>
        </w:rPr>
        <w:t>项目名称：</w:t>
      </w:r>
      <w:r>
        <w:rPr>
          <w:rFonts w:hint="eastAsia" w:ascii="黑体" w:hAnsi="黑体" w:eastAsia="黑体" w:cs="宋体"/>
          <w:sz w:val="30"/>
          <w:szCs w:val="30"/>
        </w:rPr>
        <w:t>2023</w:t>
      </w:r>
      <w:r>
        <w:rPr>
          <w:rFonts w:hint="eastAsia" w:ascii="黑体" w:hAnsi="黑体" w:eastAsia="黑体" w:cs="宋体"/>
          <w:sz w:val="30"/>
          <w:szCs w:val="30"/>
          <w:lang w:eastAsia="zh-CN"/>
        </w:rPr>
        <w:t>年中央财政</w:t>
      </w:r>
      <w:r>
        <w:rPr>
          <w:rFonts w:hint="eastAsia" w:ascii="黑体" w:hAnsi="黑体" w:eastAsia="黑体" w:cs="宋体"/>
          <w:sz w:val="30"/>
          <w:szCs w:val="30"/>
        </w:rPr>
        <w:t>医疗服务与保障能力提升[医疗卫生机构能力建设]项目</w:t>
      </w:r>
    </w:p>
    <w:p w14:paraId="5666CDE1">
      <w:pPr>
        <w:ind w:firstLine="1200" w:firstLineChars="400"/>
        <w:rPr>
          <w:rFonts w:ascii="方正小标宋简体" w:hAnsi="黑体" w:eastAsia="方正小标宋简体" w:cs="黑体"/>
          <w:bCs/>
          <w:sz w:val="48"/>
          <w:szCs w:val="48"/>
        </w:rPr>
      </w:pPr>
      <w:r>
        <w:rPr>
          <w:rFonts w:ascii="黑体" w:hAnsi="黑体" w:eastAsia="黑体" w:cs="宋体"/>
          <w:sz w:val="30"/>
          <w:szCs w:val="30"/>
        </w:rPr>
        <w:t>项目单位：</w:t>
      </w:r>
      <w:r>
        <w:rPr>
          <w:rFonts w:hint="eastAsia" w:ascii="黑体" w:hAnsi="黑体" w:eastAsia="黑体" w:cs="宋体"/>
          <w:sz w:val="30"/>
          <w:szCs w:val="30"/>
        </w:rPr>
        <w:t>沙湾市</w:t>
      </w:r>
      <w:r>
        <w:rPr>
          <w:rFonts w:hint="eastAsia" w:ascii="黑体" w:hAnsi="黑体" w:eastAsia="黑体" w:cs="宋体"/>
          <w:sz w:val="30"/>
          <w:szCs w:val="30"/>
          <w:lang w:eastAsia="zh-CN"/>
        </w:rPr>
        <w:t>东湾镇</w:t>
      </w:r>
      <w:r>
        <w:rPr>
          <w:rFonts w:hint="eastAsia" w:ascii="黑体" w:hAnsi="黑体" w:eastAsia="黑体" w:cs="宋体"/>
          <w:sz w:val="30"/>
          <w:szCs w:val="30"/>
        </w:rPr>
        <w:t>卫生院</w:t>
      </w:r>
    </w:p>
    <w:p w14:paraId="244FE749">
      <w:pPr>
        <w:ind w:firstLine="1200" w:firstLineChars="400"/>
        <w:rPr>
          <w:rFonts w:ascii="黑体" w:hAnsi="黑体" w:eastAsia="黑体" w:cs="仿宋_GB2312"/>
          <w:sz w:val="30"/>
          <w:szCs w:val="30"/>
        </w:rPr>
      </w:pPr>
      <w:r>
        <w:rPr>
          <w:rFonts w:ascii="黑体" w:hAnsi="黑体" w:eastAsia="黑体" w:cs="宋体"/>
          <w:sz w:val="30"/>
          <w:szCs w:val="30"/>
        </w:rPr>
        <w:t>主管部门：</w:t>
      </w:r>
      <w:r>
        <w:rPr>
          <w:rFonts w:hint="eastAsia" w:ascii="黑体" w:hAnsi="黑体" w:eastAsia="黑体" w:cs="仿宋_GB2312"/>
          <w:sz w:val="30"/>
          <w:szCs w:val="30"/>
        </w:rPr>
        <w:t>沙湾市卫生健康委员会</w:t>
      </w:r>
    </w:p>
    <w:p w14:paraId="0FC0627A">
      <w:pPr>
        <w:ind w:firstLine="1200" w:firstLineChars="400"/>
        <w:rPr>
          <w:rFonts w:hint="eastAsia" w:ascii="黑体" w:hAnsi="黑体" w:eastAsia="黑体" w:cs="宋体"/>
          <w:sz w:val="30"/>
          <w:szCs w:val="30"/>
          <w:lang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lang w:eastAsia="zh-CN"/>
        </w:rPr>
        <w:t>张浩</w:t>
      </w:r>
    </w:p>
    <w:p w14:paraId="0FC68DA9">
      <w:pPr>
        <w:ind w:firstLine="1200" w:firstLineChars="400"/>
        <w:rPr>
          <w:rFonts w:ascii="黑体" w:hAnsi="黑体" w:eastAsia="黑体" w:cs="仿宋_GB2312"/>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w:t>
      </w:r>
      <w:r>
        <w:rPr>
          <w:rFonts w:hint="eastAsia" w:ascii="黑体" w:hAnsi="黑体" w:eastAsia="黑体" w:cs="仿宋_GB2312"/>
          <w:sz w:val="30"/>
          <w:szCs w:val="30"/>
        </w:rPr>
        <w:t>1</w:t>
      </w:r>
      <w:r>
        <w:rPr>
          <w:rFonts w:hint="eastAsia" w:ascii="黑体" w:hAnsi="黑体" w:eastAsia="黑体" w:cs="宋体"/>
          <w:sz w:val="30"/>
          <w:szCs w:val="30"/>
        </w:rPr>
        <w:t>月</w:t>
      </w:r>
      <w:r>
        <w:rPr>
          <w:rFonts w:hint="eastAsia" w:ascii="黑体" w:hAnsi="黑体" w:eastAsia="黑体" w:cs="仿宋_GB2312"/>
          <w:sz w:val="30"/>
          <w:szCs w:val="30"/>
        </w:rPr>
        <w:t>26日</w:t>
      </w:r>
    </w:p>
    <w:p w14:paraId="6D993821">
      <w:pPr>
        <w:ind w:firstLine="0" w:firstLineChars="0"/>
        <w:jc w:val="center"/>
        <w:rPr>
          <w:rFonts w:hint="eastAsia" w:ascii="方正小标宋_GBK" w:hAnsi="黑体" w:eastAsia="方正小标宋_GBK" w:cs="黑体"/>
          <w:bCs/>
          <w:sz w:val="44"/>
          <w:szCs w:val="44"/>
        </w:rPr>
      </w:pPr>
    </w:p>
    <w:p w14:paraId="5845F7CF">
      <w:pPr>
        <w:ind w:firstLine="0" w:firstLineChars="0"/>
        <w:jc w:val="center"/>
        <w:rPr>
          <w:rFonts w:hint="eastAsia" w:ascii="方正小标宋_GBK" w:hAnsi="黑体" w:eastAsia="方正小标宋_GBK" w:cs="黑体"/>
          <w:bCs/>
          <w:sz w:val="44"/>
          <w:szCs w:val="44"/>
        </w:rPr>
      </w:pPr>
      <w:r>
        <w:rPr>
          <w:rFonts w:hint="eastAsia" w:ascii="方正小标宋_GBK" w:hAnsi="黑体" w:eastAsia="方正小标宋_GBK" w:cs="黑体"/>
          <w:bCs/>
          <w:sz w:val="44"/>
          <w:szCs w:val="44"/>
        </w:rPr>
        <w:t>沙湾市</w:t>
      </w:r>
      <w:r>
        <w:rPr>
          <w:rFonts w:hint="eastAsia" w:ascii="方正小标宋_GBK" w:hAnsi="黑体" w:eastAsia="方正小标宋_GBK" w:cs="黑体"/>
          <w:bCs/>
          <w:sz w:val="44"/>
          <w:szCs w:val="44"/>
          <w:lang w:eastAsia="zh-CN"/>
        </w:rPr>
        <w:t>东湾镇</w:t>
      </w:r>
      <w:r>
        <w:rPr>
          <w:rFonts w:hint="eastAsia" w:ascii="方正小标宋_GBK" w:hAnsi="黑体" w:eastAsia="方正小标宋_GBK" w:cs="黑体"/>
          <w:bCs/>
          <w:sz w:val="44"/>
          <w:szCs w:val="44"/>
        </w:rPr>
        <w:t>卫生院2023</w:t>
      </w:r>
      <w:r>
        <w:rPr>
          <w:rFonts w:hint="eastAsia" w:ascii="方正小标宋_GBK" w:hAnsi="黑体" w:eastAsia="方正小标宋_GBK" w:cs="黑体"/>
          <w:bCs/>
          <w:sz w:val="44"/>
          <w:szCs w:val="44"/>
          <w:lang w:eastAsia="zh-CN"/>
        </w:rPr>
        <w:t>年中央财政</w:t>
      </w:r>
      <w:r>
        <w:rPr>
          <w:rFonts w:hint="eastAsia" w:ascii="方正小标宋_GBK" w:hAnsi="黑体" w:eastAsia="方正小标宋_GBK" w:cs="黑体"/>
          <w:bCs/>
          <w:sz w:val="44"/>
          <w:szCs w:val="44"/>
        </w:rPr>
        <w:t>医疗服务与保障能力提升[医疗卫生机构能力建设]</w:t>
      </w:r>
    </w:p>
    <w:p w14:paraId="29D422AF">
      <w:pPr>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项目支出绩效评价报告</w:t>
      </w:r>
    </w:p>
    <w:p w14:paraId="2A703602">
      <w:pPr>
        <w:pStyle w:val="4"/>
        <w:spacing w:line="600" w:lineRule="exact"/>
        <w:ind w:firstLine="640"/>
        <w:rPr>
          <w:szCs w:val="32"/>
        </w:rPr>
      </w:pPr>
      <w:r>
        <w:rPr>
          <w:rFonts w:hint="eastAsia"/>
          <w:szCs w:val="32"/>
        </w:rPr>
        <w:t>一、基本情况</w:t>
      </w:r>
    </w:p>
    <w:p w14:paraId="5AECE221">
      <w:pPr>
        <w:pStyle w:val="5"/>
        <w:spacing w:line="600" w:lineRule="exact"/>
        <w:ind w:firstLine="643"/>
        <w:rPr>
          <w:rFonts w:ascii="楷体_GB2312" w:eastAsia="楷体_GB2312"/>
          <w:szCs w:val="32"/>
        </w:rPr>
      </w:pPr>
      <w:r>
        <w:rPr>
          <w:rFonts w:hint="eastAsia" w:ascii="楷体_GB2312" w:eastAsia="楷体_GB2312"/>
          <w:szCs w:val="32"/>
        </w:rPr>
        <w:t>（一）项目概况</w:t>
      </w:r>
    </w:p>
    <w:p w14:paraId="35384F62">
      <w:pPr>
        <w:ind w:firstLine="643"/>
        <w:rPr>
          <w:b/>
          <w:bCs/>
          <w:sz w:val="32"/>
          <w:szCs w:val="32"/>
        </w:rPr>
      </w:pPr>
      <w:r>
        <w:rPr>
          <w:rFonts w:hint="eastAsia"/>
          <w:b/>
          <w:bCs/>
          <w:sz w:val="32"/>
          <w:szCs w:val="32"/>
        </w:rPr>
        <w:t>1.项目背景</w:t>
      </w:r>
    </w:p>
    <w:p w14:paraId="1B300A06">
      <w:pPr>
        <w:keepNext w:val="0"/>
        <w:keepLines w:val="0"/>
        <w:pageBreakBefore w:val="0"/>
        <w:kinsoku/>
        <w:wordWrap/>
        <w:overflowPunct/>
        <w:topLinePunct w:val="0"/>
        <w:autoSpaceDE/>
        <w:autoSpaceDN/>
        <w:bidi w:val="0"/>
        <w:adjustRightInd/>
        <w:snapToGrid/>
        <w:spacing w:line="480" w:lineRule="exact"/>
        <w:ind w:firstLine="64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为坚持党的新时代卫生健康工作方针，进一步加强医疗卫生机构能力建设，推动优质医疗资源扩容和区域均衡布局，进一步加强基层服务体系能力建设，持续提升基层医疗卫生服务能力，</w:t>
      </w:r>
    </w:p>
    <w:p w14:paraId="73AA633C">
      <w:pPr>
        <w:ind w:firstLine="0" w:firstLineChars="0"/>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kern w:val="2"/>
          <w:sz w:val="32"/>
          <w:szCs w:val="32"/>
          <w:lang w:val="en-US" w:eastAsia="zh-CN" w:bidi="ar-SA"/>
        </w:rPr>
        <w:t>《2023年中央财政</w:t>
      </w:r>
      <w:r>
        <w:rPr>
          <w:rFonts w:hint="eastAsia" w:ascii="仿宋_GB2312" w:hAnsi="仿宋_GB2312" w:eastAsia="仿宋_GB2312" w:cs="仿宋_GB2312"/>
          <w:sz w:val="32"/>
          <w:szCs w:val="32"/>
          <w:lang w:val="en-US" w:eastAsia="zh-CN"/>
        </w:rPr>
        <w:t>医疗服务与保障能力提升（医疗卫生机构能力建设）</w:t>
      </w:r>
      <w:r>
        <w:rPr>
          <w:rFonts w:hint="eastAsia" w:ascii="仿宋_GB2312" w:hAnsi="仿宋_GB2312" w:eastAsia="仿宋_GB2312" w:cs="仿宋_GB2312"/>
          <w:kern w:val="2"/>
          <w:sz w:val="32"/>
          <w:szCs w:val="32"/>
          <w:lang w:val="en-US" w:eastAsia="zh-CN" w:bidi="ar-SA"/>
        </w:rPr>
        <w:t>实施方案》，</w:t>
      </w:r>
      <w:r>
        <w:rPr>
          <w:rFonts w:hint="eastAsia" w:ascii="仿宋_GB2312" w:hAnsi="仿宋_GB2312" w:cs="仿宋_GB2312"/>
          <w:kern w:val="2"/>
          <w:sz w:val="32"/>
          <w:szCs w:val="32"/>
          <w:lang w:val="en-US" w:eastAsia="zh-CN" w:bidi="ar-SA"/>
        </w:rPr>
        <w:t>分配沙湾市东湾镇卫生院</w:t>
      </w:r>
      <w:r>
        <w:rPr>
          <w:rFonts w:hint="eastAsia" w:ascii="仿宋_GB2312" w:hAnsi="仿宋_GB2312" w:cs="仿宋_GB2312"/>
          <w:b w:val="0"/>
          <w:bCs w:val="0"/>
          <w:kern w:val="2"/>
          <w:sz w:val="32"/>
          <w:szCs w:val="32"/>
          <w:lang w:val="en-US" w:eastAsia="zh-CN" w:bidi="ar-SA"/>
        </w:rPr>
        <w:t>实施</w:t>
      </w:r>
      <w:r>
        <w:rPr>
          <w:rFonts w:hint="eastAsia" w:ascii="仿宋_GB2312" w:hAnsi="仿宋_GB2312" w:eastAsia="仿宋_GB2312" w:cs="仿宋_GB2312"/>
          <w:b w:val="0"/>
          <w:bCs w:val="0"/>
          <w:sz w:val="32"/>
          <w:szCs w:val="32"/>
        </w:rPr>
        <w:t>2023</w:t>
      </w:r>
    </w:p>
    <w:p w14:paraId="5AF6B4CF">
      <w:pPr>
        <w:ind w:firstLine="0" w:firstLineChars="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cs="仿宋_GB2312"/>
          <w:b w:val="0"/>
          <w:bCs w:val="0"/>
          <w:sz w:val="32"/>
          <w:szCs w:val="32"/>
          <w:lang w:eastAsia="zh-CN"/>
        </w:rPr>
        <w:t>年中央财政</w:t>
      </w:r>
      <w:r>
        <w:rPr>
          <w:rFonts w:hint="eastAsia" w:ascii="仿宋_GB2312" w:hAnsi="仿宋_GB2312" w:eastAsia="仿宋_GB2312" w:cs="仿宋_GB2312"/>
          <w:b w:val="0"/>
          <w:bCs w:val="0"/>
          <w:sz w:val="32"/>
          <w:szCs w:val="32"/>
        </w:rPr>
        <w:t>医疗服务与保障能力提升[医疗卫生机构能力建设]项目</w:t>
      </w:r>
      <w:r>
        <w:rPr>
          <w:rFonts w:hint="eastAsia" w:ascii="仿宋_GB2312" w:hAnsi="仿宋_GB2312" w:cs="仿宋_GB2312"/>
          <w:b w:val="0"/>
          <w:bCs w:val="0"/>
          <w:sz w:val="32"/>
          <w:szCs w:val="32"/>
          <w:lang w:eastAsia="zh-CN"/>
        </w:rPr>
        <w:t>。</w:t>
      </w:r>
    </w:p>
    <w:p w14:paraId="68496599">
      <w:pPr>
        <w:ind w:firstLine="643"/>
        <w:rPr>
          <w:b/>
          <w:bCs/>
          <w:sz w:val="32"/>
          <w:szCs w:val="32"/>
        </w:rPr>
      </w:pPr>
      <w:r>
        <w:rPr>
          <w:rFonts w:hint="eastAsia"/>
          <w:b/>
          <w:bCs/>
          <w:sz w:val="32"/>
          <w:szCs w:val="32"/>
        </w:rPr>
        <w:t>2.项目主要内容及实施情况</w:t>
      </w:r>
    </w:p>
    <w:p w14:paraId="34E3A35E">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项目建设方向主要是进一步完善县域医疗卫生服务体系，东湾镇卫生院手术室装修改造、手术室内相关设备、全自动化生化仪的购置、住院部病房呼叫系统购置以及其他公共卫生服务相关设备购置</w:t>
      </w:r>
      <w:r>
        <w:rPr>
          <w:rFonts w:hint="eastAsia" w:ascii="仿宋_GB2312" w:hAnsi="仿宋_GB2312" w:eastAsia="仿宋_GB2312" w:cs="仿宋_GB2312"/>
          <w:sz w:val="32"/>
          <w:szCs w:val="32"/>
          <w:highlight w:val="none"/>
        </w:rPr>
        <w:t>。</w:t>
      </w:r>
    </w:p>
    <w:p w14:paraId="704E481E">
      <w:pPr>
        <w:ind w:firstLine="643"/>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val="0"/>
          <w:color w:val="auto"/>
          <w:sz w:val="32"/>
          <w:szCs w:val="32"/>
          <w:lang w:val="en-US" w:eastAsia="zh-CN"/>
        </w:rPr>
        <w:t>自2023年1月，《</w:t>
      </w:r>
      <w:r>
        <w:rPr>
          <w:rFonts w:hint="eastAsia" w:ascii="仿宋_GB2312" w:hAnsi="仿宋_GB2312" w:eastAsia="仿宋_GB2312" w:cs="仿宋_GB2312"/>
          <w:kern w:val="2"/>
          <w:sz w:val="32"/>
          <w:szCs w:val="32"/>
          <w:lang w:val="en-US" w:eastAsia="zh-CN" w:bidi="ar-SA"/>
        </w:rPr>
        <w:t>2023年中央财政</w:t>
      </w:r>
      <w:r>
        <w:rPr>
          <w:rFonts w:hint="eastAsia" w:ascii="仿宋_GB2312" w:hAnsi="仿宋_GB2312" w:eastAsia="仿宋_GB2312" w:cs="仿宋_GB2312"/>
          <w:sz w:val="32"/>
          <w:szCs w:val="32"/>
          <w:lang w:val="en-US" w:eastAsia="zh-CN"/>
        </w:rPr>
        <w:t>医疗服务与保障能力提升（医疗卫生机构能力建设）</w:t>
      </w:r>
      <w:r>
        <w:rPr>
          <w:rFonts w:hint="eastAsia" w:ascii="仿宋_GB2312" w:hAnsi="仿宋_GB2312" w:eastAsia="仿宋_GB2312" w:cs="仿宋_GB2312"/>
          <w:b w:val="0"/>
          <w:bCs w:val="0"/>
          <w:color w:val="auto"/>
          <w:sz w:val="32"/>
          <w:szCs w:val="32"/>
          <w:lang w:val="en-US" w:eastAsia="zh-CN"/>
        </w:rPr>
        <w:t>补助资金的通知》（塔地财社[2022]98号），共计拨付本院</w:t>
      </w:r>
      <w:r>
        <w:rPr>
          <w:rFonts w:hint="eastAsia" w:ascii="仿宋_GB2312" w:hAnsi="仿宋_GB2312" w:eastAsia="仿宋_GB2312" w:cs="仿宋_GB2312"/>
          <w:sz w:val="32"/>
          <w:szCs w:val="32"/>
          <w:lang w:val="en-US" w:eastAsia="zh-CN"/>
        </w:rPr>
        <w:t>医疗卫生机构能力建设</w:t>
      </w:r>
      <w:r>
        <w:rPr>
          <w:rFonts w:hint="eastAsia" w:ascii="仿宋_GB2312" w:hAnsi="仿宋_GB2312" w:eastAsia="仿宋_GB2312" w:cs="仿宋_GB2312"/>
          <w:b w:val="0"/>
          <w:bCs w:val="0"/>
          <w:color w:val="auto"/>
          <w:sz w:val="32"/>
          <w:szCs w:val="32"/>
          <w:lang w:val="en-US" w:eastAsia="zh-CN"/>
        </w:rPr>
        <w:t>项目资金30万元，用于开展</w:t>
      </w:r>
      <w:r>
        <w:rPr>
          <w:rFonts w:hint="eastAsia" w:ascii="仿宋_GB2312" w:hAnsi="仿宋_GB2312" w:eastAsia="仿宋_GB2312" w:cs="仿宋_GB2312"/>
          <w:sz w:val="32"/>
          <w:szCs w:val="32"/>
          <w:lang w:val="en-US" w:eastAsia="zh-CN"/>
        </w:rPr>
        <w:t>医疗卫生机构能力建设</w:t>
      </w:r>
      <w:r>
        <w:rPr>
          <w:rFonts w:hint="eastAsia" w:ascii="仿宋_GB2312" w:hAnsi="仿宋_GB2312" w:eastAsia="仿宋_GB2312" w:cs="仿宋_GB2312"/>
          <w:b w:val="0"/>
          <w:bCs w:val="0"/>
          <w:color w:val="auto"/>
          <w:sz w:val="32"/>
          <w:szCs w:val="32"/>
          <w:lang w:val="en-US" w:eastAsia="zh-CN"/>
        </w:rPr>
        <w:t>项目。本项目自2023年1月1日开始实施，2023年12月25日结束，截止2023年12月25日，支付完成该项目资金30万元，预算执行率100%。</w:t>
      </w:r>
      <w:r>
        <w:rPr>
          <w:rFonts w:hint="eastAsia" w:ascii="仿宋_GB2312" w:hAnsi="仿宋_GB2312" w:eastAsia="仿宋_GB2312" w:cs="仿宋_GB2312"/>
          <w:b w:val="0"/>
          <w:bCs/>
          <w:color w:val="auto"/>
          <w:sz w:val="32"/>
          <w:szCs w:val="32"/>
          <w:lang w:eastAsia="zh-CN"/>
        </w:rPr>
        <w:t>完成了2023年医疗服务收入15.62万元、医疗设备购置数7套的工作任务。通过项目的实施，满足了广大农牧民群众基本医疗卫生服务需求，达到了推进基层医疗卫生机构能力提升的社会效益。</w:t>
      </w:r>
    </w:p>
    <w:p w14:paraId="6715F471">
      <w:pPr>
        <w:ind w:firstLine="643"/>
        <w:rPr>
          <w:b/>
          <w:bCs/>
          <w:sz w:val="32"/>
          <w:szCs w:val="32"/>
        </w:rPr>
      </w:pPr>
      <w:r>
        <w:rPr>
          <w:rFonts w:hint="eastAsia"/>
          <w:b/>
          <w:bCs/>
          <w:sz w:val="32"/>
          <w:szCs w:val="32"/>
        </w:rPr>
        <w:t>3.项目实施主体</w:t>
      </w:r>
    </w:p>
    <w:p w14:paraId="37C2E24D">
      <w:pPr>
        <w:pStyle w:val="23"/>
        <w:spacing w:line="57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hint="eastAsia" w:ascii="仿宋_GB2312" w:hAnsi="仿宋_GB2312" w:eastAsia="仿宋_GB2312" w:cs="仿宋_GB2312"/>
          <w:kern w:val="2"/>
          <w:sz w:val="32"/>
          <w:szCs w:val="32"/>
          <w:lang w:val="en-US" w:eastAsia="zh-CN" w:bidi="ar-SA"/>
        </w:rPr>
        <w:t>2023年中央财政</w:t>
      </w:r>
      <w:r>
        <w:rPr>
          <w:rFonts w:hint="eastAsia" w:ascii="仿宋_GB2312" w:hAnsi="仿宋_GB2312" w:eastAsia="仿宋_GB2312" w:cs="仿宋_GB2312"/>
          <w:sz w:val="32"/>
          <w:szCs w:val="32"/>
          <w:lang w:val="en-US" w:eastAsia="zh-CN"/>
        </w:rPr>
        <w:t>医疗服务与保障能力提升（医疗卫生机构能力建设）</w:t>
      </w:r>
      <w:r>
        <w:rPr>
          <w:rFonts w:hint="eastAsia" w:ascii="仿宋_GB2312" w:hAnsi="仿宋_GB2312" w:eastAsia="仿宋_GB2312" w:cs="仿宋_GB2312"/>
          <w:sz w:val="32"/>
          <w:szCs w:val="32"/>
        </w:rPr>
        <w:t>项目的实施主体为沙湾市</w:t>
      </w:r>
      <w:r>
        <w:rPr>
          <w:rFonts w:hint="eastAsia" w:ascii="仿宋_GB2312" w:hAnsi="仿宋_GB2312" w:eastAsia="仿宋_GB2312" w:cs="仿宋_GB2312"/>
          <w:sz w:val="32"/>
          <w:szCs w:val="32"/>
          <w:lang w:eastAsia="zh-CN"/>
        </w:rPr>
        <w:t>东湾镇</w:t>
      </w:r>
      <w:r>
        <w:rPr>
          <w:rFonts w:hint="eastAsia" w:ascii="仿宋_GB2312" w:hAnsi="仿宋_GB2312" w:eastAsia="仿宋_GB2312" w:cs="仿宋_GB2312"/>
          <w:sz w:val="32"/>
          <w:szCs w:val="32"/>
        </w:rPr>
        <w:t>卫生院。</w:t>
      </w:r>
    </w:p>
    <w:p w14:paraId="4EA57275">
      <w:pPr>
        <w:ind w:firstLine="643"/>
        <w:rPr>
          <w:b/>
          <w:bCs/>
          <w:sz w:val="32"/>
          <w:szCs w:val="32"/>
        </w:rPr>
      </w:pPr>
      <w:r>
        <w:rPr>
          <w:rFonts w:hint="eastAsia"/>
          <w:b/>
          <w:bCs/>
          <w:sz w:val="32"/>
          <w:szCs w:val="32"/>
        </w:rPr>
        <w:t>4. 资金投入和使用情况</w:t>
      </w:r>
    </w:p>
    <w:p w14:paraId="3C926BAB">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（1）项目资金安排落实、总投入情况</w:t>
      </w:r>
    </w:p>
    <w:p w14:paraId="3F23034F">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kern w:val="2"/>
          <w:sz w:val="32"/>
          <w:szCs w:val="32"/>
          <w:lang w:val="en-US" w:eastAsia="zh-CN" w:bidi="ar-SA"/>
        </w:rPr>
        <w:t>2023年中央财政</w:t>
      </w:r>
      <w:r>
        <w:rPr>
          <w:rFonts w:hint="eastAsia" w:ascii="仿宋_GB2312" w:hAnsi="仿宋_GB2312" w:eastAsia="仿宋_GB2312" w:cs="仿宋_GB2312"/>
          <w:sz w:val="32"/>
          <w:szCs w:val="32"/>
          <w:lang w:val="en-US" w:eastAsia="zh-CN"/>
        </w:rPr>
        <w:t>医疗服务与保障能力提升（医疗卫生机构能力建设）</w:t>
      </w:r>
      <w:r>
        <w:rPr>
          <w:rFonts w:hint="eastAsia" w:ascii="仿宋_GB2312" w:hAnsi="仿宋_GB2312" w:eastAsia="仿宋_GB2312" w:cs="仿宋_GB2312"/>
          <w:b w:val="0"/>
          <w:bCs w:val="0"/>
          <w:color w:val="auto"/>
          <w:sz w:val="32"/>
          <w:szCs w:val="32"/>
          <w:lang w:val="en-US" w:eastAsia="zh-CN"/>
        </w:rPr>
        <w:t>补助资金的通知》（塔地财社[2022]98号）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2023年</w:t>
      </w:r>
      <w:r>
        <w:rPr>
          <w:rFonts w:hint="eastAsia" w:ascii="仿宋_GB2312" w:hAnsi="仿宋_GB2312" w:eastAsia="仿宋_GB2312" w:cs="仿宋_GB2312"/>
          <w:kern w:val="2"/>
          <w:sz w:val="32"/>
          <w:szCs w:val="32"/>
          <w:lang w:val="en-US" w:eastAsia="zh-CN" w:bidi="ar-SA"/>
        </w:rPr>
        <w:t>中央财政</w:t>
      </w:r>
      <w:r>
        <w:rPr>
          <w:rFonts w:hint="eastAsia" w:ascii="仿宋_GB2312" w:hAnsi="仿宋_GB2312" w:eastAsia="仿宋_GB2312" w:cs="仿宋_GB2312"/>
          <w:sz w:val="32"/>
          <w:szCs w:val="32"/>
          <w:lang w:val="en-US" w:eastAsia="zh-CN"/>
        </w:rPr>
        <w:t>医疗服务与保障能力提升（医疗卫生机构能力建设）</w:t>
      </w:r>
      <w:r>
        <w:rPr>
          <w:rFonts w:hint="eastAsia" w:ascii="仿宋_GB2312" w:hAnsi="仿宋_GB2312" w:eastAsia="仿宋_GB2312" w:cs="仿宋_GB2312"/>
          <w:sz w:val="32"/>
          <w:szCs w:val="32"/>
        </w:rPr>
        <w:t>项目预算安排</w:t>
      </w:r>
      <w:r>
        <w:rPr>
          <w:rFonts w:hint="eastAsia" w:ascii="仿宋_GB2312" w:hAnsi="仿宋_GB2312" w:eastAsia="仿宋_GB2312" w:cs="仿宋_GB2312"/>
          <w:sz w:val="32"/>
          <w:szCs w:val="32"/>
          <w:lang w:eastAsia="zh-CN"/>
        </w:rPr>
        <w:t>沙湾市东湾镇卫生院补助</w:t>
      </w:r>
      <w:r>
        <w:rPr>
          <w:rFonts w:hint="eastAsia" w:ascii="仿宋_GB2312" w:hAnsi="仿宋_GB2312" w:eastAsia="仿宋_GB2312" w:cs="仿宋_GB2312"/>
          <w:sz w:val="32"/>
          <w:szCs w:val="32"/>
        </w:rPr>
        <w:t>资金总额</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万元，其中财政资金</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万元、其他资金0万元；2023年实际收到预算资金</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万元，预算资金到位率为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77D449E2">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（2）项目资金实际使用情况</w:t>
      </w:r>
    </w:p>
    <w:p w14:paraId="400FBFC5">
      <w:pPr>
        <w:pStyle w:val="12"/>
        <w:widowControl/>
        <w:spacing w:beforeAutospacing="0" w:afterAutospacing="0" w:line="570" w:lineRule="exac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rPr>
        <w:t>截至2023年12月</w:t>
      </w:r>
      <w:r>
        <w:rPr>
          <w:rFonts w:hint="eastAsia" w:ascii="仿宋_GB2312" w:hAnsi="仿宋_GB2312" w:eastAsia="仿宋_GB2312" w:cs="仿宋_GB2312"/>
          <w:kern w:val="2"/>
          <w:sz w:val="32"/>
          <w:szCs w:val="32"/>
          <w:lang w:val="en-US" w:eastAsia="zh-CN"/>
        </w:rPr>
        <w:t>25</w:t>
      </w:r>
      <w:r>
        <w:rPr>
          <w:rFonts w:hint="eastAsia" w:ascii="仿宋_GB2312" w:hAnsi="仿宋_GB2312" w:eastAsia="仿宋_GB2312" w:cs="仿宋_GB2312"/>
          <w:kern w:val="2"/>
          <w:sz w:val="32"/>
          <w:szCs w:val="32"/>
        </w:rPr>
        <w:t>日，本项目实际支付资金</w:t>
      </w:r>
      <w:r>
        <w:rPr>
          <w:rFonts w:hint="eastAsia" w:ascii="仿宋_GB2312" w:hAnsi="仿宋_GB2312" w:eastAsia="仿宋_GB2312" w:cs="仿宋_GB2312"/>
          <w:kern w:val="2"/>
          <w:sz w:val="32"/>
          <w:szCs w:val="32"/>
          <w:lang w:val="en-US" w:eastAsia="zh-CN"/>
        </w:rPr>
        <w:t>30</w:t>
      </w:r>
      <w:r>
        <w:rPr>
          <w:rFonts w:hint="eastAsia" w:ascii="仿宋_GB2312" w:hAnsi="仿宋_GB2312" w:eastAsia="仿宋_GB2312" w:cs="仿宋_GB2312"/>
          <w:kern w:val="2"/>
          <w:sz w:val="32"/>
          <w:szCs w:val="32"/>
        </w:rPr>
        <w:t>万元，预算执行率</w:t>
      </w:r>
      <w:r>
        <w:rPr>
          <w:rFonts w:hint="eastAsia" w:ascii="仿宋_GB2312" w:hAnsi="仿宋_GB2312" w:eastAsia="仿宋_GB2312" w:cs="仿宋_GB2312"/>
          <w:kern w:val="2"/>
          <w:sz w:val="32"/>
          <w:szCs w:val="32"/>
          <w:lang w:val="en-US" w:eastAsia="zh-CN"/>
        </w:rPr>
        <w:t>100%</w:t>
      </w:r>
      <w:r>
        <w:rPr>
          <w:rFonts w:hint="eastAsia" w:ascii="仿宋_GB2312" w:hAnsi="仿宋_GB2312" w:eastAsia="仿宋_GB2312" w:cs="仿宋_GB2312"/>
          <w:kern w:val="2"/>
          <w:sz w:val="32"/>
          <w:szCs w:val="32"/>
        </w:rPr>
        <w:t>。</w:t>
      </w:r>
      <w:r>
        <w:rPr>
          <w:rFonts w:hint="eastAsia" w:ascii="仿宋_GB2312" w:hAnsi="仿宋_GB2312" w:eastAsia="仿宋_GB2312" w:cs="仿宋_GB2312"/>
          <w:sz w:val="32"/>
          <w:szCs w:val="32"/>
        </w:rPr>
        <w:t>项目资金主要用于支付</w:t>
      </w:r>
      <w:r>
        <w:rPr>
          <w:rFonts w:hint="eastAsia" w:ascii="仿宋_GB2312" w:hAnsi="仿宋_GB2312" w:eastAsia="仿宋_GB2312" w:cs="仿宋_GB2312"/>
          <w:sz w:val="32"/>
          <w:szCs w:val="32"/>
          <w:lang w:eastAsia="zh-CN"/>
        </w:rPr>
        <w:t>医疗设备购置费用</w:t>
      </w:r>
      <w:r>
        <w:rPr>
          <w:rFonts w:hint="eastAsia" w:ascii="仿宋_GB2312" w:hAnsi="仿宋_GB2312" w:eastAsia="仿宋_GB2312" w:cs="仿宋_GB2312"/>
          <w:sz w:val="32"/>
          <w:szCs w:val="32"/>
          <w:lang w:val="en-US" w:eastAsia="zh-CN"/>
        </w:rPr>
        <w:t>26.78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手术室装修</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val="en-US" w:eastAsia="zh-CN"/>
        </w:rPr>
        <w:t>3.22</w:t>
      </w:r>
      <w:r>
        <w:rPr>
          <w:rFonts w:hint="eastAsia" w:ascii="仿宋_GB2312" w:hAnsi="仿宋_GB2312" w:eastAsia="仿宋_GB2312" w:cs="仿宋_GB2312"/>
          <w:sz w:val="32"/>
          <w:szCs w:val="32"/>
        </w:rPr>
        <w:t>万元。</w:t>
      </w:r>
    </w:p>
    <w:p w14:paraId="4960B9B9">
      <w:pPr>
        <w:pStyle w:val="5"/>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3AB0933D">
      <w:pPr>
        <w:ind w:firstLine="643"/>
        <w:rPr>
          <w:b/>
          <w:bCs/>
          <w:sz w:val="32"/>
          <w:szCs w:val="32"/>
        </w:rPr>
      </w:pPr>
      <w:r>
        <w:rPr>
          <w:rFonts w:hint="eastAsia"/>
          <w:b/>
          <w:bCs/>
          <w:sz w:val="32"/>
          <w:szCs w:val="32"/>
        </w:rPr>
        <w:t>1.总体目标</w:t>
      </w:r>
    </w:p>
    <w:p w14:paraId="4DD4334D">
      <w:pPr>
        <w:spacing w:line="540" w:lineRule="exact"/>
        <w:ind w:firstLine="640"/>
        <w:rPr>
          <w:rFonts w:ascii="仿宋_GB2312"/>
          <w:kern w:val="0"/>
          <w:sz w:val="32"/>
          <w:szCs w:val="32"/>
        </w:rPr>
      </w:pPr>
      <w:r>
        <w:rPr>
          <w:rFonts w:hint="eastAsia" w:ascii="仿宋_GB2312"/>
          <w:kern w:val="0"/>
          <w:sz w:val="32"/>
          <w:szCs w:val="32"/>
          <w:lang w:eastAsia="zh-CN"/>
        </w:rPr>
        <w:t>通过该项目的实施，</w:t>
      </w:r>
      <w:r>
        <w:rPr>
          <w:rFonts w:hint="eastAsia" w:ascii="仿宋_GB2312"/>
          <w:kern w:val="0"/>
          <w:sz w:val="32"/>
          <w:szCs w:val="32"/>
        </w:rPr>
        <w:t>完善县域医疗卫生服务体系，2023年医疗服务收入不低于15.62万元，与上年相比增长5%。满足广大农牧民群众基本医疗卫生服务需求</w:t>
      </w:r>
      <w:r>
        <w:rPr>
          <w:rFonts w:hint="eastAsia" w:ascii="仿宋_GB2312"/>
          <w:kern w:val="0"/>
          <w:sz w:val="32"/>
          <w:szCs w:val="32"/>
          <w:lang w:eastAsia="zh-CN"/>
        </w:rPr>
        <w:t>，达到推进基层医疗卫生机构能力提升的效果</w:t>
      </w:r>
      <w:r>
        <w:rPr>
          <w:rFonts w:hint="eastAsia" w:ascii="仿宋_GB2312"/>
          <w:kern w:val="0"/>
          <w:sz w:val="32"/>
          <w:szCs w:val="32"/>
        </w:rPr>
        <w:t>。</w:t>
      </w:r>
    </w:p>
    <w:p w14:paraId="46BAA553">
      <w:pPr>
        <w:ind w:firstLine="643"/>
        <w:rPr>
          <w:b/>
          <w:bCs/>
          <w:sz w:val="32"/>
          <w:szCs w:val="32"/>
        </w:rPr>
      </w:pPr>
      <w:r>
        <w:rPr>
          <w:rFonts w:hint="eastAsia"/>
          <w:b/>
          <w:bCs/>
          <w:sz w:val="32"/>
          <w:szCs w:val="32"/>
        </w:rPr>
        <w:t>2.阶段性目标</w:t>
      </w:r>
    </w:p>
    <w:p w14:paraId="2D2C30E4">
      <w:pPr>
        <w:spacing w:line="600" w:lineRule="exact"/>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根据《中华人民共和国预算法》、《中共中央国务院关于全面实施预算绩效管理的意见》（中发〔2018〕34号）、《关于印发&lt;项目支出绩效评价管理办法&gt;的通知》（财预〔2020〕10号）、《塔城地区财政</w:t>
      </w:r>
      <w:r>
        <w:rPr>
          <w:rFonts w:hint="eastAsia" w:ascii="仿宋_GB2312" w:hAnsi="仿宋_GB2312" w:eastAsia="仿宋_GB2312" w:cs="仿宋_GB2312"/>
          <w:sz w:val="32"/>
          <w:szCs w:val="32"/>
        </w:rPr>
        <w:t>支出绩效评价管理暂行办法》（塔地财预〔2018〕114号）等文件要求，</w:t>
      </w:r>
      <w:r>
        <w:rPr>
          <w:rFonts w:hint="eastAsia" w:ascii="仿宋_GB2312" w:hAnsi="仿宋_GB2312" w:eastAsia="仿宋_GB2312" w:cs="仿宋_GB2312"/>
          <w:bCs/>
          <w:sz w:val="32"/>
          <w:szCs w:val="32"/>
        </w:rPr>
        <w:t>结合本项目实际，对绩效目标进行逐层分解、细化后的具体绩效指标如下：</w:t>
      </w:r>
    </w:p>
    <w:p w14:paraId="58B029BB">
      <w:pPr>
        <w:numPr>
          <w:ilvl w:val="0"/>
          <w:numId w:val="3"/>
        </w:num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项目产出指标</w:t>
      </w:r>
    </w:p>
    <w:p w14:paraId="153C4C5B">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①数量指标</w:t>
      </w:r>
    </w:p>
    <w:p w14:paraId="64C8D28A">
      <w:pPr>
        <w:spacing w:line="60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“2023年医疗服务收入（万元）”指标，预期指标值为“大于等于</w:t>
      </w:r>
      <w:r>
        <w:rPr>
          <w:rFonts w:hint="eastAsia" w:ascii="仿宋_GB2312" w:hAnsi="仿宋_GB2312" w:eastAsia="仿宋_GB2312" w:cs="仿宋_GB2312"/>
          <w:bCs/>
          <w:sz w:val="32"/>
          <w:szCs w:val="32"/>
          <w:lang w:val="en-US" w:eastAsia="zh-CN"/>
        </w:rPr>
        <w:t>15.62万元</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w:t>
      </w:r>
    </w:p>
    <w:p w14:paraId="55551CCB">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“医疗设备购置数（套）”指标，预期指标值为“</w:t>
      </w:r>
      <w:r>
        <w:rPr>
          <w:rFonts w:hint="eastAsia" w:ascii="仿宋_GB2312" w:hAnsi="仿宋_GB2312" w:eastAsia="仿宋_GB2312" w:cs="仿宋_GB2312"/>
          <w:bCs/>
          <w:sz w:val="32"/>
          <w:szCs w:val="32"/>
        </w:rPr>
        <w:t>大于等于</w:t>
      </w:r>
      <w:r>
        <w:rPr>
          <w:rFonts w:hint="eastAsia" w:ascii="仿宋_GB2312" w:hAnsi="仿宋_GB2312" w:eastAsia="仿宋_GB2312" w:cs="仿宋_GB2312"/>
          <w:bCs/>
          <w:sz w:val="32"/>
          <w:szCs w:val="32"/>
          <w:lang w:val="en-US" w:eastAsia="zh-CN"/>
        </w:rPr>
        <w:t>7套</w:t>
      </w:r>
      <w:r>
        <w:rPr>
          <w:rFonts w:hint="eastAsia" w:ascii="仿宋_GB2312" w:hAnsi="仿宋_GB2312" w:eastAsia="仿宋_GB2312" w:cs="仿宋_GB2312"/>
          <w:sz w:val="32"/>
          <w:szCs w:val="32"/>
        </w:rPr>
        <w:t>”；</w:t>
      </w:r>
    </w:p>
    <w:p w14:paraId="7C79372E">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②质量指标</w:t>
      </w:r>
    </w:p>
    <w:p w14:paraId="703EF653">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“2023年医疗服务收入较上年增长率（%）”指标，预期指标值为“</w:t>
      </w:r>
      <w:r>
        <w:rPr>
          <w:rFonts w:hint="eastAsia" w:ascii="仿宋_GB2312" w:hAnsi="仿宋_GB2312" w:eastAsia="仿宋_GB2312" w:cs="仿宋_GB2312"/>
          <w:bCs/>
          <w:sz w:val="32"/>
          <w:szCs w:val="32"/>
        </w:rPr>
        <w:t>大于等于</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w:t>
      </w:r>
    </w:p>
    <w:p w14:paraId="727C1A42">
      <w:pPr>
        <w:spacing w:line="60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“医疗设备验收合格率（%）”指标，预期指标值为“</w:t>
      </w:r>
      <w:r>
        <w:rPr>
          <w:rFonts w:hint="eastAsia" w:ascii="仿宋_GB2312" w:hAnsi="仿宋_GB2312" w:eastAsia="仿宋_GB2312" w:cs="仿宋_GB2312"/>
          <w:bCs/>
          <w:sz w:val="32"/>
          <w:szCs w:val="32"/>
        </w:rPr>
        <w:t>等于</w:t>
      </w:r>
      <w:r>
        <w:rPr>
          <w:rFonts w:hint="eastAsia" w:ascii="仿宋_GB2312" w:hAnsi="仿宋_GB2312" w:eastAsia="仿宋_GB2312" w:cs="仿宋_GB2312"/>
          <w:bCs/>
          <w:sz w:val="32"/>
          <w:szCs w:val="32"/>
          <w:lang w:val="en-US" w:eastAsia="zh-CN"/>
        </w:rPr>
        <w:t>100</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245876F9">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③时效指标</w:t>
      </w:r>
    </w:p>
    <w:p w14:paraId="23387B2A">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“项目时效期”指标，预期指标值为“</w:t>
      </w:r>
      <w:r>
        <w:rPr>
          <w:rFonts w:hint="eastAsia" w:ascii="仿宋_GB2312" w:hAnsi="仿宋_GB2312" w:eastAsia="仿宋_GB2312" w:cs="仿宋_GB2312"/>
          <w:bCs/>
          <w:sz w:val="32"/>
          <w:szCs w:val="32"/>
        </w:rPr>
        <w:t>2023年12月2</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日前</w:t>
      </w:r>
      <w:r>
        <w:rPr>
          <w:rFonts w:hint="eastAsia" w:ascii="仿宋_GB2312" w:hAnsi="仿宋_GB2312" w:eastAsia="仿宋_GB2312" w:cs="仿宋_GB2312"/>
          <w:sz w:val="32"/>
          <w:szCs w:val="32"/>
        </w:rPr>
        <w:t>”。</w:t>
      </w:r>
    </w:p>
    <w:p w14:paraId="3CF80709">
      <w:pPr>
        <w:numPr>
          <w:ilvl w:val="0"/>
          <w:numId w:val="3"/>
        </w:num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项目成本指标</w:t>
      </w:r>
    </w:p>
    <w:p w14:paraId="6A466E20">
      <w:pPr>
        <w:spacing w:line="60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①经济成本指标</w:t>
      </w:r>
    </w:p>
    <w:p w14:paraId="56A2553B">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中央财政项目投入成本（万元）</w:t>
      </w:r>
      <w:r>
        <w:rPr>
          <w:rFonts w:hint="eastAsia" w:ascii="仿宋_GB2312" w:hAnsi="仿宋_GB2312" w:eastAsia="仿宋_GB2312" w:cs="仿宋_GB2312"/>
          <w:sz w:val="32"/>
          <w:szCs w:val="32"/>
        </w:rPr>
        <w:t>”指标，预期指标值为“</w:t>
      </w:r>
      <w:r>
        <w:rPr>
          <w:rFonts w:hint="eastAsia" w:ascii="仿宋_GB2312" w:hAnsi="仿宋_GB2312" w:eastAsia="仿宋_GB2312" w:cs="仿宋_GB2312"/>
          <w:bCs/>
          <w:sz w:val="32"/>
          <w:szCs w:val="32"/>
        </w:rPr>
        <w:t>小于等于</w:t>
      </w:r>
      <w:r>
        <w:rPr>
          <w:rFonts w:hint="eastAsia" w:ascii="仿宋_GB2312" w:hAnsi="仿宋_GB2312" w:eastAsia="仿宋_GB2312" w:cs="仿宋_GB2312"/>
          <w:bCs/>
          <w:sz w:val="32"/>
          <w:szCs w:val="32"/>
          <w:lang w:val="en-US" w:eastAsia="zh-CN"/>
        </w:rPr>
        <w:t>30</w:t>
      </w:r>
      <w:r>
        <w:rPr>
          <w:rFonts w:hint="eastAsia" w:ascii="仿宋_GB2312" w:hAnsi="仿宋_GB2312" w:eastAsia="仿宋_GB2312" w:cs="仿宋_GB2312"/>
          <w:bCs/>
          <w:sz w:val="32"/>
          <w:szCs w:val="32"/>
        </w:rPr>
        <w:t>万元</w:t>
      </w:r>
      <w:r>
        <w:rPr>
          <w:rFonts w:hint="eastAsia" w:ascii="仿宋_GB2312" w:hAnsi="仿宋_GB2312" w:eastAsia="仿宋_GB2312" w:cs="仿宋_GB2312"/>
          <w:sz w:val="32"/>
          <w:szCs w:val="32"/>
        </w:rPr>
        <w:t>”。</w:t>
      </w:r>
    </w:p>
    <w:p w14:paraId="26F2329A">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（3）项目效益指标</w:t>
      </w:r>
    </w:p>
    <w:p w14:paraId="36958FB5">
      <w:pPr>
        <w:spacing w:line="60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①经济效益指标</w:t>
      </w:r>
    </w:p>
    <w:p w14:paraId="30E03B25">
      <w:pPr>
        <w:pStyle w:val="29"/>
        <w:spacing w:line="60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无此项指标。</w:t>
      </w:r>
    </w:p>
    <w:p w14:paraId="071D3EBF">
      <w:pPr>
        <w:spacing w:line="60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②社会效益指标</w:t>
      </w:r>
    </w:p>
    <w:p w14:paraId="7CDCB488">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“推进基层医疗卫生机构能力提升”指标，预期指标值为“有效提升”。</w:t>
      </w:r>
    </w:p>
    <w:p w14:paraId="46BCE475">
      <w:pPr>
        <w:spacing w:line="60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③生态效益指标</w:t>
      </w:r>
    </w:p>
    <w:p w14:paraId="4B8F893E">
      <w:pPr>
        <w:pStyle w:val="29"/>
        <w:spacing w:line="60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无此项指标。</w:t>
      </w:r>
    </w:p>
    <w:p w14:paraId="28C18F8A">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（4）相关满意度目标</w:t>
      </w:r>
    </w:p>
    <w:p w14:paraId="6F152031">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“患者满意度（%）”指标，预期指标值为“</w:t>
      </w:r>
      <w:r>
        <w:rPr>
          <w:rFonts w:hint="eastAsia" w:ascii="仿宋_GB2312" w:hAnsi="仿宋_GB2312" w:eastAsia="仿宋_GB2312" w:cs="仿宋_GB2312"/>
          <w:bCs/>
          <w:sz w:val="32"/>
          <w:szCs w:val="32"/>
        </w:rPr>
        <w:t>大于等于9</w:t>
      </w: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w:t>
      </w:r>
    </w:p>
    <w:p w14:paraId="5DC3DBE1">
      <w:pPr>
        <w:pStyle w:val="4"/>
        <w:spacing w:line="600" w:lineRule="exact"/>
        <w:ind w:firstLine="640"/>
        <w:rPr>
          <w:szCs w:val="32"/>
        </w:rPr>
      </w:pPr>
      <w:r>
        <w:rPr>
          <w:rFonts w:hint="eastAsia"/>
          <w:szCs w:val="32"/>
        </w:rPr>
        <w:t>二、绩效评价工作开展情况</w:t>
      </w:r>
    </w:p>
    <w:p w14:paraId="22CD5CEA">
      <w:pPr>
        <w:pStyle w:val="5"/>
        <w:numPr>
          <w:ilvl w:val="0"/>
          <w:numId w:val="4"/>
        </w:numPr>
        <w:spacing w:line="600" w:lineRule="exact"/>
        <w:ind w:firstLine="643"/>
        <w:rPr>
          <w:rFonts w:ascii="楷体_GB2312" w:eastAsia="楷体_GB2312"/>
          <w:szCs w:val="32"/>
        </w:rPr>
      </w:pPr>
      <w:bookmarkStart w:id="0" w:name="_Toc21664"/>
      <w:bookmarkStart w:id="1" w:name="_Toc480473081"/>
      <w:bookmarkStart w:id="2" w:name="_Toc22169_WPSOffice_Level2"/>
      <w:bookmarkStart w:id="3" w:name="_Toc5258"/>
      <w:bookmarkStart w:id="4" w:name="_Toc22922"/>
      <w:bookmarkStart w:id="5" w:name="_Toc26632"/>
      <w:bookmarkStart w:id="6" w:name="_Toc5462343"/>
      <w:bookmarkStart w:id="7" w:name="_Toc12868"/>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14:paraId="27B2BD4F">
      <w:pPr>
        <w:ind w:firstLine="643"/>
        <w:rPr>
          <w:b/>
          <w:bCs/>
          <w:sz w:val="32"/>
          <w:szCs w:val="32"/>
        </w:rPr>
      </w:pPr>
      <w:r>
        <w:rPr>
          <w:rFonts w:hint="eastAsia"/>
          <w:b/>
          <w:bCs/>
          <w:sz w:val="32"/>
          <w:szCs w:val="32"/>
        </w:rPr>
        <w:t>1.绩效评价的目的</w:t>
      </w:r>
    </w:p>
    <w:p w14:paraId="1CFC7F91">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299F5DFE">
      <w:pPr>
        <w:ind w:firstLine="643"/>
        <w:rPr>
          <w:b/>
          <w:bCs/>
          <w:sz w:val="32"/>
          <w:szCs w:val="32"/>
        </w:rPr>
      </w:pPr>
      <w:r>
        <w:rPr>
          <w:rFonts w:hint="eastAsia"/>
          <w:b/>
          <w:bCs/>
          <w:sz w:val="32"/>
          <w:szCs w:val="32"/>
        </w:rPr>
        <w:t>2.绩效评价的对象和范围</w:t>
      </w:r>
    </w:p>
    <w:p w14:paraId="75613435">
      <w:pPr>
        <w:spacing w:line="600" w:lineRule="exact"/>
        <w:ind w:firstLine="640"/>
        <w:rPr>
          <w:rFonts w:ascii="仿宋_GB2312"/>
          <w:sz w:val="32"/>
          <w:szCs w:val="32"/>
        </w:rPr>
      </w:pPr>
      <w:r>
        <w:rPr>
          <w:rFonts w:hint="eastAsia" w:ascii="仿宋_GB2312" w:hAnsi="仿宋_GB2312" w:cs="仿宋_GB2312"/>
          <w:sz w:val="32"/>
          <w:szCs w:val="32"/>
        </w:rPr>
        <w:t>本次绩效评价遵循财政部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以及自治区财政厅《自治区财政支出绩效评价管理暂行办法》（新财预〔2018〕189号）等文件规定，</w:t>
      </w:r>
      <w:r>
        <w:rPr>
          <w:rFonts w:hint="eastAsia" w:ascii="仿宋_GB2312"/>
          <w:sz w:val="32"/>
          <w:szCs w:val="32"/>
        </w:rPr>
        <w:t>对2023年度我单位实施的2023年中央及自治区基本公共卫生服务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AB48C5E">
      <w:pPr>
        <w:pStyle w:val="5"/>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14:paraId="7044C5DF">
      <w:pPr>
        <w:ind w:firstLine="643"/>
        <w:rPr>
          <w:b/>
          <w:bCs/>
          <w:sz w:val="32"/>
          <w:szCs w:val="32"/>
        </w:rPr>
      </w:pPr>
      <w:r>
        <w:rPr>
          <w:rFonts w:hint="eastAsia"/>
          <w:b/>
          <w:bCs/>
          <w:sz w:val="32"/>
          <w:szCs w:val="32"/>
        </w:rPr>
        <w:t>1.绩效评价原则</w:t>
      </w:r>
    </w:p>
    <w:p w14:paraId="0D64E9C1">
      <w:pPr>
        <w:spacing w:line="600" w:lineRule="exact"/>
        <w:ind w:firstLine="640"/>
        <w:rPr>
          <w:sz w:val="32"/>
          <w:szCs w:val="32"/>
        </w:rPr>
      </w:pPr>
      <w:r>
        <w:rPr>
          <w:rFonts w:hint="eastAsia"/>
          <w:sz w:val="32"/>
          <w:szCs w:val="32"/>
        </w:rPr>
        <w:t>依据</w:t>
      </w:r>
      <w:r>
        <w:rPr>
          <w:rFonts w:hint="eastAsia" w:hAnsi="Arial" w:cs="宋体"/>
          <w:bCs/>
          <w:sz w:val="32"/>
          <w:szCs w:val="32"/>
        </w:rPr>
        <w:t>《中华人民共和国预算法》、</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sz w:val="32"/>
          <w:szCs w:val="32"/>
        </w:rPr>
        <w:t>2023年中央及自治区基本公共卫生服务</w:t>
      </w:r>
      <w:r>
        <w:rPr>
          <w:rFonts w:hint="eastAsia"/>
          <w:sz w:val="32"/>
          <w:szCs w:val="32"/>
        </w:rPr>
        <w:t>项目实际开展情况，运用定量和定性分析相结合的方法，总结经验做法，反思项目实施和管理中的问题，以切实提升财政资金管理的科学化、规范化和精细化水平。</w:t>
      </w:r>
    </w:p>
    <w:p w14:paraId="2ECDC271">
      <w:pPr>
        <w:spacing w:line="600" w:lineRule="exact"/>
        <w:ind w:firstLine="640"/>
        <w:rPr>
          <w:sz w:val="32"/>
          <w:szCs w:val="32"/>
        </w:rPr>
      </w:pPr>
      <w:r>
        <w:rPr>
          <w:rFonts w:hint="eastAsia"/>
          <w:sz w:val="32"/>
          <w:szCs w:val="32"/>
        </w:rPr>
        <w:t>根据以上原则，绩效评价遵循如下具体要求：</w:t>
      </w:r>
    </w:p>
    <w:p w14:paraId="29E2702E">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40DDBECD">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52469A5F">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15D481CF">
      <w:pPr>
        <w:ind w:firstLine="643"/>
        <w:rPr>
          <w:b/>
          <w:bCs/>
          <w:sz w:val="32"/>
          <w:szCs w:val="32"/>
        </w:rPr>
      </w:pPr>
      <w:bookmarkStart w:id="8" w:name="_Toc1913"/>
      <w:bookmarkStart w:id="9" w:name="_Toc26131"/>
      <w:bookmarkStart w:id="10" w:name="_Toc428278230"/>
      <w:bookmarkStart w:id="11" w:name="_Toc419984722"/>
      <w:r>
        <w:rPr>
          <w:rFonts w:hint="eastAsia"/>
          <w:b/>
          <w:bCs/>
          <w:sz w:val="32"/>
          <w:szCs w:val="32"/>
        </w:rPr>
        <w:t>2.绩效评价指标体系及绩效评价</w:t>
      </w:r>
      <w:bookmarkEnd w:id="8"/>
      <w:bookmarkEnd w:id="9"/>
      <w:bookmarkEnd w:id="10"/>
      <w:bookmarkEnd w:id="11"/>
      <w:r>
        <w:rPr>
          <w:rFonts w:hint="eastAsia"/>
          <w:b/>
          <w:bCs/>
          <w:sz w:val="32"/>
          <w:szCs w:val="32"/>
        </w:rPr>
        <w:t>标准</w:t>
      </w:r>
    </w:p>
    <w:p w14:paraId="06302252">
      <w:pPr>
        <w:spacing w:line="600" w:lineRule="exact"/>
        <w:ind w:firstLine="640"/>
        <w:rPr>
          <w:rFonts w:ascii="仿宋_GB2312"/>
          <w:sz w:val="32"/>
          <w:szCs w:val="32"/>
        </w:rPr>
      </w:pPr>
      <w:r>
        <w:rPr>
          <w:rFonts w:hint="eastAsia" w:ascii="仿宋_GB2312"/>
          <w:sz w:val="32"/>
          <w:szCs w:val="32"/>
        </w:rPr>
        <w:t>绩效评价指标体系根据财政部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自治区财政厅《自治区财政支出绩效评价管理暂行办法》（新财预〔2018〕189号）</w:t>
      </w:r>
      <w:r>
        <w:rPr>
          <w:rFonts w:hint="eastAsia" w:ascii="仿宋_GB2312"/>
          <w:sz w:val="32"/>
          <w:szCs w:val="32"/>
        </w:rPr>
        <w:t>等文件要求，结合本项目特点，在与专家组充分协商的基础上，评价工作组细化了该项目的绩效评价指标体系（详见附表1）：</w:t>
      </w:r>
    </w:p>
    <w:p w14:paraId="1FCAE920">
      <w:pPr>
        <w:spacing w:line="600" w:lineRule="exact"/>
        <w:ind w:firstLine="640"/>
        <w:rPr>
          <w:rFonts w:ascii="仿宋_GB2312"/>
          <w:sz w:val="32"/>
          <w:szCs w:val="32"/>
        </w:rPr>
      </w:pPr>
      <w:r>
        <w:rPr>
          <w:rFonts w:hint="eastAsia" w:ascii="仿宋_GB2312"/>
          <w:sz w:val="32"/>
          <w:szCs w:val="32"/>
        </w:rPr>
        <w:t>一级指标为：决策、过程、产出、成本、效益。</w:t>
      </w:r>
    </w:p>
    <w:p w14:paraId="48429200">
      <w:pPr>
        <w:spacing w:line="600" w:lineRule="exact"/>
        <w:ind w:firstLine="640"/>
        <w:rPr>
          <w:rFonts w:ascii="仿宋_GB2312"/>
          <w:sz w:val="32"/>
          <w:szCs w:val="32"/>
        </w:rPr>
      </w:pPr>
      <w:r>
        <w:rPr>
          <w:rFonts w:hint="eastAsia" w:ascii="仿宋_GB2312"/>
          <w:sz w:val="32"/>
          <w:szCs w:val="32"/>
        </w:rPr>
        <w:t>二级指标为：项目立项、绩效目标、资金投入、资金管理、组织实施、产出数量、产出质量、产出时效、经济成本、项目效益。</w:t>
      </w:r>
    </w:p>
    <w:p w14:paraId="717A6B8C">
      <w:pPr>
        <w:spacing w:line="600" w:lineRule="exact"/>
        <w:ind w:firstLine="640"/>
        <w:rPr>
          <w:rFonts w:ascii="仿宋_GB2312"/>
          <w:sz w:val="32"/>
          <w:szCs w:val="32"/>
        </w:rPr>
      </w:pPr>
      <w:r>
        <w:rPr>
          <w:rFonts w:hint="eastAsia" w:ascii="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2595C2EB">
      <w:pPr>
        <w:ind w:firstLine="643"/>
        <w:rPr>
          <w:b/>
          <w:bCs/>
          <w:sz w:val="32"/>
          <w:szCs w:val="32"/>
        </w:rPr>
      </w:pPr>
      <w:r>
        <w:rPr>
          <w:rFonts w:hint="eastAsia"/>
          <w:b/>
          <w:bCs/>
          <w:sz w:val="32"/>
          <w:szCs w:val="32"/>
        </w:rPr>
        <w:t>3.评价方法</w:t>
      </w:r>
    </w:p>
    <w:p w14:paraId="366BE6D5">
      <w:pPr>
        <w:pStyle w:val="24"/>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78E5203C">
      <w:pPr>
        <w:pStyle w:val="24"/>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0A0F8F56">
      <w:pPr>
        <w:pStyle w:val="24"/>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15AB98F2">
      <w:pPr>
        <w:ind w:firstLine="643"/>
        <w:rPr>
          <w:b/>
          <w:bCs/>
          <w:sz w:val="32"/>
          <w:szCs w:val="32"/>
        </w:rPr>
      </w:pPr>
      <w:r>
        <w:rPr>
          <w:rFonts w:hint="eastAsia"/>
          <w:b/>
          <w:bCs/>
          <w:sz w:val="32"/>
          <w:szCs w:val="32"/>
        </w:rPr>
        <w:t>4.评价标准</w:t>
      </w:r>
    </w:p>
    <w:p w14:paraId="56072908">
      <w:pPr>
        <w:spacing w:line="600" w:lineRule="exact"/>
        <w:ind w:firstLine="640"/>
        <w:rPr>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507F654">
      <w:pPr>
        <w:pStyle w:val="5"/>
        <w:spacing w:line="600" w:lineRule="exact"/>
        <w:ind w:left="420" w:firstLine="0" w:firstLineChars="0"/>
        <w:rPr>
          <w:szCs w:val="32"/>
        </w:rPr>
      </w:pPr>
      <w:r>
        <w:rPr>
          <w:rFonts w:hint="eastAsia"/>
          <w:szCs w:val="32"/>
        </w:rPr>
        <w:t>（三）绩效评价工作过程</w:t>
      </w:r>
    </w:p>
    <w:p w14:paraId="6EA5534D">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6649B0A6">
      <w:pPr>
        <w:pStyle w:val="23"/>
        <w:spacing w:line="600" w:lineRule="exact"/>
        <w:ind w:firstLine="640"/>
        <w:rPr>
          <w:rFonts w:ascii="仿宋_GB2312" w:hAnsi="仿宋_GB2312" w:cs="仿宋_GB2312"/>
          <w:sz w:val="32"/>
          <w:szCs w:val="32"/>
        </w:rPr>
      </w:pPr>
      <w:r>
        <w:rPr>
          <w:rFonts w:hint="eastAsia" w:ascii="仿宋_GB2312" w:hAnsi="仿宋" w:cs="仿宋"/>
          <w:sz w:val="32"/>
          <w:szCs w:val="32"/>
        </w:rPr>
        <w:t>我单位绩效评价人员</w:t>
      </w:r>
      <w:r>
        <w:rPr>
          <w:rFonts w:hint="eastAsia" w:ascii="仿宋_GB2312" w:hAnsi="仿宋" w:cs="仿宋"/>
          <w:spacing w:val="-4"/>
          <w:sz w:val="32"/>
          <w:szCs w:val="32"/>
        </w:rPr>
        <w:t>根据《项目支出绩效评价管理办法》（财预</w:t>
      </w:r>
      <w:r>
        <w:rPr>
          <w:rFonts w:hint="eastAsia" w:ascii="仿宋_GB2312" w:hAnsi="仿宋" w:cs="仿宋"/>
          <w:sz w:val="32"/>
          <w:szCs w:val="32"/>
        </w:rPr>
        <w:t>〔2020〕</w:t>
      </w:r>
      <w:r>
        <w:rPr>
          <w:rFonts w:hint="eastAsia" w:ascii="仿宋_GB2312" w:hAnsi="仿宋" w:cs="仿宋"/>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5732685C">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张浩</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14:paraId="7EBFBAD5">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池永双</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14:paraId="78911A5B">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王松年、柴慧芳、南莲为</w:t>
      </w:r>
      <w:r>
        <w:rPr>
          <w:rFonts w:hint="eastAsia" w:ascii="仿宋_GB2312" w:hAnsi="仿宋_GB2312" w:cs="仿宋_GB2312"/>
          <w:sz w:val="32"/>
          <w:szCs w:val="32"/>
        </w:rPr>
        <w:t>评价组成员，绩效评价工作职责为做好项目支出绩效评价工作的沟通协调工作，对项目实施情况进行实地调查，编写项目支出绩效评价报告。</w:t>
      </w:r>
    </w:p>
    <w:p w14:paraId="19DFDBB4">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7DD18DB1">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3A26A94D">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2EA30B3D">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128731F5">
      <w:pPr>
        <w:pStyle w:val="23"/>
        <w:spacing w:line="600" w:lineRule="exact"/>
        <w:ind w:firstLine="640"/>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14:paraId="20FE1987">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30A9ED3B">
      <w:pPr>
        <w:pStyle w:val="23"/>
        <w:spacing w:line="600" w:lineRule="exact"/>
        <w:ind w:firstLine="640"/>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14:paraId="27642580">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3F34AC52">
      <w:pPr>
        <w:pStyle w:val="4"/>
        <w:numPr>
          <w:ilvl w:val="0"/>
          <w:numId w:val="5"/>
        </w:numPr>
        <w:spacing w:line="600" w:lineRule="exact"/>
        <w:ind w:firstLine="640"/>
        <w:rPr>
          <w:szCs w:val="32"/>
        </w:rPr>
      </w:pPr>
      <w:r>
        <w:rPr>
          <w:rFonts w:hint="eastAsia"/>
          <w:szCs w:val="32"/>
        </w:rPr>
        <w:t>综合评价情况及评价结论</w:t>
      </w:r>
    </w:p>
    <w:p w14:paraId="393FF8DB">
      <w:pPr>
        <w:pStyle w:val="25"/>
        <w:spacing w:before="0" w:after="0" w:line="600" w:lineRule="exact"/>
        <w:ind w:left="560"/>
        <w:rPr>
          <w:rFonts w:ascii="仿宋_GB2312" w:hAnsi="仿宋_GB2312" w:cs="仿宋_GB2312"/>
          <w:sz w:val="32"/>
        </w:rPr>
      </w:pPr>
      <w:bookmarkStart w:id="14" w:name="_Toc68364665"/>
      <w:r>
        <w:rPr>
          <w:rFonts w:hint="eastAsia" w:ascii="仿宋_GB2312" w:hAnsi="仿宋_GB2312" w:cs="仿宋_GB2312"/>
          <w:sz w:val="32"/>
        </w:rPr>
        <w:t>（一）综合评价情况</w:t>
      </w:r>
      <w:bookmarkEnd w:id="14"/>
    </w:p>
    <w:p w14:paraId="25F53779">
      <w:pPr>
        <w:spacing w:line="600" w:lineRule="exact"/>
        <w:ind w:firstLine="640"/>
        <w:rPr>
          <w:rFonts w:ascii="仿宋_GB2312"/>
          <w:sz w:val="32"/>
          <w:szCs w:val="32"/>
        </w:rPr>
      </w:pPr>
      <w:r>
        <w:rPr>
          <w:rFonts w:hint="eastAsia" w:ascii="仿宋_GB2312"/>
          <w:sz w:val="32"/>
          <w:szCs w:val="32"/>
        </w:rPr>
        <w:t>通过2023年中央财政医疗服务与保障能力提升[医疗卫生机构能力建设]项目的实施，</w:t>
      </w:r>
      <w:r>
        <w:rPr>
          <w:rFonts w:hint="eastAsia" w:ascii="仿宋_GB2312" w:hAnsi="仿宋_GB2312" w:eastAsia="仿宋_GB2312" w:cs="仿宋_GB2312"/>
          <w:b w:val="0"/>
          <w:bCs/>
          <w:color w:val="auto"/>
          <w:sz w:val="32"/>
          <w:szCs w:val="32"/>
          <w:lang w:eastAsia="zh-CN"/>
        </w:rPr>
        <w:t>于2023年12月25日前支付30万元，完成了2023年医疗服务收入15.62万元、医疗设备购置数7套的工作任务。通过项目的实施，满足了广大农牧民群众基本医疗卫生服务需求，达到了推进基层医疗卫生机构能力提升的社会效益。</w:t>
      </w:r>
      <w:r>
        <w:rPr>
          <w:rFonts w:hint="eastAsia" w:ascii="仿宋_GB2312"/>
          <w:sz w:val="32"/>
          <w:szCs w:val="32"/>
        </w:rPr>
        <w:t>该项目预算执行率达</w:t>
      </w:r>
      <w:r>
        <w:rPr>
          <w:rFonts w:hint="eastAsia" w:ascii="仿宋_GB2312"/>
          <w:sz w:val="32"/>
          <w:szCs w:val="32"/>
          <w:lang w:val="en-US" w:eastAsia="zh-CN"/>
        </w:rPr>
        <w:t>100</w:t>
      </w:r>
      <w:r>
        <w:rPr>
          <w:rFonts w:ascii="仿宋_GB2312"/>
          <w:sz w:val="32"/>
          <w:szCs w:val="32"/>
        </w:rPr>
        <w:t>%</w:t>
      </w:r>
      <w:r>
        <w:rPr>
          <w:rFonts w:hint="eastAsia" w:ascii="仿宋_GB2312"/>
          <w:sz w:val="32"/>
          <w:szCs w:val="32"/>
        </w:rPr>
        <w:t>，项目预期绩效目标及各项具体指标均已全部达成。</w:t>
      </w:r>
    </w:p>
    <w:p w14:paraId="34AB4DCE">
      <w:pPr>
        <w:pStyle w:val="25"/>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2D9BC7AE">
      <w:pPr>
        <w:spacing w:line="600" w:lineRule="exact"/>
        <w:ind w:firstLine="640"/>
        <w:rPr>
          <w:rFonts w:ascii="仿宋_GB2312"/>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对2023年中央及自治区基本公共卫生服务项目的绩效目标和各项具体绩效指标实现情况进行了客观评价，最终评分为</w:t>
      </w:r>
      <w:r>
        <w:rPr>
          <w:rFonts w:hint="eastAsia" w:ascii="仿宋_GB2312"/>
          <w:sz w:val="32"/>
          <w:szCs w:val="32"/>
          <w:lang w:val="en-US" w:eastAsia="zh-CN"/>
        </w:rPr>
        <w:t>100</w:t>
      </w:r>
      <w:r>
        <w:rPr>
          <w:rFonts w:hint="eastAsia" w:ascii="仿宋_GB2312"/>
          <w:sz w:val="32"/>
          <w:szCs w:val="32"/>
        </w:rPr>
        <w:t>分。</w:t>
      </w:r>
      <w:r>
        <w:rPr>
          <w:rFonts w:hint="eastAsia"/>
          <w:sz w:val="30"/>
          <w:szCs w:val="30"/>
        </w:rPr>
        <w:t>绩效评级为</w:t>
      </w:r>
      <w:r>
        <w:rPr>
          <w:rFonts w:hint="eastAsia" w:ascii="仿宋_GB2312" w:cs="仿宋_GB2312"/>
          <w:sz w:val="32"/>
          <w:szCs w:val="32"/>
        </w:rPr>
        <w:t>“优”，具体得分情况为：项目决策</w:t>
      </w:r>
      <w:r>
        <w:rPr>
          <w:rFonts w:hint="eastAsia" w:ascii="仿宋_GB2312"/>
          <w:sz w:val="32"/>
          <w:szCs w:val="32"/>
        </w:rPr>
        <w:t>15</w:t>
      </w:r>
      <w:r>
        <w:rPr>
          <w:rFonts w:hint="eastAsia" w:ascii="仿宋_GB2312" w:cs="仿宋_GB2312"/>
          <w:sz w:val="32"/>
          <w:szCs w:val="32"/>
        </w:rPr>
        <w:t>分、项目过程</w:t>
      </w:r>
      <w:r>
        <w:rPr>
          <w:rFonts w:hint="eastAsia" w:ascii="仿宋_GB2312"/>
          <w:sz w:val="32"/>
          <w:szCs w:val="32"/>
          <w:lang w:val="en-US" w:eastAsia="zh-CN"/>
        </w:rPr>
        <w:t>15</w:t>
      </w:r>
      <w:r>
        <w:rPr>
          <w:rFonts w:hint="eastAsia" w:ascii="仿宋_GB2312" w:cs="仿宋_GB2312"/>
          <w:sz w:val="32"/>
          <w:szCs w:val="32"/>
        </w:rPr>
        <w:t>分、项目产出</w:t>
      </w:r>
      <w:r>
        <w:rPr>
          <w:rFonts w:hint="eastAsia" w:ascii="仿宋_GB2312"/>
          <w:sz w:val="32"/>
          <w:szCs w:val="32"/>
          <w:lang w:val="en-US" w:eastAsia="zh-CN"/>
        </w:rPr>
        <w:t>40</w:t>
      </w:r>
      <w:r>
        <w:rPr>
          <w:rFonts w:hint="eastAsia" w:ascii="仿宋_GB2312" w:cs="仿宋_GB2312"/>
          <w:sz w:val="32"/>
          <w:szCs w:val="32"/>
        </w:rPr>
        <w:t>分、项目效益</w:t>
      </w:r>
      <w:r>
        <w:rPr>
          <w:rFonts w:hint="eastAsia" w:ascii="仿宋_GB2312"/>
          <w:sz w:val="32"/>
          <w:szCs w:val="32"/>
        </w:rPr>
        <w:t>20</w:t>
      </w:r>
      <w:r>
        <w:rPr>
          <w:rFonts w:hint="eastAsia" w:ascii="仿宋_GB2312" w:cs="仿宋_GB2312"/>
          <w:sz w:val="32"/>
          <w:szCs w:val="32"/>
        </w:rPr>
        <w:t>分、项目满意度10分。</w:t>
      </w:r>
    </w:p>
    <w:p w14:paraId="3C5EAA17">
      <w:pPr>
        <w:pStyle w:val="4"/>
        <w:spacing w:line="600" w:lineRule="exact"/>
        <w:ind w:firstLine="640"/>
        <w:rPr>
          <w:szCs w:val="32"/>
        </w:rPr>
      </w:pPr>
      <w:r>
        <w:rPr>
          <w:rFonts w:hint="eastAsia"/>
          <w:szCs w:val="32"/>
        </w:rPr>
        <w:t>四、绩效评价指标分析</w:t>
      </w:r>
    </w:p>
    <w:p w14:paraId="0EBA9445">
      <w:pPr>
        <w:pStyle w:val="5"/>
        <w:spacing w:line="600" w:lineRule="exact"/>
        <w:ind w:firstLine="643"/>
        <w:rPr>
          <w:rFonts w:ascii="楷体_GB2312" w:eastAsia="楷体_GB2312"/>
          <w:szCs w:val="32"/>
        </w:rPr>
      </w:pPr>
      <w:r>
        <w:rPr>
          <w:rFonts w:hint="eastAsia" w:ascii="楷体_GB2312" w:eastAsia="楷体_GB2312"/>
          <w:szCs w:val="32"/>
        </w:rPr>
        <w:t>（一）项目决策情况</w:t>
      </w:r>
    </w:p>
    <w:p w14:paraId="6EF0C6D0">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1D657419">
      <w:pPr>
        <w:pStyle w:val="26"/>
        <w:spacing w:line="600" w:lineRule="exact"/>
        <w:ind w:firstLine="736"/>
        <w:rPr>
          <w:rFonts w:cs="仿宋_GB2312"/>
          <w:color w:val="auto"/>
        </w:rPr>
      </w:pPr>
      <w:r>
        <w:rPr>
          <w:rFonts w:hint="eastAsia" w:cs="仿宋_GB2312"/>
          <w:b/>
          <w:bCs/>
          <w:color w:val="auto"/>
        </w:rPr>
        <w:t>1.立项依据充分性：</w:t>
      </w:r>
      <w:r>
        <w:rPr>
          <w:rFonts w:hint="eastAsia" w:cs="仿宋_GB2312"/>
          <w:color w:val="auto"/>
        </w:rPr>
        <w:t>本项目是由沙湾市</w:t>
      </w:r>
      <w:r>
        <w:rPr>
          <w:rFonts w:hint="eastAsia" w:cs="仿宋_GB2312"/>
          <w:color w:val="auto"/>
          <w:lang w:eastAsia="zh-CN"/>
        </w:rPr>
        <w:t>东湾镇</w:t>
      </w:r>
      <w:r>
        <w:rPr>
          <w:rFonts w:hint="eastAsia" w:cs="仿宋_GB2312"/>
          <w:color w:val="auto"/>
        </w:rPr>
        <w:t>卫生院提出申报</w:t>
      </w:r>
      <w:r>
        <w:rPr>
          <w:rFonts w:cs="仿宋_GB2312"/>
          <w:color w:val="auto"/>
        </w:rPr>
        <w:t>，202</w:t>
      </w:r>
      <w:r>
        <w:rPr>
          <w:rFonts w:hint="eastAsia" w:cs="仿宋_GB2312"/>
          <w:color w:val="auto"/>
        </w:rPr>
        <w:t>3年我单位根据</w:t>
      </w:r>
      <w:r>
        <w:rPr>
          <w:rFonts w:hint="eastAsia" w:hAnsi="仿宋_GB2312" w:cs="仿宋_GB2312"/>
          <w:color w:val="auto"/>
        </w:rPr>
        <w:t>分配塔地财社[2022]98号沙财社[2022]063号</w:t>
      </w:r>
      <w:r>
        <w:rPr>
          <w:rFonts w:hint="eastAsia" w:hAnsi="仿宋_GB2312" w:cs="仿宋_GB2312"/>
          <w:color w:val="auto"/>
          <w:lang w:eastAsia="zh-CN"/>
        </w:rPr>
        <w:t>《</w:t>
      </w:r>
      <w:r>
        <w:rPr>
          <w:rFonts w:hint="eastAsia" w:hAnsi="仿宋_GB2312" w:cs="仿宋_GB2312"/>
          <w:color w:val="auto"/>
        </w:rPr>
        <w:t>提前下达2023年中央财政医疗服务与保障能力提升[医疗卫生机构能力建设]补助资金</w:t>
      </w:r>
      <w:r>
        <w:rPr>
          <w:rFonts w:hint="eastAsia" w:hAnsi="仿宋_GB2312" w:cs="仿宋_GB2312"/>
          <w:color w:val="auto"/>
          <w:lang w:eastAsia="zh-CN"/>
        </w:rPr>
        <w:t>》文件</w:t>
      </w:r>
      <w:r>
        <w:rPr>
          <w:rFonts w:hint="eastAsia" w:cs="仿宋_GB2312"/>
          <w:color w:val="auto"/>
        </w:rPr>
        <w:t>要求组织实施该项目。</w:t>
      </w:r>
      <w:r>
        <w:rPr>
          <w:rFonts w:hint="eastAsia" w:hAnsi="仿宋_GB2312" w:cs="仿宋_GB2312"/>
          <w:color w:val="auto"/>
          <w:spacing w:val="0"/>
        </w:rPr>
        <w:t>项目立项符合国家法律法规、自治区和地区行业发展规划和政策要求，属于本部门履职所需。</w:t>
      </w:r>
      <w:r>
        <w:rPr>
          <w:rFonts w:hint="eastAsia" w:cs="仿宋_GB2312"/>
          <w:color w:val="auto"/>
        </w:rPr>
        <w:t>根据评分标准，该指标2.5分，得2.5分。</w:t>
      </w:r>
    </w:p>
    <w:p w14:paraId="0A715320">
      <w:pPr>
        <w:pStyle w:val="26"/>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根据评分标准，该指标2.5分，得2.5分。</w:t>
      </w:r>
    </w:p>
    <w:p w14:paraId="352E6149">
      <w:pPr>
        <w:spacing w:line="600" w:lineRule="exact"/>
        <w:ind w:firstLine="643"/>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：本项目制定了项目支出绩效目标，明确了项目总体思路及总目标、并对项目任务进行了详细分解，对目标进行了细化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rPr>
        <w:t>分，得3分。</w:t>
      </w:r>
    </w:p>
    <w:p w14:paraId="2C8D1803">
      <w:pPr>
        <w:spacing w:line="600" w:lineRule="exact"/>
        <w:ind w:firstLine="643"/>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rPr>
        <w:t>分，得2分。</w:t>
      </w:r>
    </w:p>
    <w:p w14:paraId="66DB659C">
      <w:pPr>
        <w:spacing w:line="600" w:lineRule="exact"/>
        <w:ind w:firstLine="643"/>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预算编制经过科学论证，内容与项目内容匹配，项目投资额与工作任务相匹配，根据评分标准，该指标3分，得3分。</w:t>
      </w:r>
    </w:p>
    <w:p w14:paraId="4D3C6BB5">
      <w:pPr>
        <w:spacing w:line="600" w:lineRule="exact"/>
        <w:ind w:firstLine="643"/>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rPr>
        <w:t>本项目资金分配依据充分，资金分配额度合理，与项目地方实际相适应。根据评分标准，该指标2分，得2分。</w:t>
      </w:r>
    </w:p>
    <w:p w14:paraId="43A4C09E">
      <w:pPr>
        <w:pStyle w:val="5"/>
        <w:spacing w:line="600" w:lineRule="exact"/>
        <w:ind w:firstLine="643"/>
        <w:rPr>
          <w:rFonts w:ascii="楷体_GB2312" w:eastAsia="楷体_GB2312"/>
          <w:szCs w:val="32"/>
        </w:rPr>
      </w:pPr>
      <w:r>
        <w:rPr>
          <w:rFonts w:hint="eastAsia" w:ascii="楷体_GB2312" w:eastAsia="楷体_GB2312"/>
          <w:szCs w:val="32"/>
        </w:rPr>
        <w:t>（二）项目过程情况</w:t>
      </w:r>
    </w:p>
    <w:p w14:paraId="26911338">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分，本项目实际得分</w:t>
      </w:r>
      <w:r>
        <w:rPr>
          <w:rFonts w:hint="eastAsia" w:ascii="仿宋_GB2312"/>
          <w:sz w:val="32"/>
          <w:szCs w:val="32"/>
          <w:lang w:val="en-US" w:eastAsia="zh-CN"/>
        </w:rPr>
        <w:t>15</w:t>
      </w:r>
      <w:r>
        <w:rPr>
          <w:rFonts w:hint="eastAsia" w:ascii="仿宋_GB2312" w:hAnsi="仿宋_GB2312" w:cs="仿宋_GB2312"/>
          <w:sz w:val="32"/>
          <w:szCs w:val="32"/>
        </w:rPr>
        <w:t>分，得分率为</w:t>
      </w:r>
      <w:r>
        <w:rPr>
          <w:rFonts w:hint="eastAsia" w:ascii="仿宋_GB2312"/>
          <w:sz w:val="32"/>
          <w:szCs w:val="32"/>
          <w:lang w:val="en-US" w:eastAsia="zh-CN"/>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354E0C48">
      <w:pPr>
        <w:spacing w:line="600" w:lineRule="exact"/>
        <w:ind w:firstLine="643"/>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 xml:space="preserve">该项目所需财政资金能够足额拨付到位，牵头单位能够及时足额按照合同约定将专项资金拨付给单位，根据评分标准，该指标2分，得2分。   </w:t>
      </w:r>
    </w:p>
    <w:p w14:paraId="2FE1954B">
      <w:pPr>
        <w:spacing w:line="600" w:lineRule="exact"/>
        <w:ind w:firstLine="643"/>
        <w:rPr>
          <w:rFonts w:ascii="仿宋_GB2312" w:cs="仿宋_GB2312"/>
          <w:sz w:val="32"/>
          <w:szCs w:val="32"/>
        </w:rPr>
      </w:pPr>
      <w:r>
        <w:rPr>
          <w:rFonts w:hint="eastAsia" w:ascii="仿宋_GB2312" w:cs="仿宋_GB2312"/>
          <w:b/>
          <w:bCs/>
          <w:sz w:val="32"/>
          <w:szCs w:val="32"/>
        </w:rPr>
        <w:t>2.预算执行率：本项目</w:t>
      </w:r>
      <w:r>
        <w:rPr>
          <w:rFonts w:hint="eastAsia" w:ascii="仿宋_GB2312" w:cs="仿宋_GB2312"/>
          <w:sz w:val="32"/>
          <w:szCs w:val="32"/>
        </w:rPr>
        <w:t>预算编制较为详细，预算资金</w:t>
      </w:r>
      <w:r>
        <w:rPr>
          <w:rFonts w:hint="eastAsia" w:ascii="仿宋_GB2312" w:cs="仿宋_GB2312"/>
          <w:sz w:val="32"/>
          <w:szCs w:val="32"/>
          <w:lang w:val="en-US" w:eastAsia="zh-CN"/>
        </w:rPr>
        <w:t>30</w:t>
      </w:r>
      <w:r>
        <w:rPr>
          <w:rFonts w:hint="eastAsia" w:ascii="仿宋_GB2312" w:cs="仿宋_GB2312"/>
          <w:sz w:val="32"/>
          <w:szCs w:val="32"/>
        </w:rPr>
        <w:t>万元</w:t>
      </w:r>
      <w:r>
        <w:rPr>
          <w:rFonts w:ascii="仿宋_GB2312" w:cs="仿宋_GB2312"/>
          <w:sz w:val="32"/>
          <w:szCs w:val="32"/>
        </w:rPr>
        <w:t>，</w:t>
      </w:r>
      <w:r>
        <w:rPr>
          <w:rFonts w:hint="eastAsia" w:ascii="仿宋_GB2312" w:cs="仿宋_GB2312"/>
          <w:sz w:val="32"/>
          <w:szCs w:val="32"/>
        </w:rPr>
        <w:t>实际执行</w:t>
      </w:r>
      <w:r>
        <w:rPr>
          <w:rFonts w:hint="eastAsia" w:ascii="仿宋_GB2312" w:cs="仿宋_GB2312"/>
          <w:sz w:val="32"/>
          <w:szCs w:val="32"/>
          <w:lang w:val="en-US" w:eastAsia="zh-CN"/>
        </w:rPr>
        <w:t>30</w:t>
      </w:r>
      <w:r>
        <w:rPr>
          <w:rFonts w:hint="eastAsia" w:ascii="仿宋_GB2312" w:cs="仿宋_GB2312"/>
          <w:sz w:val="32"/>
          <w:szCs w:val="32"/>
        </w:rPr>
        <w:t>万元，预算执行率为</w:t>
      </w:r>
      <w:r>
        <w:rPr>
          <w:rFonts w:hint="eastAsia" w:ascii="仿宋_GB2312" w:cs="仿宋_GB2312"/>
          <w:sz w:val="32"/>
          <w:szCs w:val="32"/>
          <w:lang w:val="en-US" w:eastAsia="zh-CN"/>
        </w:rPr>
        <w:t>100</w:t>
      </w:r>
      <w:r>
        <w:rPr>
          <w:rFonts w:ascii="仿宋_GB2312" w:cs="仿宋_GB2312"/>
          <w:sz w:val="32"/>
          <w:szCs w:val="32"/>
        </w:rPr>
        <w:t>%</w:t>
      </w:r>
      <w:r>
        <w:rPr>
          <w:rFonts w:hint="eastAsia" w:ascii="仿宋_GB2312" w:cs="仿宋_GB2312"/>
          <w:sz w:val="32"/>
          <w:szCs w:val="32"/>
        </w:rPr>
        <w:t>，</w:t>
      </w:r>
      <w:r>
        <w:rPr>
          <w:rFonts w:hint="eastAsia" w:ascii="仿宋_GB2312"/>
          <w:sz w:val="32"/>
          <w:szCs w:val="32"/>
        </w:rPr>
        <w:t>项目资金</w:t>
      </w:r>
      <w:r>
        <w:rPr>
          <w:rFonts w:hint="eastAsia" w:ascii="仿宋_GB2312"/>
          <w:sz w:val="32"/>
          <w:szCs w:val="32"/>
          <w:lang w:eastAsia="zh-CN"/>
        </w:rPr>
        <w:t>支出总体能够按照预算执行，</w:t>
      </w:r>
      <w:r>
        <w:rPr>
          <w:rFonts w:hint="eastAsia" w:ascii="仿宋_GB2312" w:cs="仿宋_GB2312"/>
          <w:sz w:val="32"/>
          <w:szCs w:val="32"/>
        </w:rPr>
        <w:t>根据评分标准，该指标2分，得</w:t>
      </w:r>
      <w:r>
        <w:rPr>
          <w:rFonts w:hint="eastAsia" w:ascii="仿宋_GB2312" w:cs="仿宋_GB2312"/>
          <w:sz w:val="32"/>
          <w:szCs w:val="32"/>
          <w:lang w:val="en-US" w:eastAsia="zh-CN"/>
        </w:rPr>
        <w:t>2</w:t>
      </w:r>
      <w:r>
        <w:rPr>
          <w:rFonts w:hint="eastAsia" w:ascii="仿宋_GB2312" w:cs="仿宋_GB2312"/>
          <w:sz w:val="32"/>
          <w:szCs w:val="32"/>
        </w:rPr>
        <w:t>分。</w:t>
      </w:r>
    </w:p>
    <w:p w14:paraId="331AE5AE">
      <w:pPr>
        <w:spacing w:line="600" w:lineRule="exact"/>
        <w:ind w:firstLine="643"/>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项目任务下达后，我单位制定了《沙湾市</w:t>
      </w:r>
      <w:r>
        <w:rPr>
          <w:rFonts w:hint="eastAsia" w:ascii="仿宋_GB2312" w:cs="仿宋_GB2312"/>
          <w:sz w:val="32"/>
          <w:szCs w:val="32"/>
          <w:lang w:eastAsia="zh-CN"/>
        </w:rPr>
        <w:t>东湾镇</w:t>
      </w:r>
      <w:r>
        <w:rPr>
          <w:rFonts w:hint="eastAsia" w:ascii="仿宋_GB2312" w:cs="仿宋_GB2312"/>
          <w:sz w:val="32"/>
          <w:szCs w:val="32"/>
        </w:rPr>
        <w:t>卫生院2023年中央转移支付卫生院能力建设项目实施方案》制度和管理规定对经费使用进行规范管理，财务制度健全、执行严格；根据评分标准，该指标3分，得3分。</w:t>
      </w:r>
    </w:p>
    <w:p w14:paraId="30B7EE48">
      <w:pPr>
        <w:spacing w:line="600" w:lineRule="exact"/>
        <w:ind w:firstLine="643"/>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我单位制定了</w:t>
      </w:r>
      <w:r>
        <w:rPr>
          <w:rFonts w:ascii="仿宋_GB2312" w:cs="仿宋_GB2312"/>
          <w:sz w:val="32"/>
          <w:szCs w:val="32"/>
        </w:rPr>
        <w:t>《</w:t>
      </w:r>
      <w:r>
        <w:rPr>
          <w:rFonts w:hint="eastAsia" w:ascii="仿宋_GB2312" w:cs="仿宋_GB2312"/>
          <w:sz w:val="32"/>
          <w:szCs w:val="32"/>
        </w:rPr>
        <w:t>医疗卫生机构能力建设项目实施方案</w:t>
      </w:r>
      <w:r>
        <w:rPr>
          <w:rFonts w:ascii="仿宋_GB2312" w:cs="仿宋_GB2312"/>
          <w:sz w:val="32"/>
          <w:szCs w:val="32"/>
        </w:rPr>
        <w:t>》</w:t>
      </w:r>
      <w:r>
        <w:rPr>
          <w:rFonts w:hint="eastAsia" w:ascii="仿宋_GB2312" w:cs="仿宋_GB2312"/>
          <w:sz w:val="32"/>
          <w:szCs w:val="32"/>
        </w:rPr>
        <w:t>等</w:t>
      </w:r>
      <w:r>
        <w:rPr>
          <w:rFonts w:ascii="仿宋_GB2312" w:cs="仿宋_GB2312"/>
          <w:sz w:val="32"/>
          <w:szCs w:val="32"/>
        </w:rPr>
        <w:t>相关</w:t>
      </w:r>
      <w:r>
        <w:rPr>
          <w:rFonts w:hint="eastAsia" w:ascii="仿宋_GB2312" w:cs="仿宋_GB2312"/>
          <w:sz w:val="32"/>
          <w:szCs w:val="32"/>
        </w:rPr>
        <w:t>项目</w:t>
      </w:r>
      <w:r>
        <w:rPr>
          <w:rFonts w:ascii="仿宋_GB2312" w:cs="仿宋_GB2312"/>
          <w:sz w:val="32"/>
          <w:szCs w:val="32"/>
        </w:rPr>
        <w:t>管理办法，</w:t>
      </w:r>
      <w:r>
        <w:rPr>
          <w:rFonts w:hint="eastAsia" w:ascii="仿宋_GB2312" w:cs="仿宋_GB2312"/>
          <w:sz w:val="32"/>
          <w:szCs w:val="32"/>
        </w:rPr>
        <w:t>同时对财政专项资金进行</w:t>
      </w:r>
      <w:r>
        <w:rPr>
          <w:rFonts w:ascii="仿宋_GB2312" w:cs="仿宋_GB2312"/>
          <w:sz w:val="32"/>
          <w:szCs w:val="32"/>
        </w:rPr>
        <w:t>严格</w:t>
      </w:r>
      <w:r>
        <w:rPr>
          <w:rFonts w:hint="eastAsia" w:ascii="仿宋_GB2312" w:cs="仿宋_GB2312"/>
          <w:sz w:val="32"/>
          <w:szCs w:val="32"/>
        </w:rPr>
        <w:t>管理，基本做到了专款专用，根据评分标准，该指标4分，得4分。</w:t>
      </w:r>
    </w:p>
    <w:p w14:paraId="5AB7E6EB">
      <w:pPr>
        <w:spacing w:line="600" w:lineRule="exact"/>
        <w:ind w:firstLine="643"/>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研究执行，财务对资金的使用合法合规性进行监督，年底对资金使用效果进行自评，根据评分标准，该指标4分，得4分。</w:t>
      </w:r>
    </w:p>
    <w:p w14:paraId="11C21DA0">
      <w:pPr>
        <w:pStyle w:val="5"/>
        <w:spacing w:line="600" w:lineRule="exact"/>
        <w:ind w:firstLine="643"/>
        <w:rPr>
          <w:rFonts w:ascii="楷体_GB2312" w:eastAsia="楷体_GB2312"/>
          <w:szCs w:val="32"/>
        </w:rPr>
      </w:pPr>
      <w:r>
        <w:rPr>
          <w:rFonts w:hint="eastAsia" w:ascii="楷体_GB2312" w:eastAsia="楷体_GB2312"/>
          <w:szCs w:val="32"/>
        </w:rPr>
        <w:t>（三）项目产出情况</w:t>
      </w:r>
    </w:p>
    <w:p w14:paraId="636C0912">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6</w:t>
      </w:r>
      <w:r>
        <w:rPr>
          <w:rFonts w:hint="eastAsia" w:ascii="仿宋_GB2312" w:cs="仿宋_GB2312"/>
          <w:sz w:val="32"/>
          <w:szCs w:val="32"/>
        </w:rPr>
        <w:t>个三级指标构成，权重分为</w:t>
      </w:r>
      <w:r>
        <w:rPr>
          <w:rFonts w:hint="eastAsia" w:ascii="仿宋_GB2312" w:cs="仿宋_GB2312"/>
          <w:sz w:val="32"/>
          <w:szCs w:val="32"/>
          <w:lang w:val="en-US" w:eastAsia="zh-CN"/>
        </w:rPr>
        <w:t>40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lang w:val="en-US" w:eastAsia="zh-CN"/>
        </w:rPr>
        <w:t>40</w:t>
      </w:r>
      <w:r>
        <w:rPr>
          <w:rFonts w:hint="eastAsia" w:ascii="仿宋_GB2312" w:hAnsi="仿宋_GB2312" w:cs="仿宋_GB2312"/>
          <w:sz w:val="32"/>
          <w:szCs w:val="32"/>
        </w:rPr>
        <w:t>分，得分率为</w:t>
      </w:r>
      <w:r>
        <w:rPr>
          <w:rFonts w:hint="eastAsia" w:ascii="仿宋_GB2312"/>
          <w:sz w:val="32"/>
          <w:szCs w:val="32"/>
          <w:lang w:val="en-US" w:eastAsia="zh-CN"/>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02293E60">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0B3B6498">
      <w:pPr>
        <w:spacing w:line="600" w:lineRule="exact"/>
        <w:ind w:firstLine="640"/>
        <w:rPr>
          <w:rFonts w:ascii="仿宋_GB2312" w:hAnsi="仿宋_GB2312" w:cs="仿宋_GB2312"/>
          <w:sz w:val="32"/>
          <w:szCs w:val="32"/>
        </w:rPr>
      </w:pPr>
      <w:r>
        <w:rPr>
          <w:rFonts w:ascii="仿宋_GB2312" w:hAnsi="仿宋_GB2312" w:cs="仿宋_GB2312"/>
          <w:sz w:val="32"/>
          <w:szCs w:val="32"/>
        </w:rPr>
        <w:t>①</w:t>
      </w:r>
      <w:r>
        <w:rPr>
          <w:rFonts w:hint="eastAsia" w:ascii="仿宋_GB2312" w:hAnsi="仿宋_GB2312" w:cs="仿宋_GB2312"/>
          <w:sz w:val="32"/>
          <w:szCs w:val="32"/>
        </w:rPr>
        <w:t>“2023年医疗服务收入（万元）”指标，预期指标值为“大于等于</w:t>
      </w:r>
      <w:r>
        <w:rPr>
          <w:rFonts w:hint="eastAsia" w:ascii="仿宋_GB2312" w:hAnsi="仿宋_GB2312" w:cs="仿宋_GB2312"/>
          <w:sz w:val="32"/>
          <w:szCs w:val="32"/>
          <w:lang w:val="en-US" w:eastAsia="zh-CN"/>
        </w:rPr>
        <w:t>15.62万元</w:t>
      </w:r>
      <w:r>
        <w:rPr>
          <w:rFonts w:hint="eastAsia" w:ascii="仿宋_GB2312" w:hAnsi="仿宋_GB2312" w:cs="仿宋_GB2312"/>
          <w:sz w:val="32"/>
          <w:szCs w:val="32"/>
        </w:rPr>
        <w:t>”，根据2023年_沙湾市东湾镇卫生院卫生年报可知，实际完成</w:t>
      </w:r>
      <w:r>
        <w:rPr>
          <w:rFonts w:hint="eastAsia" w:ascii="仿宋_GB2312" w:hAnsi="仿宋_GB2312" w:cs="仿宋_GB2312"/>
          <w:sz w:val="32"/>
          <w:szCs w:val="32"/>
          <w:lang w:val="en-US" w:eastAsia="zh-CN"/>
        </w:rPr>
        <w:t>15.62万元</w:t>
      </w:r>
      <w:r>
        <w:rPr>
          <w:rFonts w:hint="eastAsia"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p>
    <w:p w14:paraId="7FC6AC36">
      <w:pPr>
        <w:spacing w:line="600" w:lineRule="exact"/>
        <w:ind w:firstLine="640"/>
        <w:rPr>
          <w:rFonts w:ascii="仿宋_GB2312" w:hAnsi="仿宋_GB2312" w:cs="仿宋_GB2312"/>
          <w:sz w:val="32"/>
          <w:szCs w:val="32"/>
        </w:rPr>
      </w:pPr>
      <w:r>
        <w:rPr>
          <w:rFonts w:ascii="仿宋_GB2312" w:hAnsi="仿宋_GB2312" w:cs="仿宋_GB2312"/>
          <w:sz w:val="32"/>
          <w:szCs w:val="32"/>
        </w:rPr>
        <w:t>②</w:t>
      </w:r>
      <w:r>
        <w:rPr>
          <w:rFonts w:hint="eastAsia" w:ascii="仿宋_GB2312" w:hAnsi="仿宋_GB2312" w:cs="仿宋_GB2312"/>
          <w:sz w:val="32"/>
          <w:szCs w:val="32"/>
        </w:rPr>
        <w:t>“医疗设备购置数（套）”指标，预期指标值为“大于等于</w:t>
      </w:r>
      <w:r>
        <w:rPr>
          <w:rFonts w:hint="eastAsia" w:ascii="仿宋_GB2312" w:hAnsi="仿宋_GB2312" w:cs="仿宋_GB2312"/>
          <w:sz w:val="32"/>
          <w:szCs w:val="32"/>
          <w:lang w:val="en-US" w:eastAsia="zh-CN"/>
        </w:rPr>
        <w:t>7套</w:t>
      </w:r>
      <w:r>
        <w:rPr>
          <w:rFonts w:hint="eastAsia" w:ascii="仿宋_GB2312" w:hAnsi="仿宋_GB2312" w:cs="仿宋_GB2312"/>
          <w:sz w:val="32"/>
          <w:szCs w:val="32"/>
        </w:rPr>
        <w:t>”，根据2023年</w:t>
      </w:r>
      <w:r>
        <w:rPr>
          <w:rFonts w:hint="eastAsia" w:ascii="仿宋_GB2312" w:hAnsi="仿宋_GB2312" w:cs="仿宋_GB2312"/>
          <w:sz w:val="32"/>
          <w:szCs w:val="32"/>
          <w:lang w:eastAsia="zh-CN"/>
        </w:rPr>
        <w:t>政府采购反向竞价合同、验收单等</w:t>
      </w:r>
      <w:r>
        <w:rPr>
          <w:rFonts w:hint="eastAsia" w:ascii="仿宋_GB2312" w:hAnsi="仿宋_GB2312" w:cs="仿宋_GB2312"/>
          <w:sz w:val="32"/>
          <w:szCs w:val="32"/>
        </w:rPr>
        <w:t>可知，实际完成</w:t>
      </w:r>
      <w:r>
        <w:rPr>
          <w:rFonts w:hint="eastAsia" w:ascii="仿宋_GB2312" w:hAnsi="仿宋_GB2312" w:cs="仿宋_GB2312"/>
          <w:sz w:val="32"/>
          <w:szCs w:val="32"/>
          <w:lang w:val="en-US" w:eastAsia="zh-CN"/>
        </w:rPr>
        <w:t>7套</w:t>
      </w:r>
      <w:r>
        <w:rPr>
          <w:rFonts w:hint="eastAsia"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p>
    <w:p w14:paraId="31BCA5DD">
      <w:pPr>
        <w:spacing w:line="600" w:lineRule="exact"/>
        <w:ind w:firstLine="643"/>
        <w:rPr>
          <w:rFonts w:ascii="仿宋_GB2312"/>
          <w:b/>
          <w:bCs/>
          <w:sz w:val="32"/>
        </w:rPr>
      </w:pPr>
      <w:r>
        <w:rPr>
          <w:rFonts w:hint="eastAsia" w:ascii="仿宋_GB2312"/>
          <w:b/>
          <w:bCs/>
          <w:sz w:val="32"/>
        </w:rPr>
        <w:t>2.产出质量</w:t>
      </w:r>
    </w:p>
    <w:p w14:paraId="14665DC9">
      <w:pPr>
        <w:spacing w:line="600" w:lineRule="exact"/>
        <w:ind w:firstLine="640"/>
        <w:rPr>
          <w:rFonts w:ascii="仿宋_GB2312" w:hAnsi="仿宋_GB2312" w:cs="仿宋_GB2312"/>
          <w:sz w:val="32"/>
          <w:szCs w:val="32"/>
        </w:rPr>
      </w:pPr>
      <w:r>
        <w:rPr>
          <w:rFonts w:ascii="仿宋_GB2312" w:hAnsi="仿宋_GB2312" w:cs="仿宋_GB2312"/>
          <w:sz w:val="32"/>
          <w:szCs w:val="32"/>
        </w:rPr>
        <w:t>①</w:t>
      </w:r>
      <w:r>
        <w:rPr>
          <w:rFonts w:hint="eastAsia" w:ascii="仿宋_GB2312" w:hAnsi="仿宋_GB2312" w:cs="仿宋_GB2312"/>
          <w:sz w:val="32"/>
          <w:szCs w:val="32"/>
        </w:rPr>
        <w:t>“2023年医疗服务收入较上年增长率（%）”指标，预期指标值为“大于等于</w:t>
      </w:r>
      <w:r>
        <w:rPr>
          <w:rFonts w:hint="eastAsia" w:ascii="仿宋_GB2312" w:hAnsi="仿宋_GB2312" w:cs="仿宋_GB2312"/>
          <w:sz w:val="32"/>
          <w:szCs w:val="32"/>
          <w:lang w:val="en-US" w:eastAsia="zh-CN"/>
        </w:rPr>
        <w:t>5</w:t>
      </w:r>
      <w:r>
        <w:rPr>
          <w:rFonts w:hint="eastAsia" w:ascii="仿宋_GB2312" w:hAnsi="仿宋_GB2312" w:cs="仿宋_GB2312"/>
          <w:sz w:val="32"/>
          <w:szCs w:val="32"/>
        </w:rPr>
        <w:t>%”，根据2023年_沙湾市东湾镇卫生院卫生年报可知，实际完成值</w:t>
      </w:r>
      <w:r>
        <w:rPr>
          <w:rFonts w:hint="eastAsia" w:ascii="仿宋_GB2312" w:hAnsi="仿宋_GB2312" w:cs="仿宋_GB2312"/>
          <w:sz w:val="32"/>
          <w:szCs w:val="32"/>
          <w:lang w:val="en-US" w:eastAsia="zh-CN"/>
        </w:rPr>
        <w:t>5</w:t>
      </w:r>
      <w:r>
        <w:rPr>
          <w:rFonts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p>
    <w:p w14:paraId="63DA968E">
      <w:pPr>
        <w:spacing w:line="600" w:lineRule="exact"/>
        <w:ind w:firstLine="640"/>
        <w:rPr>
          <w:rFonts w:ascii="仿宋_GB2312" w:hAnsi="仿宋_GB2312" w:cs="仿宋_GB2312"/>
          <w:sz w:val="32"/>
          <w:szCs w:val="32"/>
        </w:rPr>
      </w:pPr>
      <w:r>
        <w:rPr>
          <w:rFonts w:ascii="仿宋_GB2312" w:hAnsi="仿宋_GB2312" w:cs="仿宋_GB2312"/>
          <w:sz w:val="32"/>
          <w:szCs w:val="32"/>
        </w:rPr>
        <w:t>②</w:t>
      </w:r>
      <w:r>
        <w:rPr>
          <w:rFonts w:hint="eastAsia" w:ascii="仿宋_GB2312" w:hAnsi="仿宋_GB2312" w:cs="仿宋_GB2312"/>
          <w:sz w:val="32"/>
          <w:szCs w:val="32"/>
        </w:rPr>
        <w:t>“医疗设备验收合格率（%）”指标，预期指标值为“大于等于</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%”，根据2023年</w:t>
      </w:r>
      <w:r>
        <w:rPr>
          <w:rFonts w:hint="eastAsia" w:ascii="仿宋_GB2312" w:hAnsi="仿宋_GB2312" w:cs="仿宋_GB2312"/>
          <w:sz w:val="32"/>
          <w:szCs w:val="32"/>
          <w:lang w:eastAsia="zh-CN"/>
        </w:rPr>
        <w:t>政府采购验收单等</w:t>
      </w:r>
      <w:r>
        <w:rPr>
          <w:rFonts w:hint="eastAsia" w:ascii="仿宋_GB2312" w:hAnsi="仿宋_GB2312" w:cs="仿宋_GB2312"/>
          <w:sz w:val="32"/>
          <w:szCs w:val="32"/>
        </w:rPr>
        <w:t>可知，实际完成</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p>
    <w:p w14:paraId="6D7D9CC5">
      <w:pPr>
        <w:pStyle w:val="8"/>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32BE397B">
      <w:pPr>
        <w:pStyle w:val="8"/>
        <w:spacing w:before="0" w:after="0" w:line="600" w:lineRule="exact"/>
        <w:ind w:firstLine="640"/>
        <w:jc w:val="both"/>
        <w:rPr>
          <w:rFonts w:ascii="仿宋_GB2312" w:cs="仿宋_GB2312"/>
          <w:b w:val="0"/>
          <w:bCs w:val="0"/>
          <w:sz w:val="32"/>
          <w:szCs w:val="32"/>
        </w:rPr>
      </w:pPr>
      <w:r>
        <w:rPr>
          <w:rFonts w:hint="eastAsia" w:ascii="仿宋_GB2312" w:cs="仿宋_GB2312"/>
          <w:b w:val="0"/>
          <w:sz w:val="32"/>
          <w:szCs w:val="32"/>
        </w:rPr>
        <w:t>“项目时效期”</w:t>
      </w:r>
      <w:r>
        <w:rPr>
          <w:rFonts w:hint="eastAsia" w:ascii="仿宋_GB2312" w:hAnsi="仿宋_GB2312" w:cs="仿宋_GB2312"/>
          <w:b w:val="0"/>
          <w:sz w:val="32"/>
          <w:szCs w:val="32"/>
        </w:rPr>
        <w:t>指标，预期指标值为</w:t>
      </w:r>
      <w:r>
        <w:rPr>
          <w:rFonts w:hint="eastAsia" w:ascii="仿宋_GB2312" w:cs="仿宋_GB2312"/>
          <w:b w:val="0"/>
          <w:sz w:val="32"/>
          <w:szCs w:val="32"/>
        </w:rPr>
        <w:t>“2023年12月2</w:t>
      </w:r>
      <w:r>
        <w:rPr>
          <w:rFonts w:hint="eastAsia" w:ascii="仿宋_GB2312" w:cs="仿宋_GB2312"/>
          <w:b w:val="0"/>
          <w:sz w:val="32"/>
          <w:szCs w:val="32"/>
          <w:lang w:val="en-US" w:eastAsia="zh-CN"/>
        </w:rPr>
        <w:t>5</w:t>
      </w:r>
      <w:r>
        <w:rPr>
          <w:rFonts w:hint="eastAsia" w:ascii="仿宋_GB2312" w:cs="仿宋_GB2312"/>
          <w:b w:val="0"/>
          <w:sz w:val="32"/>
          <w:szCs w:val="32"/>
        </w:rPr>
        <w:t>日前”</w:t>
      </w:r>
      <w:r>
        <w:rPr>
          <w:rFonts w:ascii="仿宋_GB2312" w:cs="仿宋_GB2312"/>
          <w:b w:val="0"/>
          <w:sz w:val="32"/>
          <w:szCs w:val="32"/>
        </w:rPr>
        <w:t>；</w:t>
      </w:r>
      <w:r>
        <w:rPr>
          <w:rFonts w:hint="eastAsia" w:ascii="仿宋_GB2312" w:cs="仿宋_GB2312"/>
          <w:b w:val="0"/>
          <w:sz w:val="32"/>
          <w:szCs w:val="32"/>
        </w:rPr>
        <w:t>根据2023年医疗卫生机构能力建设工作总结显示</w:t>
      </w:r>
      <w:r>
        <w:rPr>
          <w:rFonts w:ascii="仿宋_GB2312" w:cs="仿宋_GB2312"/>
          <w:b w:val="0"/>
          <w:sz w:val="32"/>
          <w:szCs w:val="32"/>
        </w:rPr>
        <w:t>，</w:t>
      </w:r>
      <w:r>
        <w:rPr>
          <w:rFonts w:hint="eastAsia" w:ascii="仿宋_GB2312" w:cs="仿宋_GB2312"/>
          <w:b w:val="0"/>
          <w:sz w:val="32"/>
          <w:szCs w:val="32"/>
        </w:rPr>
        <w:t>该项目于2023年12月2</w:t>
      </w:r>
      <w:r>
        <w:rPr>
          <w:rFonts w:hint="eastAsia" w:ascii="仿宋_GB2312" w:cs="仿宋_GB2312"/>
          <w:b w:val="0"/>
          <w:sz w:val="32"/>
          <w:szCs w:val="32"/>
          <w:lang w:val="en-US" w:eastAsia="zh-CN"/>
        </w:rPr>
        <w:t>5</w:t>
      </w:r>
      <w:r>
        <w:rPr>
          <w:rFonts w:hint="eastAsia" w:ascii="仿宋_GB2312" w:cs="仿宋_GB2312"/>
          <w:b w:val="0"/>
          <w:sz w:val="32"/>
          <w:szCs w:val="32"/>
        </w:rPr>
        <w:t>日前完成</w:t>
      </w:r>
      <w:r>
        <w:rPr>
          <w:rFonts w:ascii="仿宋_GB2312" w:cs="仿宋_GB2312"/>
          <w:b w:val="0"/>
          <w:sz w:val="32"/>
          <w:szCs w:val="32"/>
        </w:rPr>
        <w:t>，</w:t>
      </w:r>
      <w:r>
        <w:rPr>
          <w:rFonts w:hint="eastAsia" w:ascii="仿宋_GB2312" w:cs="仿宋_GB2312"/>
          <w:b w:val="0"/>
          <w:sz w:val="32"/>
          <w:szCs w:val="32"/>
        </w:rPr>
        <w:t>与预期目标指标一</w:t>
      </w:r>
      <w:r>
        <w:rPr>
          <w:rFonts w:hint="eastAsia" w:ascii="仿宋_GB2312" w:cs="仿宋_GB2312"/>
          <w:b w:val="0"/>
          <w:bCs/>
          <w:sz w:val="32"/>
          <w:szCs w:val="32"/>
        </w:rPr>
        <w:t>致</w:t>
      </w:r>
      <w:r>
        <w:rPr>
          <w:rFonts w:hint="eastAsia" w:ascii="仿宋_GB2312" w:cs="仿宋_GB2312"/>
          <w:b w:val="0"/>
          <w:sz w:val="32"/>
          <w:szCs w:val="32"/>
        </w:rPr>
        <w:t>，根据评分标准，该指</w:t>
      </w:r>
      <w:r>
        <w:rPr>
          <w:rFonts w:hint="eastAsia" w:ascii="仿宋_GB2312" w:cs="仿宋_GB2312"/>
          <w:b w:val="0"/>
          <w:bCs w:val="0"/>
          <w:sz w:val="32"/>
          <w:szCs w:val="32"/>
        </w:rPr>
        <w:t>标</w:t>
      </w:r>
      <w:r>
        <w:rPr>
          <w:rFonts w:hint="eastAsia" w:ascii="仿宋_GB2312"/>
          <w:b w:val="0"/>
          <w:bCs w:val="0"/>
          <w:sz w:val="32"/>
          <w:szCs w:val="32"/>
        </w:rPr>
        <w:t>10</w:t>
      </w:r>
      <w:r>
        <w:rPr>
          <w:rFonts w:hint="eastAsia" w:ascii="仿宋_GB2312" w:cs="仿宋_GB2312"/>
          <w:b w:val="0"/>
          <w:bCs w:val="0"/>
          <w:sz w:val="32"/>
          <w:szCs w:val="32"/>
        </w:rPr>
        <w:t>分，得</w:t>
      </w:r>
      <w:r>
        <w:rPr>
          <w:rFonts w:hint="eastAsia" w:ascii="仿宋_GB2312"/>
          <w:b w:val="0"/>
          <w:bCs w:val="0"/>
          <w:sz w:val="32"/>
          <w:szCs w:val="32"/>
        </w:rPr>
        <w:t>10</w:t>
      </w:r>
      <w:r>
        <w:rPr>
          <w:rFonts w:hint="eastAsia" w:ascii="仿宋_GB2312" w:cs="仿宋_GB2312"/>
          <w:b w:val="0"/>
          <w:bCs w:val="0"/>
          <w:sz w:val="32"/>
          <w:szCs w:val="32"/>
        </w:rPr>
        <w:t>分。</w:t>
      </w:r>
    </w:p>
    <w:p w14:paraId="238334B9">
      <w:pPr>
        <w:pStyle w:val="8"/>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14:paraId="6C5624A2">
      <w:pPr>
        <w:spacing w:line="600" w:lineRule="exact"/>
        <w:ind w:firstLine="640"/>
        <w:rPr>
          <w:rFonts w:ascii="仿宋_GB2312" w:cs="仿宋_GB2312"/>
          <w:sz w:val="32"/>
          <w:szCs w:val="32"/>
        </w:rPr>
      </w:pPr>
      <w:r>
        <w:rPr>
          <w:rFonts w:hint="eastAsia" w:ascii="仿宋_GB2312" w:cs="仿宋_GB2312"/>
          <w:sz w:val="32"/>
          <w:szCs w:val="32"/>
        </w:rPr>
        <w:t>经济成本“中央财政项目投入成本（万元）”</w:t>
      </w:r>
      <w:r>
        <w:rPr>
          <w:rFonts w:hint="eastAsia" w:ascii="仿宋_GB2312" w:hAnsi="仿宋_GB2312" w:cs="仿宋_GB2312"/>
          <w:sz w:val="32"/>
          <w:szCs w:val="32"/>
        </w:rPr>
        <w:t>指标，预期指标值为</w:t>
      </w:r>
      <w:r>
        <w:rPr>
          <w:rFonts w:hint="eastAsia" w:ascii="仿宋_GB2312" w:cs="仿宋_GB2312"/>
          <w:sz w:val="32"/>
          <w:szCs w:val="32"/>
        </w:rPr>
        <w:t>“小于等于</w:t>
      </w:r>
      <w:r>
        <w:rPr>
          <w:rFonts w:hint="eastAsia" w:ascii="仿宋_GB2312" w:cs="仿宋_GB2312"/>
          <w:sz w:val="32"/>
          <w:szCs w:val="32"/>
          <w:lang w:val="en-US" w:eastAsia="zh-CN"/>
        </w:rPr>
        <w:t>30</w:t>
      </w:r>
      <w:r>
        <w:rPr>
          <w:rFonts w:hint="eastAsia" w:ascii="仿宋_GB2312" w:cs="仿宋_GB2312"/>
          <w:sz w:val="32"/>
          <w:szCs w:val="32"/>
        </w:rPr>
        <w:t>万元”，根据国库支付银行回单凭证显示</w:t>
      </w:r>
      <w:r>
        <w:rPr>
          <w:rFonts w:ascii="仿宋_GB2312" w:cs="仿宋_GB2312"/>
          <w:sz w:val="32"/>
          <w:szCs w:val="32"/>
        </w:rPr>
        <w:t>，</w:t>
      </w:r>
      <w:r>
        <w:rPr>
          <w:rFonts w:hint="eastAsia" w:ascii="仿宋_GB2312" w:cs="仿宋_GB2312"/>
          <w:sz w:val="32"/>
          <w:szCs w:val="32"/>
        </w:rPr>
        <w:t>本项目2</w:t>
      </w:r>
      <w:r>
        <w:rPr>
          <w:rFonts w:ascii="仿宋_GB2312" w:cs="仿宋_GB2312"/>
          <w:sz w:val="32"/>
          <w:szCs w:val="32"/>
        </w:rPr>
        <w:t>023</w:t>
      </w:r>
      <w:r>
        <w:rPr>
          <w:rFonts w:hint="eastAsia" w:ascii="仿宋_GB2312" w:cs="仿宋_GB2312"/>
          <w:sz w:val="32"/>
          <w:szCs w:val="32"/>
        </w:rPr>
        <w:t>年共计支付</w:t>
      </w:r>
      <w:r>
        <w:rPr>
          <w:rFonts w:hint="eastAsia" w:ascii="仿宋_GB2312" w:cs="仿宋_GB2312"/>
          <w:sz w:val="32"/>
          <w:szCs w:val="32"/>
          <w:lang w:val="en-US" w:eastAsia="zh-CN"/>
        </w:rPr>
        <w:t>30</w:t>
      </w:r>
      <w:r>
        <w:rPr>
          <w:rFonts w:hint="eastAsia" w:ascii="仿宋_GB2312" w:cs="仿宋_GB2312"/>
          <w:sz w:val="32"/>
          <w:szCs w:val="32"/>
        </w:rPr>
        <w:t>万元</w:t>
      </w:r>
      <w:r>
        <w:rPr>
          <w:rFonts w:ascii="仿宋_GB2312" w:cs="仿宋_GB2312"/>
          <w:sz w:val="32"/>
          <w:szCs w:val="32"/>
        </w:rPr>
        <w:t>，</w:t>
      </w:r>
      <w:r>
        <w:rPr>
          <w:rFonts w:hint="eastAsia" w:ascii="仿宋_GB2312" w:cs="仿宋_GB2312"/>
          <w:sz w:val="32"/>
          <w:szCs w:val="32"/>
        </w:rPr>
        <w:t>经费支出能够控制在年度计划成本范围内，根据评分标准，该指标10分，得</w:t>
      </w:r>
      <w:r>
        <w:rPr>
          <w:rFonts w:hint="eastAsia" w:ascii="仿宋_GB2312" w:cs="仿宋_GB2312"/>
          <w:sz w:val="32"/>
          <w:szCs w:val="32"/>
          <w:lang w:val="en-US" w:eastAsia="zh-CN"/>
        </w:rPr>
        <w:t>10</w:t>
      </w:r>
      <w:r>
        <w:rPr>
          <w:rFonts w:hint="eastAsia" w:ascii="仿宋_GB2312" w:cs="仿宋_GB2312"/>
          <w:sz w:val="32"/>
          <w:szCs w:val="32"/>
        </w:rPr>
        <w:t>分。</w:t>
      </w:r>
    </w:p>
    <w:p w14:paraId="50DD9D8F">
      <w:pPr>
        <w:pStyle w:val="5"/>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14:paraId="75BD935C">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项目效益类指标由社会效益1个二级指标和1个三级指标构成，权重分为20分，本项目实际得分20分，得分率为100.0%。具体各项指标得分如下：</w:t>
      </w:r>
    </w:p>
    <w:p w14:paraId="74BB92A7">
      <w:pPr>
        <w:spacing w:line="600" w:lineRule="exact"/>
        <w:ind w:firstLine="643"/>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14:paraId="3DF48D2D">
      <w:pPr>
        <w:spacing w:line="600" w:lineRule="exact"/>
        <w:ind w:firstLine="640"/>
      </w:pPr>
      <w:r>
        <w:rPr>
          <w:rFonts w:hint="eastAsia" w:ascii="仿宋_GB2312"/>
          <w:sz w:val="32"/>
          <w:szCs w:val="32"/>
        </w:rPr>
        <w:t>“推进基层医疗卫生机构能力提升”</w:t>
      </w:r>
      <w:r>
        <w:rPr>
          <w:rFonts w:hint="eastAsia" w:ascii="仿宋_GB2312" w:hAnsi="仿宋_GB2312" w:cs="仿宋_GB2312"/>
          <w:sz w:val="32"/>
          <w:szCs w:val="32"/>
        </w:rPr>
        <w:t>指标，预期指标值为</w:t>
      </w:r>
      <w:r>
        <w:rPr>
          <w:rFonts w:hint="eastAsia" w:ascii="仿宋_GB2312"/>
          <w:sz w:val="32"/>
          <w:szCs w:val="32"/>
        </w:rPr>
        <w:t>“有效提升”，</w:t>
      </w:r>
      <w:r>
        <w:rPr>
          <w:rFonts w:hint="eastAsia"/>
          <w:sz w:val="32"/>
          <w:szCs w:val="32"/>
        </w:rPr>
        <w:t>根据</w:t>
      </w:r>
      <w:r>
        <w:rPr>
          <w:rFonts w:hint="eastAsia" w:ascii="仿宋_GB2312" w:cs="仿宋_GB2312"/>
          <w:b w:val="0"/>
          <w:sz w:val="32"/>
          <w:szCs w:val="32"/>
        </w:rPr>
        <w:t>2023年医疗卫生机构能力建设工作总结</w:t>
      </w:r>
      <w:r>
        <w:rPr>
          <w:rFonts w:hint="eastAsia" w:ascii="仿宋_GB2312" w:cs="仿宋_GB2312"/>
          <w:sz w:val="32"/>
          <w:szCs w:val="32"/>
          <w:lang w:eastAsia="zh-CN"/>
        </w:rPr>
        <w:t>显示</w:t>
      </w:r>
      <w:r>
        <w:rPr>
          <w:rFonts w:hint="eastAsia"/>
          <w:sz w:val="32"/>
          <w:szCs w:val="32"/>
        </w:rPr>
        <w:t>，实际完成值为</w:t>
      </w:r>
      <w:r>
        <w:rPr>
          <w:rFonts w:hint="eastAsia" w:ascii="仿宋_GB2312"/>
          <w:sz w:val="32"/>
          <w:szCs w:val="32"/>
        </w:rPr>
        <w:t>“有效提升”，该指标20分，得20分。</w:t>
      </w:r>
    </w:p>
    <w:p w14:paraId="5864E692">
      <w:pPr>
        <w:spacing w:line="600" w:lineRule="exact"/>
        <w:ind w:firstLine="643"/>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14:paraId="349148F8">
      <w:pPr>
        <w:spacing w:line="600" w:lineRule="exact"/>
        <w:ind w:firstLine="640"/>
        <w:rPr>
          <w:rFonts w:ascii="仿宋_GB2312"/>
          <w:sz w:val="32"/>
          <w:szCs w:val="32"/>
        </w:rPr>
      </w:pPr>
      <w:r>
        <w:rPr>
          <w:rFonts w:hint="eastAsia" w:ascii="仿宋_GB2312"/>
          <w:sz w:val="32"/>
          <w:szCs w:val="32"/>
        </w:rPr>
        <w:t>本项目无该项指标。</w:t>
      </w:r>
    </w:p>
    <w:p w14:paraId="714EFAF9">
      <w:pPr>
        <w:spacing w:line="600" w:lineRule="exact"/>
        <w:ind w:firstLine="643"/>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14:paraId="7654DA64">
      <w:pPr>
        <w:spacing w:line="600" w:lineRule="exact"/>
        <w:ind w:firstLine="640"/>
        <w:rPr>
          <w:rFonts w:ascii="仿宋_GB2312"/>
          <w:sz w:val="32"/>
          <w:szCs w:val="32"/>
        </w:rPr>
      </w:pPr>
      <w:r>
        <w:rPr>
          <w:rFonts w:hint="eastAsia" w:ascii="仿宋_GB2312"/>
          <w:sz w:val="32"/>
          <w:szCs w:val="32"/>
        </w:rPr>
        <w:t>本项目无该项指标。</w:t>
      </w:r>
    </w:p>
    <w:p w14:paraId="09B72769">
      <w:pPr>
        <w:pStyle w:val="5"/>
        <w:spacing w:line="600" w:lineRule="exact"/>
        <w:ind w:left="560" w:leftChars="200" w:firstLine="0" w:firstLineChars="0"/>
        <w:rPr>
          <w:rFonts w:ascii="楷体_GB2312" w:eastAsia="楷体_GB2312"/>
          <w:szCs w:val="32"/>
        </w:rPr>
      </w:pPr>
      <w:r>
        <w:rPr>
          <w:rFonts w:hint="eastAsia" w:ascii="楷体_GB2312" w:eastAsia="楷体_GB2312"/>
          <w:szCs w:val="32"/>
        </w:rPr>
        <w:t>（五）满意度指标完成情况分析</w:t>
      </w:r>
    </w:p>
    <w:p w14:paraId="57A5DAE4">
      <w:pPr>
        <w:pStyle w:val="23"/>
        <w:spacing w:line="600" w:lineRule="exact"/>
        <w:ind w:firstLine="640"/>
        <w:rPr>
          <w:rFonts w:ascii="仿宋_GB2312" w:cs="仿宋_GB2312"/>
          <w:kern w:val="2"/>
          <w:sz w:val="32"/>
          <w:szCs w:val="32"/>
        </w:rPr>
      </w:pPr>
      <w:bookmarkStart w:id="15" w:name="_Toc1921"/>
      <w:bookmarkStart w:id="16" w:name="_Toc28290"/>
      <w:r>
        <w:rPr>
          <w:rFonts w:hint="eastAsia" w:ascii="仿宋_GB2312" w:cs="仿宋_GB2312"/>
          <w:kern w:val="2"/>
          <w:sz w:val="32"/>
          <w:szCs w:val="32"/>
        </w:rPr>
        <w:t>“服务对象满意度（%）”</w:t>
      </w:r>
      <w:r>
        <w:rPr>
          <w:rFonts w:hint="eastAsia" w:ascii="仿宋_GB2312" w:hAnsi="仿宋_GB2312" w:cs="仿宋_GB2312"/>
          <w:kern w:val="2"/>
          <w:sz w:val="32"/>
          <w:szCs w:val="32"/>
        </w:rPr>
        <w:t>指标，预期指标值为</w:t>
      </w:r>
      <w:r>
        <w:rPr>
          <w:rFonts w:hint="eastAsia" w:ascii="仿宋_GB2312" w:cs="仿宋_GB2312"/>
          <w:kern w:val="2"/>
          <w:sz w:val="32"/>
          <w:szCs w:val="32"/>
        </w:rPr>
        <w:t>“大于等于</w:t>
      </w:r>
      <w:r>
        <w:rPr>
          <w:rFonts w:ascii="仿宋_GB2312" w:cs="仿宋_GB2312"/>
          <w:kern w:val="2"/>
          <w:sz w:val="32"/>
          <w:szCs w:val="32"/>
        </w:rPr>
        <w:t>9</w:t>
      </w:r>
      <w:r>
        <w:rPr>
          <w:rFonts w:hint="eastAsia" w:ascii="仿宋_GB2312" w:cs="仿宋_GB2312"/>
          <w:kern w:val="2"/>
          <w:sz w:val="32"/>
          <w:szCs w:val="32"/>
          <w:lang w:val="en-US" w:eastAsia="zh-CN"/>
        </w:rPr>
        <w:t>6</w:t>
      </w:r>
      <w:r>
        <w:rPr>
          <w:rFonts w:ascii="仿宋_GB2312" w:cs="仿宋_GB2312"/>
          <w:kern w:val="2"/>
          <w:sz w:val="32"/>
          <w:szCs w:val="32"/>
        </w:rPr>
        <w:t>%</w:t>
      </w:r>
      <w:r>
        <w:rPr>
          <w:rFonts w:hint="eastAsia" w:ascii="仿宋_GB2312" w:cs="仿宋_GB2312"/>
          <w:kern w:val="2"/>
          <w:sz w:val="32"/>
          <w:szCs w:val="32"/>
        </w:rPr>
        <w:t>”，根据服务对象满意度问卷调查的结果可知</w:t>
      </w:r>
      <w:r>
        <w:rPr>
          <w:rFonts w:ascii="仿宋_GB2312" w:cs="仿宋_GB2312"/>
          <w:kern w:val="2"/>
          <w:sz w:val="32"/>
          <w:szCs w:val="32"/>
        </w:rPr>
        <w:t>，</w:t>
      </w:r>
      <w:r>
        <w:rPr>
          <w:rFonts w:hint="eastAsia" w:ascii="仿宋_GB2312" w:cs="仿宋_GB2312"/>
          <w:kern w:val="2"/>
          <w:sz w:val="32"/>
          <w:szCs w:val="32"/>
        </w:rPr>
        <w:t>服务对象满意度达9</w:t>
      </w:r>
      <w:r>
        <w:rPr>
          <w:rFonts w:hint="eastAsia" w:ascii="仿宋_GB2312" w:cs="仿宋_GB2312"/>
          <w:kern w:val="2"/>
          <w:sz w:val="32"/>
          <w:szCs w:val="32"/>
          <w:lang w:val="en-US" w:eastAsia="zh-CN"/>
        </w:rPr>
        <w:t>6</w:t>
      </w:r>
      <w:r>
        <w:rPr>
          <w:rFonts w:ascii="仿宋_GB2312" w:cs="仿宋_GB2312"/>
          <w:kern w:val="2"/>
          <w:sz w:val="32"/>
          <w:szCs w:val="32"/>
        </w:rPr>
        <w:t>%</w:t>
      </w:r>
      <w:r>
        <w:rPr>
          <w:rFonts w:hint="eastAsia" w:ascii="仿宋_GB2312" w:cs="仿宋_GB2312"/>
          <w:kern w:val="2"/>
          <w:sz w:val="32"/>
          <w:szCs w:val="32"/>
        </w:rPr>
        <w:t>，根据评分标准，该指标</w:t>
      </w:r>
      <w:r>
        <w:rPr>
          <w:rFonts w:hint="eastAsia" w:ascii="仿宋_GB2312" w:cs="仿宋_GB2312"/>
          <w:kern w:val="2"/>
          <w:sz w:val="32"/>
          <w:szCs w:val="32"/>
          <w:lang w:val="en-US" w:eastAsia="zh-CN"/>
        </w:rPr>
        <w:t>10</w:t>
      </w:r>
      <w:r>
        <w:rPr>
          <w:rFonts w:hint="eastAsia" w:ascii="仿宋_GB2312" w:cs="仿宋_GB2312"/>
          <w:kern w:val="2"/>
          <w:sz w:val="32"/>
          <w:szCs w:val="32"/>
        </w:rPr>
        <w:t>分,得</w:t>
      </w:r>
      <w:r>
        <w:rPr>
          <w:rFonts w:hint="eastAsia" w:ascii="仿宋_GB2312" w:cs="仿宋_GB2312"/>
          <w:kern w:val="2"/>
          <w:sz w:val="32"/>
          <w:szCs w:val="32"/>
          <w:lang w:val="en-US" w:eastAsia="zh-CN"/>
        </w:rPr>
        <w:t>10</w:t>
      </w:r>
      <w:r>
        <w:rPr>
          <w:rFonts w:hint="eastAsia" w:ascii="仿宋_GB2312" w:cs="仿宋_GB2312"/>
          <w:kern w:val="2"/>
          <w:sz w:val="32"/>
          <w:szCs w:val="32"/>
        </w:rPr>
        <w:t>分。</w:t>
      </w:r>
    </w:p>
    <w:p w14:paraId="64FA6519">
      <w:pPr>
        <w:pStyle w:val="4"/>
        <w:spacing w:line="600" w:lineRule="exact"/>
        <w:ind w:firstLine="640"/>
        <w:rPr>
          <w:szCs w:val="32"/>
        </w:rPr>
      </w:pPr>
      <w:r>
        <w:rPr>
          <w:rFonts w:hint="eastAsia"/>
          <w:szCs w:val="32"/>
        </w:rPr>
        <w:t>五、预算执行进度与绩效指标偏差情况</w:t>
      </w:r>
    </w:p>
    <w:p w14:paraId="37154A11">
      <w:pPr>
        <w:pStyle w:val="5"/>
        <w:numPr>
          <w:ilvl w:val="0"/>
          <w:numId w:val="6"/>
        </w:numPr>
        <w:spacing w:line="600" w:lineRule="exact"/>
        <w:ind w:firstLine="643"/>
        <w:rPr>
          <w:rFonts w:ascii="楷体_GB2312" w:eastAsia="楷体_GB2312"/>
          <w:szCs w:val="32"/>
        </w:rPr>
      </w:pPr>
      <w:r>
        <w:rPr>
          <w:rFonts w:hint="eastAsia" w:ascii="楷体_GB2312" w:eastAsia="楷体_GB2312"/>
          <w:szCs w:val="32"/>
        </w:rPr>
        <w:t>预算执行进度</w:t>
      </w:r>
    </w:p>
    <w:p w14:paraId="29A20F00">
      <w:pPr>
        <w:pStyle w:val="23"/>
        <w:spacing w:line="600" w:lineRule="exact"/>
        <w:ind w:firstLine="640"/>
        <w:rPr>
          <w:rFonts w:ascii="仿宋_GB2312"/>
          <w:sz w:val="32"/>
          <w:szCs w:val="32"/>
        </w:rPr>
      </w:pPr>
      <w:r>
        <w:rPr>
          <w:rFonts w:hint="eastAsia" w:ascii="仿宋_GB2312"/>
          <w:sz w:val="32"/>
          <w:szCs w:val="32"/>
        </w:rPr>
        <w:t>2023年中央财政医疗服务与保障能力提升[医疗卫生机构能力建设]项目预算金额</w:t>
      </w:r>
      <w:r>
        <w:rPr>
          <w:rFonts w:hint="eastAsia" w:ascii="仿宋_GB2312"/>
          <w:sz w:val="32"/>
          <w:szCs w:val="32"/>
          <w:lang w:val="en-US" w:eastAsia="zh-CN"/>
        </w:rPr>
        <w:t>30</w:t>
      </w:r>
      <w:r>
        <w:rPr>
          <w:rFonts w:hint="eastAsia" w:ascii="仿宋_GB2312"/>
          <w:sz w:val="32"/>
          <w:szCs w:val="32"/>
        </w:rPr>
        <w:t>万元，实际到位</w:t>
      </w:r>
      <w:r>
        <w:rPr>
          <w:rFonts w:hint="eastAsia" w:ascii="仿宋_GB2312"/>
          <w:sz w:val="32"/>
          <w:szCs w:val="32"/>
          <w:lang w:val="en-US" w:eastAsia="zh-CN"/>
        </w:rPr>
        <w:t>30</w:t>
      </w:r>
      <w:r>
        <w:rPr>
          <w:rFonts w:hint="eastAsia" w:ascii="仿宋_GB2312"/>
          <w:sz w:val="32"/>
          <w:szCs w:val="32"/>
        </w:rPr>
        <w:t>万元，实际支出</w:t>
      </w:r>
      <w:r>
        <w:rPr>
          <w:rFonts w:hint="eastAsia" w:ascii="仿宋_GB2312"/>
          <w:sz w:val="32"/>
          <w:szCs w:val="32"/>
          <w:lang w:val="en-US" w:eastAsia="zh-CN"/>
        </w:rPr>
        <w:t>30</w:t>
      </w:r>
      <w:r>
        <w:rPr>
          <w:rFonts w:hint="eastAsia" w:ascii="仿宋_GB2312"/>
          <w:sz w:val="32"/>
          <w:szCs w:val="32"/>
        </w:rPr>
        <w:t>万元，预算执行率为</w:t>
      </w:r>
      <w:r>
        <w:rPr>
          <w:rFonts w:hint="eastAsia" w:ascii="仿宋_GB2312"/>
          <w:sz w:val="32"/>
          <w:szCs w:val="32"/>
          <w:lang w:val="en-US" w:eastAsia="zh-CN"/>
        </w:rPr>
        <w:t>100</w:t>
      </w:r>
      <w:r>
        <w:rPr>
          <w:rFonts w:hint="eastAsia" w:ascii="仿宋_GB2312"/>
          <w:sz w:val="32"/>
          <w:szCs w:val="32"/>
        </w:rPr>
        <w:t>%，项目绩效指标总体完成率为</w:t>
      </w:r>
      <w:r>
        <w:rPr>
          <w:rFonts w:hint="eastAsia" w:ascii="仿宋_GB2312"/>
          <w:sz w:val="32"/>
          <w:szCs w:val="32"/>
          <w:lang w:val="en-US" w:eastAsia="zh-CN"/>
        </w:rPr>
        <w:t>100</w:t>
      </w:r>
      <w:r>
        <w:rPr>
          <w:rFonts w:hint="eastAsia" w:ascii="仿宋_GB2312"/>
          <w:sz w:val="32"/>
          <w:szCs w:val="32"/>
        </w:rPr>
        <w:t>%。</w:t>
      </w:r>
    </w:p>
    <w:p w14:paraId="06646CB8">
      <w:pPr>
        <w:pStyle w:val="5"/>
        <w:numPr>
          <w:ilvl w:val="0"/>
          <w:numId w:val="6"/>
        </w:numPr>
        <w:spacing w:line="600" w:lineRule="exact"/>
        <w:ind w:firstLine="643"/>
        <w:rPr>
          <w:rFonts w:ascii="楷体_GB2312" w:eastAsia="楷体_GB2312"/>
          <w:szCs w:val="32"/>
        </w:rPr>
      </w:pPr>
      <w:r>
        <w:rPr>
          <w:rFonts w:hint="eastAsia" w:ascii="楷体_GB2312" w:eastAsia="楷体_GB2312"/>
          <w:szCs w:val="32"/>
        </w:rPr>
        <w:t>绩效指标偏差情况</w:t>
      </w:r>
    </w:p>
    <w:p w14:paraId="02DD7B2F">
      <w:pPr>
        <w:spacing w:line="600" w:lineRule="exact"/>
        <w:ind w:firstLine="640"/>
        <w:rPr>
          <w:rFonts w:ascii="仿宋_GB2312" w:hAnsi="仿宋_GB2312" w:cs="仿宋_GB2312"/>
          <w:sz w:val="32"/>
          <w:szCs w:val="32"/>
        </w:rPr>
      </w:pPr>
      <w:r>
        <w:rPr>
          <w:rFonts w:hint="eastAsia" w:ascii="仿宋_GB2312"/>
          <w:sz w:val="32"/>
          <w:szCs w:val="32"/>
        </w:rPr>
        <w:t>2023年本单位负责实施的2023年中央财政医疗服务与保障能力提升[医疗卫生机构能力建设]项目</w:t>
      </w:r>
      <w:bookmarkEnd w:id="15"/>
      <w:bookmarkEnd w:id="16"/>
      <w:r>
        <w:rPr>
          <w:rFonts w:hint="eastAsia" w:ascii="仿宋_GB2312"/>
          <w:sz w:val="32"/>
          <w:szCs w:val="32"/>
          <w:lang w:eastAsia="zh-CN"/>
        </w:rPr>
        <w:t>的绩效目标及指标已经全部达成，不存在偏差情况</w:t>
      </w:r>
      <w:r>
        <w:rPr>
          <w:rFonts w:hint="eastAsia" w:ascii="仿宋_GB2312" w:hAnsi="仿宋_GB2312" w:cs="仿宋_GB2312"/>
          <w:sz w:val="32"/>
          <w:szCs w:val="32"/>
        </w:rPr>
        <w:t>。</w:t>
      </w:r>
    </w:p>
    <w:p w14:paraId="55ECE180">
      <w:pPr>
        <w:pStyle w:val="4"/>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14:paraId="26B6A655">
      <w:pPr>
        <w:pStyle w:val="25"/>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14:paraId="07020466">
      <w:pPr>
        <w:pStyle w:val="23"/>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1.聚焦重点任务，推动项目工作落地落实</w:t>
      </w:r>
    </w:p>
    <w:p w14:paraId="452F7B7E">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3B274E88">
      <w:pPr>
        <w:pStyle w:val="23"/>
        <w:spacing w:line="600" w:lineRule="exact"/>
        <w:ind w:firstLine="643"/>
        <w:rPr>
          <w:rFonts w:ascii="仿宋_GB2312" w:hAnsi="仿宋_GB2312" w:cs="仿宋_GB2312"/>
          <w:sz w:val="32"/>
          <w:szCs w:val="32"/>
        </w:rPr>
      </w:pPr>
      <w:r>
        <w:rPr>
          <w:rFonts w:hint="eastAsia" w:ascii="仿宋_GB2312" w:hAnsi="仿宋_GB2312" w:cs="仿宋_GB2312"/>
          <w:b/>
          <w:bCs/>
          <w:sz w:val="32"/>
          <w:szCs w:val="32"/>
        </w:rPr>
        <w:t>2.坚持问题导向，加强执行</w:t>
      </w:r>
      <w:r>
        <w:rPr>
          <w:rFonts w:hint="eastAsia" w:ascii="仿宋_GB2312" w:hAnsi="仿宋_GB2312" w:cs="仿宋_GB2312"/>
          <w:b/>
          <w:bCs/>
          <w:sz w:val="32"/>
          <w:szCs w:val="32"/>
          <w:highlight w:val="none"/>
          <w:lang w:val="en-US" w:eastAsia="zh-CN"/>
        </w:rPr>
        <w:t>绩效管理</w:t>
      </w:r>
      <w:r>
        <w:rPr>
          <w:rFonts w:hint="eastAsia" w:ascii="仿宋_GB2312" w:hAnsi="仿宋_GB2312" w:cs="仿宋_GB2312"/>
          <w:b/>
          <w:bCs/>
          <w:sz w:val="32"/>
          <w:szCs w:val="32"/>
          <w:highlight w:val="none"/>
        </w:rPr>
        <w:t>，</w:t>
      </w:r>
      <w:r>
        <w:rPr>
          <w:rFonts w:hint="eastAsia" w:ascii="仿宋_GB2312" w:hAnsi="仿宋_GB2312" w:cs="仿宋_GB2312"/>
          <w:b/>
          <w:bCs/>
          <w:sz w:val="32"/>
          <w:szCs w:val="32"/>
        </w:rPr>
        <w:t>提高资金效益</w:t>
      </w:r>
    </w:p>
    <w:p w14:paraId="333D0B3E">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紧抓预算执行动态</w:t>
      </w:r>
      <w:r>
        <w:rPr>
          <w:rFonts w:hint="eastAsia" w:ascii="仿宋_GB2312" w:hAnsi="仿宋_GB2312" w:cs="仿宋_GB2312"/>
          <w:sz w:val="32"/>
          <w:szCs w:val="32"/>
          <w:highlight w:val="none"/>
          <w:lang w:val="en-US" w:eastAsia="zh-CN"/>
        </w:rPr>
        <w:t>管理</w:t>
      </w:r>
      <w:r>
        <w:rPr>
          <w:rFonts w:hint="eastAsia" w:ascii="仿宋_GB2312" w:hAnsi="仿宋_GB2312" w:cs="仿宋_GB2312"/>
          <w:sz w:val="32"/>
          <w:szCs w:val="32"/>
        </w:rPr>
        <w:t>，提高资金使用效益。坚持以问题为导向，以财政部门的绩效</w:t>
      </w:r>
      <w:r>
        <w:rPr>
          <w:rFonts w:hint="eastAsia" w:ascii="仿宋_GB2312" w:hAnsi="仿宋_GB2312" w:cs="仿宋_GB2312"/>
          <w:sz w:val="32"/>
          <w:szCs w:val="32"/>
          <w:highlight w:val="none"/>
          <w:lang w:val="en-US" w:eastAsia="zh-CN"/>
        </w:rPr>
        <w:t>管理</w:t>
      </w:r>
      <w:r>
        <w:rPr>
          <w:rFonts w:hint="eastAsia" w:ascii="仿宋_GB2312" w:hAnsi="仿宋_GB2312" w:cs="仿宋_GB2312"/>
          <w:sz w:val="32"/>
          <w:szCs w:val="32"/>
        </w:rPr>
        <w:t>为契机，通过资料审核对资金执行进度及绩效目标实现程度开展审核，对绩效</w:t>
      </w:r>
      <w:r>
        <w:rPr>
          <w:rFonts w:hint="eastAsia" w:ascii="仿宋_GB2312" w:hAnsi="仿宋_GB2312" w:cs="仿宋_GB2312"/>
          <w:sz w:val="32"/>
          <w:szCs w:val="32"/>
          <w:lang w:val="en-US" w:eastAsia="zh-CN"/>
        </w:rPr>
        <w:t>管理</w:t>
      </w:r>
      <w:r>
        <w:rPr>
          <w:rFonts w:hint="eastAsia" w:ascii="仿宋_GB2312" w:hAnsi="仿宋_GB2312" w:cs="仿宋_GB2312"/>
          <w:sz w:val="32"/>
          <w:szCs w:val="32"/>
        </w:rPr>
        <w:t>中发现的问题及时整改，强化资金使用过程管理，有效地降低</w:t>
      </w:r>
      <w:r>
        <w:rPr>
          <w:rFonts w:hint="eastAsia" w:ascii="仿宋_GB2312" w:hAnsi="仿宋_GB2312" w:cs="仿宋_GB2312"/>
          <w:sz w:val="32"/>
          <w:szCs w:val="32"/>
          <w:lang w:val="en-US" w:eastAsia="zh-CN"/>
        </w:rPr>
        <w:t>了</w:t>
      </w:r>
      <w:r>
        <w:rPr>
          <w:rFonts w:hint="eastAsia" w:ascii="仿宋_GB2312" w:hAnsi="仿宋_GB2312" w:cs="仿宋_GB2312"/>
          <w:sz w:val="32"/>
          <w:szCs w:val="32"/>
        </w:rPr>
        <w:t>资金偏离政策目标的风险，提高了资金使用效益。</w:t>
      </w:r>
      <w:bookmarkStart w:id="18" w:name="_GoBack"/>
      <w:bookmarkEnd w:id="18"/>
    </w:p>
    <w:p w14:paraId="4DB564B4">
      <w:pPr>
        <w:pStyle w:val="23"/>
        <w:spacing w:line="600" w:lineRule="exact"/>
        <w:ind w:firstLine="643"/>
        <w:rPr>
          <w:rFonts w:ascii="仿宋_GB2312" w:hAnsi="仿宋_GB2312" w:cs="仿宋_GB2312"/>
          <w:b/>
          <w:bCs/>
          <w:sz w:val="32"/>
          <w:szCs w:val="32"/>
        </w:rPr>
      </w:pPr>
      <w:bookmarkStart w:id="17" w:name="_Toc68364674"/>
      <w:r>
        <w:rPr>
          <w:rFonts w:ascii="仿宋_GB2312" w:hAnsi="仿宋_GB2312" w:cs="仿宋_GB2312"/>
          <w:b/>
          <w:bCs/>
          <w:sz w:val="32"/>
          <w:szCs w:val="32"/>
        </w:rPr>
        <w:t>3</w:t>
      </w:r>
      <w:r>
        <w:rPr>
          <w:rFonts w:hint="eastAsia" w:ascii="仿宋_GB2312" w:hAnsi="仿宋_GB2312" w:cs="仿宋_GB2312"/>
          <w:b/>
          <w:bCs/>
          <w:sz w:val="32"/>
          <w:szCs w:val="32"/>
        </w:rPr>
        <w:t>.强化绩效目标刚性约束，及时对项目进行跟踪问效</w:t>
      </w:r>
    </w:p>
    <w:p w14:paraId="691CC462">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0FF694A1">
      <w:pPr>
        <w:pStyle w:val="25"/>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7"/>
    </w:p>
    <w:p w14:paraId="09FC40EE">
      <w:pPr>
        <w:pStyle w:val="23"/>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1.绩效预算认识不够充分，绩效理念有待进一步强化</w:t>
      </w:r>
    </w:p>
    <w:p w14:paraId="7CADDFF6">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1A5AB2A2">
      <w:pPr>
        <w:pStyle w:val="23"/>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2.绩效档案归档工作有待提高</w:t>
      </w:r>
    </w:p>
    <w:p w14:paraId="65B2FFDC">
      <w:pPr>
        <w:spacing w:line="600" w:lineRule="exact"/>
        <w:ind w:firstLine="640"/>
        <w:rPr>
          <w:rFonts w:ascii="仿宋_GB2312" w:hAnsi="仿宋_GB2312" w:cs="仿宋_GB2312"/>
          <w:sz w:val="32"/>
        </w:rPr>
      </w:pPr>
      <w:r>
        <w:rPr>
          <w:rFonts w:hint="eastAsia" w:ascii="仿宋_GB2312" w:hAnsi="仿宋_GB2312" w:cs="仿宋_GB2312"/>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sz w:val="32"/>
        </w:rPr>
        <w:t>理与实际业务存在一定偏差，未发挥其综合价值。</w:t>
      </w:r>
    </w:p>
    <w:p w14:paraId="61C3C297">
      <w:pPr>
        <w:pStyle w:val="23"/>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3.项目支出绩效评价存在局限，客观性有待加强</w:t>
      </w:r>
    </w:p>
    <w:p w14:paraId="5C22AA7A">
      <w:pPr>
        <w:pStyle w:val="24"/>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70EB0D2F">
      <w:pPr>
        <w:pStyle w:val="4"/>
        <w:spacing w:line="600" w:lineRule="exact"/>
        <w:ind w:firstLine="640"/>
        <w:rPr>
          <w:szCs w:val="32"/>
        </w:rPr>
      </w:pPr>
      <w:r>
        <w:rPr>
          <w:rFonts w:hint="eastAsia"/>
          <w:szCs w:val="32"/>
        </w:rPr>
        <w:t>七、有关建议</w:t>
      </w:r>
    </w:p>
    <w:p w14:paraId="4529A145">
      <w:pPr>
        <w:pStyle w:val="23"/>
        <w:spacing w:line="600" w:lineRule="exact"/>
        <w:ind w:firstLine="643"/>
        <w:rPr>
          <w:rFonts w:ascii="仿宋_GB2312"/>
          <w:b/>
          <w:bCs/>
          <w:sz w:val="32"/>
          <w:szCs w:val="32"/>
        </w:rPr>
      </w:pPr>
      <w:r>
        <w:rPr>
          <w:rFonts w:hint="eastAsia" w:ascii="仿宋_GB2312"/>
          <w:b/>
          <w:bCs/>
          <w:sz w:val="32"/>
          <w:szCs w:val="32"/>
        </w:rPr>
        <w:t>1.加强培训，提高相关人员工作水平</w:t>
      </w:r>
    </w:p>
    <w:p w14:paraId="633DF880">
      <w:pPr>
        <w:pStyle w:val="23"/>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62AFCEB5">
      <w:pPr>
        <w:pStyle w:val="23"/>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14:paraId="0514217B">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18CA2CCA">
      <w:pPr>
        <w:pStyle w:val="23"/>
        <w:spacing w:line="600" w:lineRule="exact"/>
        <w:ind w:firstLine="643"/>
        <w:rPr>
          <w:rFonts w:ascii="仿宋_GB2312"/>
          <w:b/>
          <w:bCs/>
          <w:sz w:val="32"/>
          <w:szCs w:val="32"/>
        </w:rPr>
      </w:pPr>
      <w:r>
        <w:rPr>
          <w:rFonts w:hint="eastAsia" w:ascii="仿宋_GB2312"/>
          <w:b/>
          <w:bCs/>
          <w:sz w:val="32"/>
          <w:szCs w:val="32"/>
        </w:rPr>
        <w:t>3. 高度重视，加强领导</w:t>
      </w:r>
    </w:p>
    <w:p w14:paraId="5470B7EE">
      <w:pPr>
        <w:pStyle w:val="23"/>
        <w:spacing w:line="600" w:lineRule="exact"/>
        <w:ind w:firstLine="640"/>
        <w:rPr>
          <w:rFonts w:ascii="仿宋_GB2312" w:hAnsi="仿宋_GB2312" w:cs="仿宋_GB2312"/>
          <w:sz w:val="32"/>
          <w:szCs w:val="32"/>
        </w:rPr>
      </w:pPr>
      <w:r>
        <w:rPr>
          <w:rFonts w:hint="eastAsia" w:ascii="仿宋_GB2312"/>
          <w:sz w:val="32"/>
          <w:szCs w:val="32"/>
        </w:rPr>
        <w:t>高度重视，加强领导，精心组织。项目</w:t>
      </w:r>
      <w:r>
        <w:rPr>
          <w:rFonts w:hint="eastAsia" w:ascii="仿宋_GB2312"/>
          <w:sz w:val="32"/>
          <w:szCs w:val="32"/>
          <w:lang w:eastAsia="zh-CN"/>
        </w:rPr>
        <w:t>绩效评价领导小组对</w:t>
      </w:r>
      <w:r>
        <w:rPr>
          <w:rFonts w:hint="eastAsia" w:ascii="仿宋_GB2312"/>
          <w:sz w:val="32"/>
          <w:szCs w:val="32"/>
        </w:rPr>
        <w:t>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04AE6A41">
      <w:pPr>
        <w:pStyle w:val="23"/>
        <w:spacing w:line="600" w:lineRule="exact"/>
        <w:ind w:firstLine="643"/>
        <w:rPr>
          <w:rFonts w:ascii="仿宋_GB2312"/>
          <w:b/>
          <w:bCs/>
          <w:sz w:val="32"/>
          <w:szCs w:val="32"/>
        </w:rPr>
      </w:pPr>
      <w:r>
        <w:rPr>
          <w:rFonts w:hint="eastAsia" w:ascii="仿宋_GB2312"/>
          <w:b/>
          <w:bCs/>
          <w:sz w:val="32"/>
          <w:szCs w:val="32"/>
        </w:rPr>
        <w:t>4.</w:t>
      </w:r>
      <w:r>
        <w:rPr>
          <w:rFonts w:ascii="仿宋_GB2312"/>
          <w:b/>
          <w:bCs/>
          <w:sz w:val="32"/>
          <w:szCs w:val="32"/>
        </w:rPr>
        <w:t>加大宣传力度，强化绩效理念</w:t>
      </w:r>
    </w:p>
    <w:p w14:paraId="7714F7F5">
      <w:pPr>
        <w:pStyle w:val="23"/>
        <w:spacing w:line="600" w:lineRule="exact"/>
        <w:ind w:firstLine="640"/>
        <w:rPr>
          <w:rFonts w:ascii="仿宋_GB2312"/>
          <w:sz w:val="32"/>
          <w:szCs w:val="32"/>
        </w:rPr>
      </w:pPr>
      <w:r>
        <w:rPr>
          <w:rFonts w:ascii="仿宋_GB2312"/>
          <w:sz w:val="32"/>
          <w:szCs w:val="32"/>
        </w:rPr>
        <w:t>通过召开会议、</w:t>
      </w:r>
      <w:r>
        <w:rPr>
          <w:rFonts w:hint="eastAsia" w:ascii="仿宋_GB2312"/>
          <w:sz w:val="32"/>
          <w:szCs w:val="32"/>
          <w:lang w:eastAsia="zh-CN"/>
        </w:rPr>
        <w:t>市级</w:t>
      </w:r>
      <w:r>
        <w:rPr>
          <w:rFonts w:ascii="仿宋_GB2312"/>
          <w:sz w:val="32"/>
          <w:szCs w:val="32"/>
        </w:rPr>
        <w:t>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61D90032">
      <w:pPr>
        <w:pStyle w:val="23"/>
        <w:numPr>
          <w:ilvl w:val="0"/>
          <w:numId w:val="7"/>
        </w:numPr>
        <w:spacing w:line="600" w:lineRule="exact"/>
        <w:ind w:firstLine="643"/>
        <w:rPr>
          <w:rFonts w:ascii="仿宋_GB2312"/>
          <w:b/>
          <w:bCs/>
          <w:sz w:val="32"/>
          <w:szCs w:val="32"/>
        </w:rPr>
      </w:pPr>
      <w:r>
        <w:rPr>
          <w:rFonts w:ascii="仿宋_GB2312"/>
          <w:b/>
          <w:bCs/>
          <w:sz w:val="32"/>
          <w:szCs w:val="32"/>
        </w:rPr>
        <w:t>加强业务培训，提升专业能力</w:t>
      </w:r>
    </w:p>
    <w:p w14:paraId="0238BF3E">
      <w:pPr>
        <w:pStyle w:val="23"/>
        <w:spacing w:line="600" w:lineRule="exact"/>
        <w:ind w:firstLine="640"/>
        <w:rPr>
          <w:rFonts w:hint="eastAsia" w:ascii="仿宋_GB2312"/>
          <w:sz w:val="32"/>
          <w:szCs w:val="32"/>
        </w:rPr>
      </w:pPr>
      <w:r>
        <w:rPr>
          <w:rFonts w:hint="eastAsia" w:ascii="仿宋_GB2312"/>
          <w:sz w:val="32"/>
          <w:szCs w:val="32"/>
        </w:rPr>
        <w:t>预算绩效管理是一项专业性、技术性较强的工作，没有人才支撑，只能是纸上谈兵。</w:t>
      </w:r>
      <w:r>
        <w:rPr>
          <w:rFonts w:hint="eastAsia" w:ascii="仿宋_GB2312"/>
          <w:sz w:val="32"/>
          <w:szCs w:val="32"/>
          <w:lang w:eastAsia="zh-CN"/>
        </w:rPr>
        <w:t>市级</w:t>
      </w:r>
      <w:r>
        <w:rPr>
          <w:rFonts w:hint="eastAsia" w:ascii="仿宋_GB2312"/>
          <w:sz w:val="32"/>
          <w:szCs w:val="32"/>
        </w:rPr>
        <w:t>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24986C6E">
      <w:pPr>
        <w:pStyle w:val="23"/>
        <w:numPr>
          <w:ilvl w:val="0"/>
          <w:numId w:val="7"/>
        </w:numPr>
        <w:spacing w:line="600" w:lineRule="exact"/>
        <w:ind w:firstLine="643"/>
        <w:rPr>
          <w:rFonts w:ascii="仿宋_GB2312"/>
          <w:b/>
          <w:bCs/>
          <w:sz w:val="32"/>
          <w:szCs w:val="32"/>
        </w:rPr>
      </w:pPr>
      <w:r>
        <w:rPr>
          <w:rFonts w:ascii="仿宋_GB2312"/>
          <w:b/>
          <w:bCs/>
          <w:sz w:val="32"/>
          <w:szCs w:val="32"/>
        </w:rPr>
        <w:t>健全管理机制，促进深度融合</w:t>
      </w:r>
    </w:p>
    <w:p w14:paraId="2E7C0378">
      <w:pPr>
        <w:pStyle w:val="23"/>
        <w:spacing w:line="600" w:lineRule="exact"/>
        <w:ind w:firstLine="640"/>
        <w:rPr>
          <w:rFonts w:hint="eastAsia" w:ascii="仿宋_GB2312"/>
          <w:sz w:val="32"/>
          <w:szCs w:val="32"/>
        </w:rPr>
      </w:pPr>
      <w:r>
        <w:rPr>
          <w:rFonts w:hint="eastAsia" w:ascii="仿宋_GB2312"/>
          <w:sz w:val="32"/>
          <w:szCs w:val="32"/>
        </w:rPr>
        <w:t>目前</w:t>
      </w:r>
      <w:r>
        <w:rPr>
          <w:rFonts w:hint="eastAsia" w:ascii="仿宋_GB2312"/>
          <w:sz w:val="32"/>
          <w:szCs w:val="32"/>
          <w:lang w:eastAsia="zh-CN"/>
        </w:rPr>
        <w:t>市级</w:t>
      </w:r>
      <w:r>
        <w:rPr>
          <w:rFonts w:hint="eastAsia" w:ascii="仿宋_GB2312"/>
          <w:sz w:val="32"/>
          <w:szCs w:val="32"/>
        </w:rPr>
        <w:t>财政部门的预算股、资金管理股和绩效管理股之间的预算绩效业务工作缺乏紧密配合，基本处于脱节状态，必须要加强</w:t>
      </w:r>
      <w:r>
        <w:rPr>
          <w:rFonts w:hint="eastAsia" w:ascii="仿宋_GB2312"/>
          <w:sz w:val="32"/>
          <w:szCs w:val="32"/>
          <w:lang w:eastAsia="zh-CN"/>
        </w:rPr>
        <w:t>市级</w:t>
      </w:r>
      <w:r>
        <w:rPr>
          <w:rFonts w:hint="eastAsia" w:ascii="仿宋_GB2312"/>
          <w:sz w:val="32"/>
          <w:szCs w:val="32"/>
        </w:rPr>
        <w:t>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40637FD9">
      <w:pPr>
        <w:pStyle w:val="4"/>
        <w:spacing w:line="600" w:lineRule="exact"/>
        <w:ind w:firstLine="640"/>
        <w:rPr>
          <w:szCs w:val="32"/>
        </w:rPr>
      </w:pPr>
      <w:r>
        <w:rPr>
          <w:rFonts w:hint="eastAsia"/>
          <w:szCs w:val="32"/>
        </w:rPr>
        <w:t>八、其他需要说明的问题</w:t>
      </w:r>
    </w:p>
    <w:p w14:paraId="5B1EAD3D">
      <w:pPr>
        <w:pStyle w:val="23"/>
        <w:spacing w:line="600" w:lineRule="exact"/>
        <w:ind w:firstLine="624"/>
        <w:rPr>
          <w:rFonts w:ascii="仿宋_GB2312"/>
          <w:sz w:val="32"/>
          <w:szCs w:val="32"/>
        </w:rPr>
      </w:pPr>
      <w:r>
        <w:rPr>
          <w:rFonts w:hint="eastAsia" w:ascii="仿宋_GB2312" w:hAnsi="仿宋" w:cs="仿宋"/>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方正舒体"/>
    <w:panose1 w:val="02010601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029A1">
    <w:pPr>
      <w:pStyle w:val="10"/>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path/>
          <v:fill on="f" focussize="0,0"/>
          <v:stroke on="f" weight="0.5pt" joinstyle="miter"/>
          <v:imagedata o:title=""/>
          <o:lock v:ext="edit"/>
          <v:textbox inset="0mm,0mm,0mm,0mm" style="mso-fit-shape-to-text:t;">
            <w:txbxContent>
              <w:p w14:paraId="23906531">
                <w:pPr>
                  <w:pStyle w:val="10"/>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3</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F3713">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C4B5A">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123C8">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4CE2B">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CA0C2">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2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GY4YjkzNDc4ODgxYjUxYTExNjJhOTEwZTJkYThhMDUifQ=="/>
  </w:docVars>
  <w:rsids>
    <w:rsidRoot w:val="68291A1A"/>
    <w:rsid w:val="00004DD3"/>
    <w:rsid w:val="0002057D"/>
    <w:rsid w:val="000235A3"/>
    <w:rsid w:val="000545A8"/>
    <w:rsid w:val="00126084"/>
    <w:rsid w:val="001472A5"/>
    <w:rsid w:val="0015505A"/>
    <w:rsid w:val="001623FF"/>
    <w:rsid w:val="00166E74"/>
    <w:rsid w:val="00175A91"/>
    <w:rsid w:val="00192D10"/>
    <w:rsid w:val="001A4AC3"/>
    <w:rsid w:val="001B5602"/>
    <w:rsid w:val="001E2EBD"/>
    <w:rsid w:val="00210D91"/>
    <w:rsid w:val="0021146D"/>
    <w:rsid w:val="00223032"/>
    <w:rsid w:val="0026685C"/>
    <w:rsid w:val="002A0995"/>
    <w:rsid w:val="002C7B03"/>
    <w:rsid w:val="002C7DD3"/>
    <w:rsid w:val="002D3D57"/>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0D97"/>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DF6073"/>
    <w:rsid w:val="00E1703B"/>
    <w:rsid w:val="00E333EB"/>
    <w:rsid w:val="00E56F32"/>
    <w:rsid w:val="00E752D2"/>
    <w:rsid w:val="00E944DF"/>
    <w:rsid w:val="00EA7E01"/>
    <w:rsid w:val="00F010D3"/>
    <w:rsid w:val="00F25858"/>
    <w:rsid w:val="00F26424"/>
    <w:rsid w:val="00FA49B8"/>
    <w:rsid w:val="00FB24DF"/>
    <w:rsid w:val="00FC5DC5"/>
    <w:rsid w:val="04293179"/>
    <w:rsid w:val="08D1714F"/>
    <w:rsid w:val="0F8143FC"/>
    <w:rsid w:val="12F1313F"/>
    <w:rsid w:val="169603B5"/>
    <w:rsid w:val="17957C6D"/>
    <w:rsid w:val="20205A21"/>
    <w:rsid w:val="22F02621"/>
    <w:rsid w:val="243472A5"/>
    <w:rsid w:val="245E1E24"/>
    <w:rsid w:val="2A781EB5"/>
    <w:rsid w:val="2C830F50"/>
    <w:rsid w:val="2E483E7E"/>
    <w:rsid w:val="2FF22A22"/>
    <w:rsid w:val="31F17B55"/>
    <w:rsid w:val="325154C6"/>
    <w:rsid w:val="331959A7"/>
    <w:rsid w:val="33944516"/>
    <w:rsid w:val="35932662"/>
    <w:rsid w:val="383736E7"/>
    <w:rsid w:val="38496B73"/>
    <w:rsid w:val="3D886902"/>
    <w:rsid w:val="3E2D1506"/>
    <w:rsid w:val="3E9C0239"/>
    <w:rsid w:val="42D40C91"/>
    <w:rsid w:val="449229E4"/>
    <w:rsid w:val="49A75425"/>
    <w:rsid w:val="4E3B4DBC"/>
    <w:rsid w:val="57774D2C"/>
    <w:rsid w:val="57A47002"/>
    <w:rsid w:val="5D7317A1"/>
    <w:rsid w:val="5EDF9208"/>
    <w:rsid w:val="5FAFB075"/>
    <w:rsid w:val="637A1985"/>
    <w:rsid w:val="645A62C2"/>
    <w:rsid w:val="660F3F8C"/>
    <w:rsid w:val="68291A1A"/>
    <w:rsid w:val="691B1594"/>
    <w:rsid w:val="6A1A0A92"/>
    <w:rsid w:val="6BEF22D3"/>
    <w:rsid w:val="6F0D6C22"/>
    <w:rsid w:val="6FBA6721"/>
    <w:rsid w:val="6FD35114"/>
    <w:rsid w:val="6FE70C15"/>
    <w:rsid w:val="6FF38B9B"/>
    <w:rsid w:val="73D9A77D"/>
    <w:rsid w:val="73F90A54"/>
    <w:rsid w:val="7657F55C"/>
    <w:rsid w:val="76D2301A"/>
    <w:rsid w:val="7778248D"/>
    <w:rsid w:val="77861774"/>
    <w:rsid w:val="77978BBA"/>
    <w:rsid w:val="77FD56A3"/>
    <w:rsid w:val="786D3A99"/>
    <w:rsid w:val="79300B45"/>
    <w:rsid w:val="7A716E9C"/>
    <w:rsid w:val="7AFFA044"/>
    <w:rsid w:val="7C55A6FE"/>
    <w:rsid w:val="7C7F22A6"/>
    <w:rsid w:val="7D140C91"/>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7">
    <w:name w:val="annotation text"/>
    <w:basedOn w:val="1"/>
    <w:qFormat/>
    <w:uiPriority w:val="0"/>
    <w:pPr>
      <w:jc w:val="left"/>
    </w:pPr>
  </w:style>
  <w:style w:type="paragraph" w:styleId="8">
    <w:name w:val="Body Text"/>
    <w:basedOn w:val="1"/>
    <w:unhideWhenUsed/>
    <w:qFormat/>
    <w:uiPriority w:val="0"/>
    <w:pPr>
      <w:spacing w:before="240" w:after="240" w:line="360" w:lineRule="auto"/>
      <w:jc w:val="center"/>
    </w:pPr>
    <w:rPr>
      <w:b/>
      <w:sz w:val="44"/>
    </w:rPr>
  </w:style>
  <w:style w:type="paragraph" w:styleId="9">
    <w:name w:val="Balloon Text"/>
    <w:basedOn w:val="1"/>
    <w:link w:val="19"/>
    <w:qFormat/>
    <w:uiPriority w:val="0"/>
    <w:pPr>
      <w:spacing w:line="240" w:lineRule="auto"/>
    </w:pPr>
    <w:rPr>
      <w:sz w:val="18"/>
      <w:szCs w:val="18"/>
    </w:rPr>
  </w:style>
  <w:style w:type="paragraph" w:styleId="10">
    <w:name w:val="footer"/>
    <w:basedOn w:val="1"/>
    <w:link w:val="22"/>
    <w:qFormat/>
    <w:uiPriority w:val="99"/>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Normal (Web)"/>
    <w:basedOn w:val="1"/>
    <w:semiHidden/>
    <w:unhideWhenUsed/>
    <w:qFormat/>
    <w:uiPriority w:val="0"/>
    <w:pPr>
      <w:spacing w:beforeAutospacing="1" w:afterAutospacing="1"/>
      <w:jc w:val="left"/>
    </w:pPr>
    <w:rPr>
      <w:kern w:val="0"/>
      <w:sz w:val="24"/>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批注框文本 Char"/>
    <w:basedOn w:val="15"/>
    <w:link w:val="9"/>
    <w:qFormat/>
    <w:uiPriority w:val="0"/>
    <w:rPr>
      <w:rFonts w:eastAsia="仿宋_GB2312"/>
      <w:kern w:val="2"/>
      <w:sz w:val="18"/>
      <w:szCs w:val="18"/>
    </w:rPr>
  </w:style>
  <w:style w:type="paragraph" w:customStyle="1" w:styleId="20">
    <w:name w:val="列表段落1"/>
    <w:basedOn w:val="1"/>
    <w:unhideWhenUsed/>
    <w:qFormat/>
    <w:uiPriority w:val="99"/>
    <w:pPr>
      <w:ind w:firstLine="420"/>
    </w:pPr>
  </w:style>
  <w:style w:type="paragraph" w:customStyle="1" w:styleId="21">
    <w:name w:val="标题2"/>
    <w:basedOn w:val="5"/>
    <w:qFormat/>
    <w:uiPriority w:val="0"/>
    <w:pPr>
      <w:numPr>
        <w:ilvl w:val="0"/>
        <w:numId w:val="1"/>
      </w:numPr>
      <w:spacing w:before="120" w:after="120" w:line="500" w:lineRule="exact"/>
    </w:pPr>
    <w:rPr>
      <w:rFonts w:ascii="仿宋_GB2312" w:eastAsia="仿宋_GB2312"/>
    </w:rPr>
  </w:style>
  <w:style w:type="character" w:customStyle="1" w:styleId="22">
    <w:name w:val="页脚 Char"/>
    <w:basedOn w:val="15"/>
    <w:link w:val="10"/>
    <w:qFormat/>
    <w:uiPriority w:val="99"/>
    <w:rPr>
      <w:rFonts w:eastAsia="仿宋_GB2312"/>
      <w:kern w:val="2"/>
      <w:sz w:val="18"/>
      <w:szCs w:val="24"/>
    </w:rPr>
  </w:style>
  <w:style w:type="paragraph" w:customStyle="1" w:styleId="23">
    <w:name w:val="闻政-正文段落文字"/>
    <w:basedOn w:val="1"/>
    <w:link w:val="28"/>
    <w:qFormat/>
    <w:uiPriority w:val="3"/>
    <w:pPr>
      <w:spacing w:line="500" w:lineRule="exact"/>
      <w:ind w:firstLine="200"/>
    </w:pPr>
    <w:rPr>
      <w:kern w:val="0"/>
      <w:szCs w:val="28"/>
    </w:rPr>
  </w:style>
  <w:style w:type="paragraph" w:customStyle="1" w:styleId="24">
    <w:name w:val="_Style 1"/>
    <w:basedOn w:val="1"/>
    <w:qFormat/>
    <w:uiPriority w:val="34"/>
    <w:pPr>
      <w:ind w:firstLine="420"/>
    </w:pPr>
  </w:style>
  <w:style w:type="paragraph" w:customStyle="1" w:styleId="25">
    <w:name w:val="闻政-正文二级标题"/>
    <w:basedOn w:val="5"/>
    <w:next w:val="23"/>
    <w:qFormat/>
    <w:uiPriority w:val="3"/>
    <w:pPr>
      <w:spacing w:before="120" w:after="60" w:line="500" w:lineRule="exact"/>
      <w:ind w:left="200" w:leftChars="200" w:firstLine="0" w:firstLineChars="0"/>
    </w:pPr>
    <w:rPr>
      <w:rFonts w:ascii="Times New Roman" w:hAnsi="Times New Roman"/>
      <w:sz w:val="28"/>
    </w:rPr>
  </w:style>
  <w:style w:type="paragraph" w:customStyle="1" w:styleId="26">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7">
    <w:name w:val="闻政-正文一级标题"/>
    <w:basedOn w:val="6"/>
    <w:next w:val="23"/>
    <w:qFormat/>
    <w:uiPriority w:val="3"/>
    <w:pPr>
      <w:spacing w:before="120" w:after="60" w:line="500" w:lineRule="exact"/>
      <w:ind w:firstLine="0" w:firstLineChars="0"/>
      <w:outlineLvl w:val="0"/>
    </w:pPr>
    <w:rPr>
      <w:rFonts w:ascii="黑体" w:hAnsi="黑体" w:eastAsia="黑体"/>
      <w:sz w:val="32"/>
    </w:rPr>
  </w:style>
  <w:style w:type="character" w:customStyle="1" w:styleId="28">
    <w:name w:val="闻政-正文段落文字 Char"/>
    <w:link w:val="23"/>
    <w:qFormat/>
    <w:uiPriority w:val="3"/>
    <w:rPr>
      <w:rFonts w:eastAsia="仿宋_GB2312"/>
      <w:sz w:val="28"/>
      <w:szCs w:val="28"/>
    </w:rPr>
  </w:style>
  <w:style w:type="paragraph" w:styleId="29">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8192</Words>
  <Characters>8584</Characters>
  <Lines>76</Lines>
  <Paragraphs>21</Paragraphs>
  <TotalTime>13</TotalTime>
  <ScaleCrop>false</ScaleCrop>
  <LinksUpToDate>false</LinksUpToDate>
  <CharactersWithSpaces>8596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南山南</cp:lastModifiedBy>
  <cp:lastPrinted>2021-03-04T11:49:00Z</cp:lastPrinted>
  <dcterms:modified xsi:type="dcterms:W3CDTF">2024-11-18T02:28:18Z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B9C93C7063AE453E989A622DF2E6DA06_13</vt:lpwstr>
  </property>
</Properties>
</file>