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沙湾市实验幼儿园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bookmarkStart w:id="4" w:name="_Toc31238"/>
      <w:bookmarkStart w:id="5" w:name="_Toc2151"/>
      <w:r>
        <w:rPr>
          <w:rFonts w:hint="eastAsia" w:ascii="仿宋_GB2312" w:eastAsia="仿宋_GB2312"/>
          <w:color w:val="auto"/>
          <w:sz w:val="32"/>
          <w:szCs w:val="32"/>
          <w:highlight w:val="none"/>
          <w:lang w:eastAsia="zh-CN"/>
        </w:rPr>
        <w:t>宣传贯彻执行党和国家的教育方针、教育政策、教育法律和法规，贯彻执行上级教育行政部门的各项规章制度。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在政府和上级教育主管部门的领导下，争取资金改善办学条件，为师生的学习和工作提供优美和谐的环境。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根据市级人民政府制定的教育事业发展规划，结合实际制定并组织实施本园的教育事业发展规划。在政府和教育行政部门的领导下，全面开展普及九年义务教育，组织少年就近入学，完成初级中学义务教育工作。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按照干部和教师的职数、编制和管理权限，负责对本幼儿园的干部和教师进行管理，制定切实可行的幼儿园工作规章制度，教育评价方案，考核办法等，以提高教育教学质量为目的，对干部职工的工作开展客观、公正的评价和考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按照上级有关部门的规定，负责对本幼儿园的财务和项目建设进行管理，负责核算和发放教职工工资，加强幼儿园基础设施建设和幼儿园教育教学保障工作。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按照幼儿园教育课程标准，开齐课程，开足课时，认真实施学前教育教学管理，全面推进素质教育，全面提高教育教学质量，以科学发展观和以人为本的管理理念注重学生的全面发展。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沙湾市实验幼儿园2023年度，实有人数</w:t>
      </w:r>
      <w:r>
        <w:rPr>
          <w:rFonts w:hint="eastAsia" w:ascii="仿宋_GB2312" w:eastAsia="仿宋_GB2312"/>
          <w:color w:val="auto"/>
          <w:sz w:val="32"/>
          <w:szCs w:val="32"/>
          <w:highlight w:val="none"/>
          <w:lang w:val="zh-CN" w:eastAsia="zh-CN"/>
        </w:rPr>
        <w:t>97</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 4 个处室，分别是： 行政处，园办，保教处，后勤组。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2,212.29万元，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2,212.29万元，使用非财政拨款结余0.00万元，年初结转和结余0.00万元。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2,212.29万元，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2,212.29万元，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增加389.88万元</w:t>
      </w:r>
      <w:r>
        <w:rPr>
          <w:rFonts w:hint="eastAsia" w:ascii="仿宋_GB2312" w:eastAsia="仿宋_GB2312"/>
          <w:color w:val="auto"/>
          <w:spacing w:val="0"/>
          <w:sz w:val="32"/>
          <w:szCs w:val="32"/>
          <w:highlight w:val="none"/>
          <w:lang w:eastAsia="zh-CN"/>
        </w:rPr>
        <w:t>，增长21.39%，主要原因是：</w:t>
      </w:r>
      <w:r>
        <w:rPr>
          <w:rFonts w:hint="eastAsia" w:ascii="仿宋_GB2312" w:eastAsia="仿宋_GB2312"/>
          <w:color w:val="auto"/>
          <w:spacing w:val="0"/>
          <w:sz w:val="32"/>
          <w:szCs w:val="32"/>
          <w:highlight w:val="none"/>
          <w:lang w:val="en-US" w:eastAsia="zh-CN"/>
        </w:rPr>
        <w:t>2023年我园人员调资，园舍维修资金增加；2023年拨付以前年度保教费伙食费及本年第五幼儿园保育保教费，园舍工程款资金在本园核算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1979"/>
      <w:bookmarkStart w:id="11" w:name="_Toc12142"/>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2,212.29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2,212.29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本年支出2,212.29万元，其中：基本支出1,094.86万元，占49.49%；项目支出1,117.43万元，占50.51%；上缴上级支出0.00万元，占0.00%；经营支出0.00万元，占0.00%；对附属单位补助支出0.00万元，占0.00%。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增加389.88万元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2023年我园人员调资，园舍维修资金增加，2023年拨付以前年度保教费伙食费及本年第五幼儿园保育保教费，园舍工程款资金在本园核算</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1,613.03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万元，预决算差异率37.15%，主要原因是：</w:t>
      </w:r>
      <w:r>
        <w:rPr>
          <w:rFonts w:hint="eastAsia" w:ascii="仿宋_GB2312" w:eastAsia="仿宋_GB2312"/>
          <w:color w:val="auto"/>
          <w:spacing w:val="0"/>
          <w:sz w:val="32"/>
          <w:szCs w:val="32"/>
          <w:highlight w:val="none"/>
          <w:lang w:val="en-US" w:eastAsia="zh-CN"/>
        </w:rPr>
        <w:t>2023年追加以前年度保教费伙食费，且本年第五幼儿园保育保教费，园舍工程款资金在本园核算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2023年度一般公共预算财政拨款支出2,212.29万元，占本年支出合计的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增加389.88万元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2023年我园人员调资，园舍维修资金增加，2023年拨付以前年度保教费伙食费及本年第五幼儿园保育保教费，园舍工程款资金在本园核算</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1,613.03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2,212.29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37.15%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2023年追加以前年度保教费伙食费，且本年第五幼儿园保育保教费，园舍工程款资金在本园核算。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2,212.29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教育支出（类）普通教育（款）学前教育（项）:支出决算数为2,212.29万元，比上年决算增加391.88万元，增长21.53%，主要原因是：2023年我园人员调资，园舍维修资金增加，2023年拨付以前年度保教费伙食费及本年第五幼儿园保育保教费，园舍工程款资金在本园核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2.教育支出（类）教育费附加安排的支出（款）其他教育费附加安排的支出（项）:支出决算数为0.00万元，比上年决算减少2.00万元，下降100%，主要原因是：2022年度安排园舍维修资金支出，2023年未安排园舍维修资金，该</w:t>
      </w:r>
      <w:bookmarkStart w:id="48" w:name="_GoBack"/>
      <w:bookmarkEnd w:id="48"/>
      <w:r>
        <w:rPr>
          <w:rFonts w:hint="eastAsia" w:ascii="仿宋_GB2312" w:eastAsia="仿宋_GB2312"/>
          <w:color w:val="auto"/>
          <w:spacing w:val="0"/>
          <w:sz w:val="32"/>
          <w:szCs w:val="32"/>
          <w:highlight w:val="none"/>
          <w:lang w:val="en-US" w:eastAsia="zh-CN"/>
        </w:rPr>
        <w:t>项目支出为零</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1,094.86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1,091.98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预算数0.00万元，决算数0.00万元，预决算差异率0.00%，主要原因是：我单位无“三公”经费支出，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沙湾市实验幼儿园（事业单位）公用经费支出2.87万元，</w:t>
      </w:r>
      <w:r>
        <w:rPr>
          <w:rFonts w:hint="eastAsia" w:ascii="仿宋_GB2312" w:hAnsi="仿宋_GB2312" w:eastAsia="仿宋_GB2312" w:cs="仿宋_GB2312"/>
          <w:color w:val="auto"/>
          <w:sz w:val="32"/>
          <w:szCs w:val="32"/>
          <w:highlight w:val="none"/>
          <w:lang w:val="zh-CN" w:eastAsia="zh-CN"/>
        </w:rPr>
        <w:t>比上年增加2.87万元，增长100.00%，主要原因是：工会会费支出增加</w:t>
      </w:r>
      <w:r>
        <w:rPr>
          <w:rFonts w:hint="eastAsia" w:ascii="仿宋_GB2312" w:hAnsi="仿宋_GB2312" w:eastAsia="仿宋_GB2312" w:cs="仿宋_GB2312"/>
          <w:color w:val="auto"/>
          <w:sz w:val="32"/>
          <w:szCs w:val="32"/>
          <w:highlight w:val="none"/>
          <w:lang w:val="en-US" w:eastAsia="zh-CN"/>
        </w:rPr>
        <w:t>,上年度无此项支出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36.34万元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其中：政府采购货物支出25.55万元、政府采购工程支出5.23万元、政府采购服务支出5.57万元。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授予中小企业合同金额36.34万元，占政府采购支出总额的100.00%，其中：授予小微企业合同金额36.34万元，占政府采购支出总额的100.00%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2,337.25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屋7,456.11平方米，价值1,983.26万元。车辆0辆，价值0.00万元，其中：副部（省）级及以上领导用车0辆、主要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预算总额2,212.29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实际执行总额2,212.29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全年预算数1,117.43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全年执行数1,117.43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提高教师收入水平，专项资金能及时足额到位，为提高教育教学水平提供保障，为学前教育教学工作的开展提供保障，有效改善教学环境。二是使用符合确定的支出用途、做到专款专用</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对自评中发现的问题认真整改；二是项目实施跟踪监控还需加强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一是认真落实政策，做到专款专用；二是 严格执行财务管理规定，及时跟踪监控执行过程，保障项目顺利实施</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bookmarkEnd w:id="30"/>
      <w:bookmarkEnd w:id="31"/>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691F53"/>
    <w:rsid w:val="06792773"/>
    <w:rsid w:val="06994D6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B93C38"/>
    <w:rsid w:val="12F7068C"/>
    <w:rsid w:val="1327252B"/>
    <w:rsid w:val="13924498"/>
    <w:rsid w:val="140A29D6"/>
    <w:rsid w:val="14207DC0"/>
    <w:rsid w:val="14B932DA"/>
    <w:rsid w:val="14D023B4"/>
    <w:rsid w:val="150A66AF"/>
    <w:rsid w:val="154C1139"/>
    <w:rsid w:val="158C5B77"/>
    <w:rsid w:val="160D1149"/>
    <w:rsid w:val="163563C0"/>
    <w:rsid w:val="164315EF"/>
    <w:rsid w:val="16557DFE"/>
    <w:rsid w:val="167268FB"/>
    <w:rsid w:val="16770D0A"/>
    <w:rsid w:val="169A0039"/>
    <w:rsid w:val="16D50C50"/>
    <w:rsid w:val="16E120E1"/>
    <w:rsid w:val="1719454E"/>
    <w:rsid w:val="17385A05"/>
    <w:rsid w:val="173B3901"/>
    <w:rsid w:val="176747F9"/>
    <w:rsid w:val="178A4CFD"/>
    <w:rsid w:val="17954A6E"/>
    <w:rsid w:val="17BE2C86"/>
    <w:rsid w:val="17C90AFC"/>
    <w:rsid w:val="180059E9"/>
    <w:rsid w:val="184510FD"/>
    <w:rsid w:val="190648B0"/>
    <w:rsid w:val="19071D6C"/>
    <w:rsid w:val="19D26CD4"/>
    <w:rsid w:val="19E60D19"/>
    <w:rsid w:val="1A3E3450"/>
    <w:rsid w:val="1AD807E5"/>
    <w:rsid w:val="1B39345B"/>
    <w:rsid w:val="1BFB2A1F"/>
    <w:rsid w:val="1C015D4A"/>
    <w:rsid w:val="1C290ED5"/>
    <w:rsid w:val="1C317E4F"/>
    <w:rsid w:val="1C472464"/>
    <w:rsid w:val="1C973ED8"/>
    <w:rsid w:val="1D22799A"/>
    <w:rsid w:val="1D5C1A72"/>
    <w:rsid w:val="1DAF458D"/>
    <w:rsid w:val="1E086ACE"/>
    <w:rsid w:val="1E62130A"/>
    <w:rsid w:val="1E97358B"/>
    <w:rsid w:val="1EAA4A5F"/>
    <w:rsid w:val="1EE869A7"/>
    <w:rsid w:val="1F3F37CF"/>
    <w:rsid w:val="1FA15E62"/>
    <w:rsid w:val="1FED69B6"/>
    <w:rsid w:val="2064678E"/>
    <w:rsid w:val="20DC1AB9"/>
    <w:rsid w:val="20DD6197"/>
    <w:rsid w:val="211B4D0E"/>
    <w:rsid w:val="212631E0"/>
    <w:rsid w:val="2138666F"/>
    <w:rsid w:val="21742080"/>
    <w:rsid w:val="21A53757"/>
    <w:rsid w:val="21F879E1"/>
    <w:rsid w:val="221236C6"/>
    <w:rsid w:val="22D7662C"/>
    <w:rsid w:val="23326B7F"/>
    <w:rsid w:val="2380045B"/>
    <w:rsid w:val="23BC04D2"/>
    <w:rsid w:val="23EF1892"/>
    <w:rsid w:val="2483647E"/>
    <w:rsid w:val="24A32D55"/>
    <w:rsid w:val="24C007C0"/>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175009"/>
    <w:rsid w:val="314029C9"/>
    <w:rsid w:val="31C63837"/>
    <w:rsid w:val="31C82E39"/>
    <w:rsid w:val="32601BAD"/>
    <w:rsid w:val="329F6389"/>
    <w:rsid w:val="3389023A"/>
    <w:rsid w:val="33CB74FA"/>
    <w:rsid w:val="343642F2"/>
    <w:rsid w:val="343F3010"/>
    <w:rsid w:val="345D0A00"/>
    <w:rsid w:val="34713BFD"/>
    <w:rsid w:val="34B7500A"/>
    <w:rsid w:val="34C13589"/>
    <w:rsid w:val="353369E3"/>
    <w:rsid w:val="35B21E0B"/>
    <w:rsid w:val="35E00D72"/>
    <w:rsid w:val="36965B9D"/>
    <w:rsid w:val="36BA22D0"/>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9E11825"/>
    <w:rsid w:val="3A893816"/>
    <w:rsid w:val="3A893B6D"/>
    <w:rsid w:val="3AD1763A"/>
    <w:rsid w:val="3B196883"/>
    <w:rsid w:val="3B6716E3"/>
    <w:rsid w:val="3B6C6B2D"/>
    <w:rsid w:val="3C242659"/>
    <w:rsid w:val="3C96719C"/>
    <w:rsid w:val="3CA72BE8"/>
    <w:rsid w:val="3CDC1E1E"/>
    <w:rsid w:val="3CF37F8C"/>
    <w:rsid w:val="3D137554"/>
    <w:rsid w:val="3D5275AC"/>
    <w:rsid w:val="3D8C2BE3"/>
    <w:rsid w:val="3DCC2473"/>
    <w:rsid w:val="3DEB0883"/>
    <w:rsid w:val="3E2527BF"/>
    <w:rsid w:val="3E70484C"/>
    <w:rsid w:val="3E731662"/>
    <w:rsid w:val="3E8168DD"/>
    <w:rsid w:val="3EA7725F"/>
    <w:rsid w:val="3EB03713"/>
    <w:rsid w:val="3EBF1A11"/>
    <w:rsid w:val="3EC52607"/>
    <w:rsid w:val="3EEC6CEF"/>
    <w:rsid w:val="3F183429"/>
    <w:rsid w:val="3F6F310E"/>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2D208FA"/>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8D16F09"/>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4434E9"/>
    <w:rsid w:val="545A1D2A"/>
    <w:rsid w:val="54C811C0"/>
    <w:rsid w:val="55061B2B"/>
    <w:rsid w:val="552757C9"/>
    <w:rsid w:val="556A442D"/>
    <w:rsid w:val="556D39FD"/>
    <w:rsid w:val="557673CF"/>
    <w:rsid w:val="55DA564E"/>
    <w:rsid w:val="55E816A3"/>
    <w:rsid w:val="5604127D"/>
    <w:rsid w:val="56044E6C"/>
    <w:rsid w:val="56166703"/>
    <w:rsid w:val="56510474"/>
    <w:rsid w:val="56861525"/>
    <w:rsid w:val="56A93273"/>
    <w:rsid w:val="56BD550C"/>
    <w:rsid w:val="56E07045"/>
    <w:rsid w:val="56FC6386"/>
    <w:rsid w:val="56FF28AF"/>
    <w:rsid w:val="57540E7D"/>
    <w:rsid w:val="577B4878"/>
    <w:rsid w:val="57926973"/>
    <w:rsid w:val="57D1482F"/>
    <w:rsid w:val="58175352"/>
    <w:rsid w:val="581F2200"/>
    <w:rsid w:val="583059FA"/>
    <w:rsid w:val="584A0929"/>
    <w:rsid w:val="584F2965"/>
    <w:rsid w:val="58CD2491"/>
    <w:rsid w:val="591B41B2"/>
    <w:rsid w:val="59254A26"/>
    <w:rsid w:val="59326325"/>
    <w:rsid w:val="595C505B"/>
    <w:rsid w:val="595E55C3"/>
    <w:rsid w:val="596E7E20"/>
    <w:rsid w:val="59941FB8"/>
    <w:rsid w:val="5A5D23AA"/>
    <w:rsid w:val="5A60780B"/>
    <w:rsid w:val="5AB34579"/>
    <w:rsid w:val="5AB40E78"/>
    <w:rsid w:val="5AF80B40"/>
    <w:rsid w:val="5AFC6609"/>
    <w:rsid w:val="5AFF0F58"/>
    <w:rsid w:val="5B113480"/>
    <w:rsid w:val="5BC72A75"/>
    <w:rsid w:val="5BD456CE"/>
    <w:rsid w:val="5C0D1F49"/>
    <w:rsid w:val="5CBB0CE2"/>
    <w:rsid w:val="5CC17177"/>
    <w:rsid w:val="5CF306BC"/>
    <w:rsid w:val="5D3F3D64"/>
    <w:rsid w:val="5D833043"/>
    <w:rsid w:val="5DD92690"/>
    <w:rsid w:val="5DDB1CFD"/>
    <w:rsid w:val="5DE81B3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797C17"/>
    <w:rsid w:val="67C304AB"/>
    <w:rsid w:val="67E53E3A"/>
    <w:rsid w:val="683F0658"/>
    <w:rsid w:val="68950802"/>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1A189A"/>
    <w:rsid w:val="6E3947F5"/>
    <w:rsid w:val="6E6733A0"/>
    <w:rsid w:val="6E6E3938"/>
    <w:rsid w:val="6E9C74ED"/>
    <w:rsid w:val="6EF72976"/>
    <w:rsid w:val="6F696A74"/>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491D7B"/>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687303"/>
    <w:rsid w:val="7A794513"/>
    <w:rsid w:val="7A9B3811"/>
    <w:rsid w:val="7AB467DA"/>
    <w:rsid w:val="7AB9318D"/>
    <w:rsid w:val="7AE952D2"/>
    <w:rsid w:val="7B9F26AF"/>
    <w:rsid w:val="7BB607FE"/>
    <w:rsid w:val="7C7248A0"/>
    <w:rsid w:val="7C976D69"/>
    <w:rsid w:val="7CD752DA"/>
    <w:rsid w:val="7CDE40AB"/>
    <w:rsid w:val="7CF057E2"/>
    <w:rsid w:val="7D1548B5"/>
    <w:rsid w:val="7D7825D7"/>
    <w:rsid w:val="7DF84014"/>
    <w:rsid w:val="7E207949"/>
    <w:rsid w:val="7E5C0A47"/>
    <w:rsid w:val="7E670C75"/>
    <w:rsid w:val="7E774FFA"/>
    <w:rsid w:val="7EB618BE"/>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4980</Words>
  <Characters>5598</Characters>
  <Lines>0</Lines>
  <Paragraphs>0</Paragraphs>
  <TotalTime>1</TotalTime>
  <ScaleCrop>false</ScaleCrop>
  <LinksUpToDate>false</LinksUpToDate>
  <CharactersWithSpaces>5613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2025-04-08T11:15:05Z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