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0" w:firstLineChars="0"/>
        <w:jc w:val="center"/>
        <w:rPr>
          <w:rFonts w:hint="eastAsia" w:ascii="方正小标宋简体" w:hAnsi="黑体" w:eastAsia="方正小标宋简体" w:cs="黑体"/>
          <w:bCs/>
          <w:color w:val="auto"/>
          <w:sz w:val="48"/>
          <w:szCs w:val="48"/>
        </w:rPr>
      </w:pPr>
      <w:r>
        <w:rPr>
          <w:rFonts w:hint="eastAsia" w:ascii="方正小标宋简体" w:hAnsi="黑体" w:eastAsia="方正小标宋简体" w:cs="黑体"/>
          <w:bCs/>
          <w:color w:val="auto"/>
          <w:sz w:val="48"/>
          <w:szCs w:val="48"/>
          <w:lang w:val="en-US" w:eastAsia="zh-CN"/>
        </w:rPr>
        <w:t>沙湾市农村合作经济发展中心2023年中央农业经营主体能力提升资金（新型农业经营主体提升技术应用和生产经营能力）、农业生产社会化服务</w:t>
      </w:r>
      <w:r>
        <w:rPr>
          <w:rFonts w:hint="eastAsia" w:ascii="方正小标宋简体" w:hAnsi="黑体" w:eastAsia="方正小标宋简体" w:cs="黑体"/>
          <w:bCs/>
          <w:color w:val="auto"/>
          <w:sz w:val="48"/>
          <w:szCs w:val="48"/>
        </w:rPr>
        <w:t>项目支出</w:t>
      </w:r>
    </w:p>
    <w:p>
      <w:pPr>
        <w:spacing w:line="240" w:lineRule="atLeast"/>
        <w:ind w:firstLine="0" w:firstLineChars="0"/>
        <w:jc w:val="center"/>
        <w:rPr>
          <w:rFonts w:ascii="方正小标宋简体" w:hAnsi="黑体" w:eastAsia="方正小标宋简体" w:cs="黑体"/>
          <w:bCs/>
          <w:color w:val="auto"/>
          <w:sz w:val="48"/>
          <w:szCs w:val="48"/>
        </w:rPr>
      </w:pPr>
      <w:r>
        <w:rPr>
          <w:rFonts w:hint="eastAsia" w:ascii="方正小标宋简体" w:hAnsi="黑体" w:eastAsia="方正小标宋简体" w:cs="黑体"/>
          <w:bCs/>
          <w:color w:val="auto"/>
          <w:sz w:val="48"/>
          <w:szCs w:val="48"/>
        </w:rPr>
        <w:t>绩效评价报告</w:t>
      </w: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ind w:firstLine="1200" w:firstLineChars="400"/>
        <w:rPr>
          <w:rFonts w:hint="eastAsia" w:ascii="黑体" w:hAnsi="黑体" w:eastAsia="黑体" w:cs="仿宋_GB2312"/>
          <w:color w:val="auto"/>
          <w:sz w:val="30"/>
          <w:szCs w:val="30"/>
        </w:rPr>
      </w:pPr>
      <w:r>
        <w:rPr>
          <w:rFonts w:ascii="黑体" w:hAnsi="黑体" w:eastAsia="黑体" w:cs="宋体"/>
          <w:color w:val="auto"/>
          <w:sz w:val="30"/>
          <w:szCs w:val="30"/>
        </w:rPr>
        <w:t>项目名称：</w:t>
      </w:r>
      <w:bookmarkStart w:id="0" w:name="_Hlk68780987"/>
      <w:r>
        <w:rPr>
          <w:rFonts w:ascii="黑体" w:hAnsi="黑体" w:eastAsia="黑体" w:cs="仿宋_GB2312"/>
          <w:color w:val="auto"/>
          <w:sz w:val="30"/>
          <w:szCs w:val="30"/>
        </w:rPr>
        <w:t>2</w:t>
      </w:r>
      <w:r>
        <w:rPr>
          <w:rFonts w:hint="eastAsia" w:ascii="黑体" w:hAnsi="黑体" w:eastAsia="黑体" w:cs="仿宋_GB2312"/>
          <w:color w:val="auto"/>
          <w:sz w:val="30"/>
          <w:szCs w:val="30"/>
        </w:rPr>
        <w:t>02</w:t>
      </w:r>
      <w:r>
        <w:rPr>
          <w:rFonts w:hint="eastAsia" w:ascii="黑体" w:hAnsi="黑体" w:eastAsia="黑体" w:cs="仿宋_GB2312"/>
          <w:color w:val="auto"/>
          <w:sz w:val="30"/>
          <w:szCs w:val="30"/>
          <w:lang w:val="en-US" w:eastAsia="zh-CN"/>
        </w:rPr>
        <w:t>3</w:t>
      </w:r>
      <w:r>
        <w:rPr>
          <w:rFonts w:hint="eastAsia" w:ascii="黑体" w:hAnsi="黑体" w:eastAsia="黑体" w:cs="仿宋_GB2312"/>
          <w:color w:val="auto"/>
          <w:sz w:val="30"/>
          <w:szCs w:val="30"/>
        </w:rPr>
        <w:t>年</w:t>
      </w:r>
      <w:r>
        <w:rPr>
          <w:rFonts w:hint="eastAsia" w:ascii="黑体" w:hAnsi="黑体" w:eastAsia="黑体" w:cs="仿宋_GB2312"/>
          <w:color w:val="auto"/>
          <w:sz w:val="30"/>
          <w:szCs w:val="30"/>
          <w:lang w:val="en-US" w:eastAsia="zh-CN"/>
        </w:rPr>
        <w:t>中央农业经营主体能力提升资金（新型农业经营主体提升技术应用和生产经营能力）、农业生产社会化服务</w:t>
      </w:r>
      <w:r>
        <w:rPr>
          <w:rFonts w:hint="eastAsia" w:ascii="黑体" w:hAnsi="黑体" w:eastAsia="黑体" w:cs="仿宋_GB2312"/>
          <w:color w:val="auto"/>
          <w:sz w:val="30"/>
          <w:szCs w:val="30"/>
        </w:rPr>
        <w:t>项目</w:t>
      </w:r>
      <w:bookmarkEnd w:id="0"/>
    </w:p>
    <w:p>
      <w:pPr>
        <w:ind w:firstLine="1200" w:firstLineChars="400"/>
        <w:rPr>
          <w:rFonts w:hint="eastAsia" w:ascii="黑体" w:hAnsi="黑体" w:eastAsia="黑体" w:cs="仿宋_GB2312"/>
          <w:color w:val="auto"/>
          <w:sz w:val="30"/>
          <w:szCs w:val="30"/>
          <w:lang w:val="en-US" w:eastAsia="zh-CN"/>
        </w:rPr>
      </w:pPr>
      <w:r>
        <w:rPr>
          <w:rFonts w:ascii="黑体" w:hAnsi="黑体" w:eastAsia="黑体" w:cs="宋体"/>
          <w:color w:val="auto"/>
          <w:sz w:val="30"/>
          <w:szCs w:val="30"/>
        </w:rPr>
        <w:t>项目单位：</w:t>
      </w:r>
      <w:r>
        <w:rPr>
          <w:rFonts w:hint="eastAsia" w:ascii="黑体" w:hAnsi="黑体" w:eastAsia="黑体" w:cs="仿宋_GB2312"/>
          <w:color w:val="auto"/>
          <w:sz w:val="30"/>
          <w:szCs w:val="30"/>
          <w:lang w:val="en-US" w:eastAsia="zh-CN"/>
        </w:rPr>
        <w:t>沙湾市农村合作经济发展中心</w:t>
      </w:r>
    </w:p>
    <w:p>
      <w:pPr>
        <w:ind w:firstLine="1200" w:firstLineChars="400"/>
        <w:rPr>
          <w:rFonts w:ascii="黑体" w:hAnsi="黑体" w:eastAsia="黑体" w:cs="宋体"/>
          <w:color w:val="auto"/>
          <w:sz w:val="30"/>
          <w:szCs w:val="30"/>
        </w:rPr>
      </w:pPr>
      <w:r>
        <w:rPr>
          <w:rFonts w:ascii="黑体" w:hAnsi="黑体" w:eastAsia="黑体" w:cs="宋体"/>
          <w:color w:val="auto"/>
          <w:sz w:val="30"/>
          <w:szCs w:val="30"/>
        </w:rPr>
        <w:t>主管部门：</w:t>
      </w:r>
      <w:r>
        <w:rPr>
          <w:rFonts w:hint="eastAsia" w:ascii="黑体" w:hAnsi="黑体" w:eastAsia="黑体" w:cs="仿宋_GB2312"/>
          <w:color w:val="auto"/>
          <w:sz w:val="30"/>
          <w:szCs w:val="30"/>
          <w:lang w:val="en-US" w:eastAsia="zh-CN"/>
        </w:rPr>
        <w:t>农业农村</w:t>
      </w:r>
      <w:r>
        <w:rPr>
          <w:rFonts w:hint="eastAsia" w:ascii="黑体" w:hAnsi="黑体" w:eastAsia="黑体" w:cs="宋体"/>
          <w:color w:val="auto"/>
          <w:sz w:val="30"/>
          <w:szCs w:val="30"/>
        </w:rPr>
        <w:t>局</w:t>
      </w:r>
    </w:p>
    <w:p>
      <w:pPr>
        <w:ind w:firstLine="1200" w:firstLineChars="400"/>
        <w:rPr>
          <w:rFonts w:hint="eastAsia" w:ascii="黑体" w:hAnsi="黑体" w:eastAsia="黑体" w:cs="仿宋_GB2312"/>
          <w:color w:val="auto"/>
          <w:sz w:val="30"/>
          <w:szCs w:val="30"/>
          <w:lang w:val="en-US" w:eastAsia="zh-CN"/>
        </w:rPr>
      </w:pPr>
      <w:r>
        <w:rPr>
          <w:rFonts w:hint="eastAsia" w:ascii="黑体" w:hAnsi="黑体" w:eastAsia="黑体" w:cs="宋体"/>
          <w:color w:val="auto"/>
          <w:sz w:val="30"/>
          <w:szCs w:val="30"/>
        </w:rPr>
        <w:t>项目负责人</w:t>
      </w:r>
      <w:r>
        <w:rPr>
          <w:rFonts w:ascii="黑体" w:hAnsi="黑体" w:eastAsia="黑体" w:cs="宋体"/>
          <w:color w:val="auto"/>
          <w:sz w:val="30"/>
          <w:szCs w:val="30"/>
        </w:rPr>
        <w:t>：</w:t>
      </w:r>
      <w:r>
        <w:rPr>
          <w:rFonts w:hint="eastAsia" w:ascii="黑体" w:hAnsi="黑体" w:eastAsia="黑体" w:cs="仿宋_GB2312"/>
          <w:color w:val="auto"/>
          <w:sz w:val="30"/>
          <w:szCs w:val="30"/>
          <w:lang w:val="en-US" w:eastAsia="zh-CN"/>
        </w:rPr>
        <w:t>靳涛</w:t>
      </w:r>
    </w:p>
    <w:p>
      <w:pPr>
        <w:ind w:firstLine="1200" w:firstLineChars="400"/>
        <w:rPr>
          <w:rFonts w:ascii="黑体" w:hAnsi="黑体" w:eastAsia="黑体" w:cs="仿宋_GB2312"/>
          <w:color w:val="auto"/>
          <w:sz w:val="30"/>
          <w:szCs w:val="30"/>
        </w:rPr>
      </w:pPr>
      <w:r>
        <w:rPr>
          <w:rFonts w:hint="eastAsia" w:ascii="黑体" w:hAnsi="黑体" w:eastAsia="黑体" w:cs="宋体"/>
          <w:color w:val="auto"/>
          <w:sz w:val="30"/>
          <w:szCs w:val="30"/>
        </w:rPr>
        <w:t>填报时间：</w:t>
      </w:r>
      <w:r>
        <w:rPr>
          <w:rFonts w:ascii="黑体" w:hAnsi="黑体" w:eastAsia="黑体" w:cs="宋体"/>
          <w:color w:val="auto"/>
          <w:sz w:val="30"/>
          <w:szCs w:val="30"/>
        </w:rPr>
        <w:t>202</w:t>
      </w:r>
      <w:r>
        <w:rPr>
          <w:rFonts w:hint="eastAsia" w:ascii="黑体" w:hAnsi="黑体" w:eastAsia="黑体" w:cs="宋体"/>
          <w:color w:val="auto"/>
          <w:sz w:val="30"/>
          <w:szCs w:val="30"/>
          <w:lang w:val="en-US" w:eastAsia="zh-CN"/>
        </w:rPr>
        <w:t>4</w:t>
      </w:r>
      <w:r>
        <w:rPr>
          <w:rFonts w:hint="eastAsia" w:ascii="黑体" w:hAnsi="黑体" w:eastAsia="黑体" w:cs="宋体"/>
          <w:color w:val="auto"/>
          <w:sz w:val="30"/>
          <w:szCs w:val="30"/>
        </w:rPr>
        <w:t>年</w:t>
      </w:r>
      <w:r>
        <w:rPr>
          <w:rFonts w:hint="eastAsia" w:ascii="黑体" w:hAnsi="黑体" w:eastAsia="黑体" w:cs="仿宋_GB2312"/>
          <w:color w:val="auto"/>
          <w:sz w:val="30"/>
          <w:szCs w:val="30"/>
          <w:lang w:val="en-US" w:eastAsia="zh-CN"/>
        </w:rPr>
        <w:t>3</w:t>
      </w:r>
      <w:r>
        <w:rPr>
          <w:rFonts w:hint="eastAsia" w:ascii="黑体" w:hAnsi="黑体" w:eastAsia="黑体" w:cs="宋体"/>
          <w:color w:val="auto"/>
          <w:sz w:val="30"/>
          <w:szCs w:val="30"/>
        </w:rPr>
        <w:t>月</w:t>
      </w:r>
      <w:r>
        <w:rPr>
          <w:rFonts w:hint="eastAsia" w:ascii="黑体" w:hAnsi="黑体" w:eastAsia="黑体" w:cs="仿宋_GB2312"/>
          <w:color w:val="auto"/>
          <w:sz w:val="30"/>
          <w:szCs w:val="30"/>
          <w:lang w:val="en-US" w:eastAsia="zh-CN"/>
        </w:rPr>
        <w:t>23</w:t>
      </w:r>
      <w:r>
        <w:rPr>
          <w:rFonts w:hint="eastAsia" w:ascii="黑体" w:hAnsi="黑体" w:eastAsia="黑体" w:cs="仿宋_GB2312"/>
          <w:color w:val="auto"/>
          <w:sz w:val="30"/>
          <w:szCs w:val="30"/>
        </w:rPr>
        <w:t>日</w:t>
      </w:r>
    </w:p>
    <w:p>
      <w:pPr>
        <w:spacing w:after="100" w:afterAutospacing="1" w:line="360" w:lineRule="auto"/>
        <w:ind w:firstLine="880"/>
        <w:jc w:val="both"/>
        <w:rPr>
          <w:rFonts w:ascii="方正小标宋_GBK" w:hAnsi="黑体" w:eastAsia="方正小标宋_GBK" w:cs="黑体"/>
          <w:bCs/>
          <w:color w:val="auto"/>
          <w:sz w:val="44"/>
          <w:szCs w:val="44"/>
        </w:rPr>
      </w:pPr>
      <w:r>
        <w:rPr>
          <w:rFonts w:hint="eastAsia" w:ascii="方正小标宋_GBK" w:hAnsi="黑体" w:eastAsia="方正小标宋_GBK" w:cs="黑体"/>
          <w:bCs/>
          <w:color w:val="auto"/>
          <w:sz w:val="44"/>
          <w:szCs w:val="44"/>
          <w:lang w:val="en-US" w:eastAsia="zh-CN"/>
        </w:rPr>
        <w:t>沙湾市农村合作经济发展中心2023年中央农业经营主体能力提升资金（新型农业经营主体提升技术应用和生产经营能力）、农业生产社会化服务项目</w:t>
      </w:r>
      <w:r>
        <w:rPr>
          <w:rFonts w:hint="eastAsia" w:ascii="方正小标宋_GBK" w:hAnsi="黑体" w:eastAsia="方正小标宋_GBK" w:cs="黑体"/>
          <w:bCs/>
          <w:color w:val="auto"/>
          <w:sz w:val="44"/>
          <w:szCs w:val="44"/>
        </w:rPr>
        <w:t>支出绩效评价报告</w:t>
      </w:r>
    </w:p>
    <w:p>
      <w:pPr>
        <w:pStyle w:val="3"/>
        <w:spacing w:line="600" w:lineRule="exact"/>
        <w:ind w:firstLine="640"/>
        <w:rPr>
          <w:color w:val="auto"/>
          <w:szCs w:val="32"/>
        </w:rPr>
      </w:pPr>
      <w:r>
        <w:rPr>
          <w:rFonts w:hint="eastAsia"/>
          <w:color w:val="auto"/>
          <w:szCs w:val="32"/>
        </w:rPr>
        <w:t>一、基本情况</w:t>
      </w:r>
    </w:p>
    <w:p>
      <w:pPr>
        <w:pStyle w:val="4"/>
        <w:spacing w:line="600" w:lineRule="exact"/>
        <w:ind w:firstLine="643"/>
        <w:rPr>
          <w:rFonts w:ascii="楷体_GB2312" w:eastAsia="楷体_GB2312"/>
          <w:color w:val="auto"/>
          <w:szCs w:val="32"/>
        </w:rPr>
      </w:pPr>
      <w:r>
        <w:rPr>
          <w:rFonts w:hint="eastAsia" w:ascii="楷体_GB2312" w:eastAsia="楷体_GB2312"/>
          <w:color w:val="auto"/>
          <w:szCs w:val="32"/>
        </w:rPr>
        <w:t>（一）项目概况</w:t>
      </w:r>
    </w:p>
    <w:p>
      <w:pPr>
        <w:bidi w:val="0"/>
        <w:rPr>
          <w:b/>
          <w:bCs/>
          <w:color w:val="auto"/>
          <w:sz w:val="32"/>
          <w:szCs w:val="32"/>
        </w:rPr>
      </w:pPr>
      <w:r>
        <w:rPr>
          <w:rFonts w:hint="eastAsia"/>
          <w:b/>
          <w:bCs/>
          <w:color w:val="auto"/>
          <w:sz w:val="32"/>
          <w:szCs w:val="32"/>
        </w:rPr>
        <w:t>1.项目背景</w:t>
      </w:r>
    </w:p>
    <w:p>
      <w:pPr>
        <w:spacing w:line="600" w:lineRule="exact"/>
        <w:ind w:firstLine="640"/>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val="0"/>
          <w:bCs w:val="0"/>
          <w:color w:val="auto"/>
          <w:kern w:val="2"/>
          <w:sz w:val="32"/>
          <w:szCs w:val="32"/>
          <w:highlight w:val="none"/>
          <w:lang w:val="en-US" w:eastAsia="zh-CN" w:bidi="ar-SA"/>
        </w:rPr>
        <w:t>以习近平新时代中国特色社会主义思想为指导，贯彻落实党的二十大、中央经济工作会议、中央农村工作会议、全国两会、第三次中央新疆工作座谈会精神，完整准确全面贯彻新时代党的治疆方略特别是社会稳定和长治久安总目标，立足新发展阶段、贯彻新发展理念、构建新发展格局，围绕粮棉油糖重要农产品生产，聚焦推动小农户和现代农业有机衔接，支持符合条件的农民合作社、农业服务类企业、农村集体经济组织、供销合作社等开展农业社会化服务，推动发展服务带动型规模经营，促进提高技术到位率、服务覆盖率和补贴精准性，推动节本增效和农民增收。</w:t>
      </w:r>
    </w:p>
    <w:p>
      <w:pPr>
        <w:rPr>
          <w:color w:val="auto"/>
        </w:rPr>
      </w:pPr>
      <w:r>
        <w:rPr>
          <w:rFonts w:hint="default" w:ascii="Times New Roman" w:hAnsi="Times New Roman" w:eastAsia="仿宋_GB2312" w:cs="Times New Roman"/>
          <w:b w:val="0"/>
          <w:bCs w:val="0"/>
          <w:color w:val="auto"/>
          <w:kern w:val="2"/>
          <w:sz w:val="32"/>
          <w:szCs w:val="32"/>
          <w:highlight w:val="none"/>
          <w:lang w:val="en-US" w:eastAsia="zh-CN" w:bidi="ar-SA"/>
        </w:rPr>
        <w:t>突出抓好</w:t>
      </w:r>
      <w:r>
        <w:rPr>
          <w:rFonts w:hint="default" w:ascii="Times New Roman" w:hAnsi="Times New Roman" w:eastAsia="仿宋_GB2312" w:cs="Times New Roman"/>
          <w:b w:val="0"/>
          <w:bCs w:val="0"/>
          <w:color w:val="auto"/>
          <w:kern w:val="2"/>
          <w:sz w:val="32"/>
          <w:szCs w:val="32"/>
          <w:lang w:val="en-US" w:eastAsia="zh-CN" w:bidi="ar-SA"/>
        </w:rPr>
        <w:t>农民合作社和家庭农场两类农业经营主体发展，改善生产设施条件，应用先进适用技术，培育品牌、拓展营销渠道，提高生产经营发展水平，提升联农带农服务能力，开展新型农业经营主体质量提升整县推进</w:t>
      </w:r>
      <w:r>
        <w:rPr>
          <w:rFonts w:hint="eastAsia" w:cs="Times New Roman"/>
          <w:b w:val="0"/>
          <w:bCs w:val="0"/>
          <w:color w:val="auto"/>
          <w:kern w:val="2"/>
          <w:sz w:val="32"/>
          <w:szCs w:val="32"/>
          <w:lang w:val="en-US" w:eastAsia="zh-CN" w:bidi="ar-SA"/>
        </w:rPr>
        <w:t>工作</w:t>
      </w:r>
      <w:r>
        <w:rPr>
          <w:rFonts w:hint="default" w:ascii="Times New Roman" w:hAnsi="Times New Roman" w:eastAsia="仿宋_GB2312" w:cs="Times New Roman"/>
          <w:b w:val="0"/>
          <w:bCs w:val="0"/>
          <w:color w:val="auto"/>
          <w:kern w:val="2"/>
          <w:sz w:val="32"/>
          <w:szCs w:val="32"/>
          <w:lang w:val="en-US" w:eastAsia="zh-CN" w:bidi="ar-SA"/>
        </w:rPr>
        <w:t>，提升内部管</w:t>
      </w:r>
      <w:bookmarkStart w:id="19" w:name="_GoBack"/>
      <w:bookmarkEnd w:id="19"/>
      <w:r>
        <w:rPr>
          <w:rFonts w:hint="default" w:ascii="Times New Roman" w:hAnsi="Times New Roman" w:eastAsia="仿宋_GB2312" w:cs="Times New Roman"/>
          <w:b w:val="0"/>
          <w:bCs w:val="0"/>
          <w:color w:val="auto"/>
          <w:kern w:val="2"/>
          <w:sz w:val="32"/>
          <w:szCs w:val="32"/>
          <w:lang w:val="en-US" w:eastAsia="zh-CN" w:bidi="ar-SA"/>
        </w:rPr>
        <w:t>理能力，应用财务管理信息化工具规范财务管理，推进社企对接</w:t>
      </w:r>
      <w:r>
        <w:rPr>
          <w:rFonts w:hint="eastAsia" w:cs="Times New Roman"/>
          <w:b w:val="0"/>
          <w:bCs w:val="0"/>
          <w:color w:val="auto"/>
          <w:kern w:val="2"/>
          <w:sz w:val="32"/>
          <w:szCs w:val="32"/>
          <w:lang w:val="en-US" w:eastAsia="zh-CN" w:bidi="ar-SA"/>
        </w:rPr>
        <w:t>。</w:t>
      </w:r>
    </w:p>
    <w:p>
      <w:pPr>
        <w:pStyle w:val="2"/>
        <w:rPr>
          <w:rFonts w:hint="eastAsia"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为确保农业生产社会化服务项目顺利实施，加快培育壮大我市农业生产社会化服务组织，建立适应现代农业发展需要的生产经营服务体系，促进农业规模经营和绿色生产，降低生产成本，提高农业生产效率和农产品质量安全水平，促进农业绿色发展和资源可持续利用，成立沙湾市农业生产社会化服务项目领导小组</w:t>
      </w:r>
      <w:r>
        <w:rPr>
          <w:rFonts w:hint="eastAsia" w:ascii="Times New Roman" w:hAnsi="Times New Roman" w:cs="Times New Roman"/>
          <w:b w:val="0"/>
          <w:bCs w:val="0"/>
          <w:color w:val="auto"/>
          <w:kern w:val="2"/>
          <w:sz w:val="32"/>
          <w:szCs w:val="32"/>
          <w:highlight w:val="none"/>
          <w:lang w:val="en-US" w:eastAsia="zh-CN" w:bidi="ar-SA"/>
        </w:rPr>
        <w:t>，</w:t>
      </w:r>
      <w:r>
        <w:rPr>
          <w:rFonts w:hint="eastAsia" w:ascii="Times New Roman" w:hAnsi="Times New Roman" w:eastAsia="仿宋_GB2312" w:cs="Times New Roman"/>
          <w:b w:val="0"/>
          <w:bCs w:val="0"/>
          <w:color w:val="auto"/>
          <w:kern w:val="2"/>
          <w:sz w:val="32"/>
          <w:szCs w:val="32"/>
          <w:highlight w:val="none"/>
          <w:lang w:val="en-US" w:eastAsia="zh-CN" w:bidi="ar-SA"/>
        </w:rPr>
        <w:t>办公室设在农业农村</w:t>
      </w:r>
      <w:r>
        <w:rPr>
          <w:rFonts w:hint="eastAsia" w:ascii="Times New Roman" w:hAnsi="Times New Roman" w:cs="Times New Roman"/>
          <w:b w:val="0"/>
          <w:bCs w:val="0"/>
          <w:color w:val="auto"/>
          <w:kern w:val="2"/>
          <w:sz w:val="32"/>
          <w:szCs w:val="32"/>
          <w:highlight w:val="none"/>
          <w:lang w:val="en-US" w:eastAsia="zh-CN" w:bidi="ar-SA"/>
        </w:rPr>
        <w:t>局，具体负责项目的组织实施。</w:t>
      </w:r>
    </w:p>
    <w:p>
      <w:pPr>
        <w:bidi w:val="0"/>
        <w:rPr>
          <w:rFonts w:hint="eastAsia"/>
          <w:color w:val="auto"/>
          <w:sz w:val="32"/>
          <w:szCs w:val="32"/>
          <w:lang w:val="en-US" w:eastAsia="zh-CN"/>
        </w:rPr>
      </w:pPr>
      <w:r>
        <w:rPr>
          <w:color w:val="auto"/>
          <w:sz w:val="32"/>
          <w:szCs w:val="32"/>
        </w:rPr>
        <w:t>202</w:t>
      </w:r>
      <w:r>
        <w:rPr>
          <w:rFonts w:hint="eastAsia"/>
          <w:color w:val="auto"/>
          <w:sz w:val="32"/>
          <w:szCs w:val="32"/>
          <w:lang w:val="en-US" w:eastAsia="zh-CN"/>
        </w:rPr>
        <w:t>3</w:t>
      </w:r>
      <w:r>
        <w:rPr>
          <w:rFonts w:hint="eastAsia"/>
          <w:color w:val="auto"/>
          <w:sz w:val="32"/>
          <w:szCs w:val="32"/>
        </w:rPr>
        <w:t>年</w:t>
      </w:r>
      <w:r>
        <w:rPr>
          <w:color w:val="auto"/>
          <w:sz w:val="32"/>
          <w:szCs w:val="32"/>
        </w:rPr>
        <w:t>，</w:t>
      </w:r>
      <w:r>
        <w:rPr>
          <w:rFonts w:hint="eastAsia"/>
          <w:color w:val="auto"/>
          <w:sz w:val="32"/>
          <w:szCs w:val="32"/>
          <w:lang w:val="en-US" w:eastAsia="zh-CN"/>
        </w:rPr>
        <w:t>沙湾市农村合作经济发展中心根据自治区农业农村厅办公室《</w:t>
      </w:r>
      <w:r>
        <w:rPr>
          <w:rFonts w:hint="eastAsia"/>
          <w:color w:val="auto"/>
          <w:sz w:val="32"/>
          <w:szCs w:val="32"/>
          <w:lang w:eastAsia="zh-CN"/>
        </w:rPr>
        <w:t>关于印发2023年中央农业产业发展等农业相关转移支付等项目实施方案的通知</w:t>
      </w:r>
      <w:r>
        <w:rPr>
          <w:rFonts w:hint="eastAsia"/>
          <w:color w:val="auto"/>
          <w:sz w:val="32"/>
          <w:szCs w:val="32"/>
          <w:lang w:val="en-US" w:eastAsia="zh-CN"/>
        </w:rPr>
        <w:t>》</w:t>
      </w:r>
      <w:r>
        <w:rPr>
          <w:rFonts w:hint="eastAsia"/>
          <w:color w:val="auto"/>
          <w:sz w:val="32"/>
          <w:szCs w:val="32"/>
          <w:lang w:eastAsia="zh-CN"/>
        </w:rPr>
        <w:t>（新农办计〔2023〕58号）</w:t>
      </w:r>
      <w:r>
        <w:rPr>
          <w:rFonts w:hint="eastAsia"/>
          <w:color w:val="auto"/>
          <w:sz w:val="32"/>
          <w:szCs w:val="32"/>
          <w:lang w:val="en-US" w:eastAsia="zh-CN"/>
        </w:rPr>
        <w:t>以及《关于下达2023年中央农业经营主体能力提升资金（奶农家庭农场合作社、新型经营主体提升技术应用和生产经营能力、农业生产社会化服务）预算的通知》（塔地财农〔2023〕15号）文件的要求，积极组织相关主体进行项目的实施，对</w:t>
      </w:r>
      <w:r>
        <w:rPr>
          <w:rFonts w:hint="default" w:ascii="Times New Roman" w:hAnsi="Times New Roman" w:eastAsia="仿宋_GB2312" w:cs="Times New Roman"/>
          <w:b w:val="0"/>
          <w:bCs w:val="0"/>
          <w:color w:val="auto"/>
          <w:spacing w:val="0"/>
          <w:kern w:val="2"/>
          <w:sz w:val="32"/>
          <w:szCs w:val="32"/>
          <w:highlight w:val="none"/>
          <w:lang w:val="en-US" w:eastAsia="zh-CN" w:bidi="ar-SA"/>
        </w:rPr>
        <w:t>自治区级及以上农民合作社示范社</w:t>
      </w:r>
      <w:r>
        <w:rPr>
          <w:rFonts w:hint="eastAsia" w:cs="Times New Roman"/>
          <w:b w:val="0"/>
          <w:bCs w:val="0"/>
          <w:color w:val="auto"/>
          <w:spacing w:val="0"/>
          <w:kern w:val="2"/>
          <w:sz w:val="32"/>
          <w:szCs w:val="32"/>
          <w:highlight w:val="none"/>
          <w:lang w:val="en-US" w:eastAsia="zh-CN" w:bidi="ar-SA"/>
        </w:rPr>
        <w:t>及县级以上的示范性家庭农场给予</w:t>
      </w:r>
      <w:r>
        <w:rPr>
          <w:rFonts w:hint="default" w:ascii="Times New Roman" w:hAnsi="Times New Roman" w:eastAsia="仿宋_GB2312" w:cs="Times New Roman"/>
          <w:b w:val="0"/>
          <w:bCs w:val="0"/>
          <w:color w:val="auto"/>
          <w:spacing w:val="0"/>
          <w:kern w:val="2"/>
          <w:sz w:val="32"/>
          <w:szCs w:val="32"/>
          <w:highlight w:val="none"/>
          <w:lang w:val="en-US" w:eastAsia="zh-CN" w:bidi="ar-SA"/>
        </w:rPr>
        <w:t>支持</w:t>
      </w:r>
      <w:r>
        <w:rPr>
          <w:rFonts w:hint="eastAsia" w:ascii="Times New Roman" w:hAnsi="Times New Roman" w:cs="Times New Roman"/>
          <w:b w:val="0"/>
          <w:bCs w:val="0"/>
          <w:color w:val="auto"/>
          <w:spacing w:val="0"/>
          <w:kern w:val="2"/>
          <w:sz w:val="32"/>
          <w:szCs w:val="32"/>
          <w:highlight w:val="none"/>
          <w:lang w:val="en-US" w:eastAsia="zh-CN" w:bidi="ar-SA"/>
        </w:rPr>
        <w:t>提升经营主体的经营能力，打造高质量的经营主体。对以小农户为主的社会化服务对象按照要求给予补助，减轻负担，增加农民收入。</w:t>
      </w:r>
    </w:p>
    <w:p>
      <w:pPr>
        <w:bidi w:val="0"/>
        <w:rPr>
          <w:rFonts w:hint="eastAsia"/>
          <w:b/>
          <w:bCs/>
          <w:color w:val="auto"/>
          <w:sz w:val="32"/>
          <w:szCs w:val="32"/>
        </w:rPr>
      </w:pPr>
      <w:r>
        <w:rPr>
          <w:rFonts w:hint="eastAsia"/>
          <w:b/>
          <w:bCs/>
          <w:color w:val="auto"/>
          <w:sz w:val="32"/>
          <w:szCs w:val="32"/>
        </w:rPr>
        <w:t>2.</w:t>
      </w:r>
      <w:r>
        <w:rPr>
          <w:rFonts w:hint="eastAsia"/>
          <w:b/>
          <w:bCs/>
          <w:color w:val="auto"/>
          <w:sz w:val="32"/>
          <w:szCs w:val="32"/>
          <w:lang w:eastAsia="zh-Hans"/>
        </w:rPr>
        <w:t>项目</w:t>
      </w:r>
      <w:r>
        <w:rPr>
          <w:rFonts w:hint="eastAsia"/>
          <w:b/>
          <w:bCs/>
          <w:color w:val="auto"/>
          <w:sz w:val="32"/>
          <w:szCs w:val="32"/>
        </w:rPr>
        <w:t>主要内容及实施情况</w:t>
      </w:r>
    </w:p>
    <w:p>
      <w:pPr>
        <w:pStyle w:val="21"/>
        <w:spacing w:line="600" w:lineRule="exact"/>
        <w:ind w:firstLine="640"/>
        <w:rPr>
          <w:rFonts w:ascii="仿宋_GB2312" w:hAnsi="仿宋_GB2312" w:cs="仿宋_GB2312"/>
          <w:color w:val="auto"/>
          <w:sz w:val="32"/>
          <w:szCs w:val="32"/>
          <w:lang w:eastAsia="zh-Hans"/>
        </w:rPr>
      </w:pPr>
      <w:r>
        <w:rPr>
          <w:rFonts w:hint="eastAsia" w:ascii="仿宋_GB2312" w:hAnsi="仿宋_GB2312" w:cs="仿宋_GB2312"/>
          <w:color w:val="auto"/>
          <w:sz w:val="32"/>
          <w:szCs w:val="32"/>
        </w:rPr>
        <w:t>本项目主要</w:t>
      </w:r>
      <w:r>
        <w:rPr>
          <w:rFonts w:hint="eastAsia" w:ascii="仿宋_GB2312" w:hAnsi="仿宋_GB2312" w:cs="仿宋_GB2312"/>
          <w:color w:val="auto"/>
          <w:sz w:val="32"/>
          <w:szCs w:val="32"/>
          <w:lang w:eastAsia="zh-Hans"/>
        </w:rPr>
        <w:t>内容为</w:t>
      </w:r>
      <w:r>
        <w:rPr>
          <w:rFonts w:hint="eastAsia" w:ascii="仿宋_GB2312" w:hAnsi="仿宋_GB2312" w:cs="仿宋_GB2312"/>
          <w:color w:val="auto"/>
          <w:sz w:val="32"/>
          <w:szCs w:val="32"/>
          <w:lang w:eastAsia="zh-CN"/>
        </w:rPr>
        <w:t>：</w:t>
      </w:r>
    </w:p>
    <w:p>
      <w:pPr>
        <w:bidi w:val="0"/>
        <w:rPr>
          <w:rFonts w:hint="default" w:eastAsia="仿宋_GB2312"/>
          <w:color w:val="auto"/>
          <w:sz w:val="32"/>
          <w:szCs w:val="32"/>
          <w:lang w:val="en-US" w:eastAsia="zh-CN"/>
        </w:rPr>
      </w:pPr>
      <w:r>
        <w:rPr>
          <w:rFonts w:hint="eastAsia"/>
          <w:color w:val="auto"/>
          <w:sz w:val="32"/>
          <w:szCs w:val="32"/>
          <w:lang w:val="en-US" w:eastAsia="zh-CN"/>
        </w:rPr>
        <w:t>根据自治区农业农村厅办公室《</w:t>
      </w:r>
      <w:r>
        <w:rPr>
          <w:rFonts w:hint="eastAsia"/>
          <w:color w:val="auto"/>
          <w:sz w:val="32"/>
          <w:szCs w:val="32"/>
          <w:lang w:eastAsia="zh-CN"/>
        </w:rPr>
        <w:t>关于印发2023年中央农业产业发展等农业相关转移支付等项目实施方案的通知</w:t>
      </w:r>
      <w:r>
        <w:rPr>
          <w:rFonts w:hint="eastAsia"/>
          <w:color w:val="auto"/>
          <w:sz w:val="32"/>
          <w:szCs w:val="32"/>
          <w:lang w:val="en-US" w:eastAsia="zh-CN"/>
        </w:rPr>
        <w:t>》</w:t>
      </w:r>
      <w:r>
        <w:rPr>
          <w:rFonts w:hint="eastAsia"/>
          <w:color w:val="auto"/>
          <w:sz w:val="32"/>
          <w:szCs w:val="32"/>
          <w:lang w:eastAsia="zh-CN"/>
        </w:rPr>
        <w:t>（新农办计〔2023〕58号）</w:t>
      </w:r>
      <w:r>
        <w:rPr>
          <w:rFonts w:hint="eastAsia"/>
          <w:color w:val="auto"/>
          <w:sz w:val="32"/>
          <w:szCs w:val="32"/>
          <w:lang w:val="en-US" w:eastAsia="zh-CN"/>
        </w:rPr>
        <w:t>以及《关于下达2023年中央农业经营主体能力提升资金（奶农家庭农场合作社、新型经营主体提升技术应用和生产经营能力、农业生产社会化服务）预算的通知》（塔地财农〔2023〕15号）文件要求，</w:t>
      </w:r>
      <w:r>
        <w:rPr>
          <w:rFonts w:hint="eastAsia" w:ascii="仿宋_GB2312" w:hAnsi="仿宋_GB2312" w:cs="仿宋_GB2312"/>
          <w:color w:val="auto"/>
          <w:sz w:val="32"/>
          <w:szCs w:val="32"/>
          <w:lang w:eastAsia="zh-Hans"/>
        </w:rPr>
        <w:t>本项目实施</w:t>
      </w:r>
      <w:r>
        <w:rPr>
          <w:rFonts w:hint="eastAsia" w:ascii="仿宋_GB2312" w:hAnsi="仿宋_GB2312" w:cs="仿宋_GB2312"/>
          <w:color w:val="auto"/>
          <w:sz w:val="32"/>
          <w:szCs w:val="32"/>
          <w:lang w:val="en-US" w:eastAsia="zh-CN"/>
        </w:rPr>
        <w:t>内容为：（1）</w:t>
      </w:r>
      <w:r>
        <w:rPr>
          <w:rFonts w:hint="eastAsia" w:ascii="仿宋_GB2312" w:hAnsi="仿宋_GB2312" w:eastAsia="仿宋_GB2312" w:cs="仿宋_GB2312"/>
          <w:color w:val="auto"/>
          <w:sz w:val="32"/>
          <w:szCs w:val="32"/>
        </w:rPr>
        <w:t>支持</w:t>
      </w:r>
      <w:r>
        <w:rPr>
          <w:rFonts w:hint="eastAsia" w:ascii="仿宋_GB2312" w:hAnsi="仿宋_GB2312" w:eastAsia="仿宋_GB2312" w:cs="仿宋_GB2312"/>
          <w:color w:val="auto"/>
          <w:sz w:val="32"/>
          <w:szCs w:val="32"/>
          <w:lang w:val="en-US" w:eastAsia="zh-CN"/>
        </w:rPr>
        <w:t>2个自治区级以上示范社、1</w:t>
      </w:r>
      <w:r>
        <w:rPr>
          <w:rFonts w:hint="eastAsia" w:ascii="仿宋_GB2312" w:hAnsi="仿宋_GB2312" w:eastAsia="仿宋_GB2312" w:cs="仿宋_GB2312"/>
          <w:color w:val="auto"/>
          <w:sz w:val="32"/>
          <w:szCs w:val="32"/>
        </w:rPr>
        <w:t>个</w:t>
      </w:r>
      <w:r>
        <w:rPr>
          <w:rFonts w:hint="eastAsia" w:ascii="仿宋_GB2312" w:hAnsi="仿宋_GB2312" w:eastAsia="仿宋_GB2312" w:cs="仿宋_GB2312"/>
          <w:color w:val="auto"/>
          <w:sz w:val="32"/>
          <w:szCs w:val="32"/>
          <w:lang w:val="en-US" w:eastAsia="zh-CN"/>
        </w:rPr>
        <w:t>沙湾市示范</w:t>
      </w:r>
      <w:r>
        <w:rPr>
          <w:rFonts w:hint="eastAsia" w:ascii="仿宋_GB2312" w:hAnsi="仿宋_GB2312" w:eastAsia="仿宋_GB2312" w:cs="仿宋_GB2312"/>
          <w:color w:val="auto"/>
          <w:sz w:val="32"/>
          <w:szCs w:val="32"/>
        </w:rPr>
        <w:t>家庭农场</w:t>
      </w:r>
      <w:r>
        <w:rPr>
          <w:rFonts w:hint="eastAsia" w:ascii="仿宋_GB2312" w:hAnsi="仿宋_GB2312" w:cs="仿宋_GB2312"/>
          <w:color w:val="auto"/>
          <w:sz w:val="32"/>
          <w:szCs w:val="32"/>
          <w:lang w:eastAsia="zh-CN"/>
        </w:rPr>
        <w:t>；经过测算，对</w:t>
      </w:r>
      <w:r>
        <w:rPr>
          <w:rFonts w:hint="eastAsia" w:ascii="仿宋_GB2312" w:hAnsi="仿宋_GB2312" w:cs="仿宋_GB2312"/>
          <w:color w:val="auto"/>
          <w:sz w:val="32"/>
          <w:szCs w:val="32"/>
          <w:lang w:val="en-US" w:eastAsia="zh-CN"/>
        </w:rPr>
        <w:t>3.78万亩</w:t>
      </w:r>
      <w:r>
        <w:rPr>
          <w:rFonts w:hint="eastAsia" w:ascii="仿宋_GB2312" w:hAnsi="仿宋_GB2312" w:cs="仿宋_GB2312"/>
          <w:color w:val="auto"/>
          <w:sz w:val="32"/>
          <w:szCs w:val="32"/>
          <w:lang w:eastAsia="zh-CN"/>
        </w:rPr>
        <w:t>开展社会化服务对象给予补助</w:t>
      </w:r>
      <w:r>
        <w:rPr>
          <w:rFonts w:hint="eastAsia"/>
          <w:color w:val="auto"/>
          <w:sz w:val="32"/>
          <w:szCs w:val="32"/>
          <w:lang w:val="en-US" w:eastAsia="zh-CN"/>
        </w:rPr>
        <w:t>； （2）实施完成对示范性合作社及家庭农场的补助；（3）完成对社会化服务对象的补助；（4）通过项目实施，旨在</w:t>
      </w:r>
      <w:r>
        <w:rPr>
          <w:rFonts w:hint="eastAsia" w:ascii="仿宋_GB2312" w:hAnsi="仿宋_GB2312" w:eastAsia="仿宋_GB2312" w:cs="仿宋_GB2312"/>
          <w:color w:val="auto"/>
          <w:sz w:val="32"/>
          <w:szCs w:val="32"/>
        </w:rPr>
        <w:t>改善</w:t>
      </w:r>
      <w:r>
        <w:rPr>
          <w:rFonts w:hint="eastAsia" w:ascii="仿宋_GB2312" w:hAnsi="仿宋_GB2312" w:cs="仿宋_GB2312"/>
          <w:color w:val="auto"/>
          <w:sz w:val="32"/>
          <w:szCs w:val="32"/>
          <w:lang w:eastAsia="zh-CN"/>
        </w:rPr>
        <w:t>新型经营主体的</w:t>
      </w:r>
      <w:r>
        <w:rPr>
          <w:rFonts w:hint="eastAsia" w:ascii="仿宋_GB2312" w:hAnsi="仿宋_GB2312" w:eastAsia="仿宋_GB2312" w:cs="仿宋_GB2312"/>
          <w:color w:val="auto"/>
          <w:sz w:val="32"/>
          <w:szCs w:val="32"/>
        </w:rPr>
        <w:t>生产经营条件，更好发挥其带动农民进入市场、增加收入</w:t>
      </w:r>
      <w:r>
        <w:rPr>
          <w:rFonts w:hint="eastAsia" w:ascii="仿宋_GB2312" w:hAnsi="仿宋_GB2312" w:cs="仿宋_GB2312"/>
          <w:color w:val="auto"/>
          <w:sz w:val="32"/>
          <w:szCs w:val="32"/>
          <w:lang w:eastAsia="zh-CN"/>
        </w:rPr>
        <w:t>，</w:t>
      </w:r>
      <w:r>
        <w:rPr>
          <w:rFonts w:hint="default" w:ascii="仿宋_GB2312" w:hAnsi="仿宋_GB2312" w:eastAsia="仿宋_GB2312" w:cs="仿宋_GB2312"/>
          <w:color w:val="auto"/>
          <w:sz w:val="32"/>
          <w:szCs w:val="32"/>
          <w:highlight w:val="none"/>
          <w:lang w:val="en-US" w:eastAsia="zh-CN"/>
        </w:rPr>
        <w:t>引导小农户广泛接受农业生产托管社会化服务，集中连片地推进机械化、规模化、集约化的绿色高效现代农业生产方式，着力提高农业综合效益和竞争力，促进农业绿色发展和资源可持续利用</w:t>
      </w:r>
      <w:r>
        <w:rPr>
          <w:rFonts w:hint="eastAsia" w:ascii="仿宋_GB2312" w:hAnsi="仿宋_GB2312" w:cs="仿宋_GB2312"/>
          <w:color w:val="auto"/>
          <w:sz w:val="32"/>
          <w:szCs w:val="32"/>
          <w:highlight w:val="none"/>
          <w:lang w:val="en-US" w:eastAsia="zh-CN"/>
        </w:rPr>
        <w:t>。</w:t>
      </w:r>
    </w:p>
    <w:p>
      <w:pPr>
        <w:bidi w:val="0"/>
        <w:rPr>
          <w:rFonts w:hint="eastAsia" w:ascii="仿宋_GB2312" w:hAnsi="仿宋_GB2312" w:cs="仿宋_GB2312"/>
          <w:color w:val="auto"/>
          <w:sz w:val="32"/>
          <w:szCs w:val="32"/>
          <w:highlight w:val="none"/>
          <w:lang w:val="en-US" w:eastAsia="zh-CN"/>
        </w:rPr>
      </w:pPr>
      <w:r>
        <w:rPr>
          <w:rFonts w:hint="eastAsia"/>
          <w:color w:val="auto"/>
          <w:sz w:val="32"/>
          <w:szCs w:val="32"/>
          <w:lang w:val="en-US" w:eastAsia="zh-CN"/>
        </w:rPr>
        <w:t>本项目于2023年1月开始实施，截止2023年12月，该项目已实施完成，各项任务指标全部完成。通过本项目的实施，有效解决了</w:t>
      </w:r>
      <w:r>
        <w:rPr>
          <w:rFonts w:hint="eastAsia" w:ascii="仿宋_GB2312" w:hAnsi="仿宋_GB2312" w:eastAsia="仿宋_GB2312" w:cs="仿宋_GB2312"/>
          <w:color w:val="auto"/>
          <w:sz w:val="32"/>
          <w:szCs w:val="32"/>
        </w:rPr>
        <w:t>改善</w:t>
      </w:r>
      <w:r>
        <w:rPr>
          <w:rFonts w:hint="eastAsia" w:ascii="仿宋_GB2312" w:hAnsi="仿宋_GB2312" w:cs="仿宋_GB2312"/>
          <w:color w:val="auto"/>
          <w:sz w:val="32"/>
          <w:szCs w:val="32"/>
          <w:lang w:eastAsia="zh-CN"/>
        </w:rPr>
        <w:t>新型经营主体的</w:t>
      </w:r>
      <w:r>
        <w:rPr>
          <w:rFonts w:hint="eastAsia" w:ascii="仿宋_GB2312" w:hAnsi="仿宋_GB2312" w:eastAsia="仿宋_GB2312" w:cs="仿宋_GB2312"/>
          <w:color w:val="auto"/>
          <w:sz w:val="32"/>
          <w:szCs w:val="32"/>
        </w:rPr>
        <w:t>生产经营条件</w:t>
      </w:r>
      <w:r>
        <w:rPr>
          <w:rFonts w:hint="eastAsia"/>
          <w:color w:val="auto"/>
          <w:sz w:val="32"/>
          <w:szCs w:val="32"/>
          <w:lang w:val="en-US" w:eastAsia="zh-CN"/>
        </w:rPr>
        <w:t>，提升了新型经营主体的经营水平，以及提供农业生产托管社会化服务的主体的服务能力，增强了新型经营主体示范带动性和小农户接受</w:t>
      </w:r>
      <w:r>
        <w:rPr>
          <w:rFonts w:hint="default" w:ascii="仿宋_GB2312" w:hAnsi="仿宋_GB2312" w:eastAsia="仿宋_GB2312" w:cs="仿宋_GB2312"/>
          <w:color w:val="auto"/>
          <w:sz w:val="32"/>
          <w:szCs w:val="32"/>
          <w:highlight w:val="none"/>
          <w:lang w:val="en-US" w:eastAsia="zh-CN"/>
        </w:rPr>
        <w:t>农业生产托管社会化服务</w:t>
      </w:r>
      <w:r>
        <w:rPr>
          <w:rFonts w:hint="eastAsia" w:ascii="仿宋_GB2312" w:hAnsi="仿宋_GB2312" w:cs="仿宋_GB2312"/>
          <w:color w:val="auto"/>
          <w:sz w:val="32"/>
          <w:szCs w:val="32"/>
          <w:highlight w:val="none"/>
          <w:lang w:val="en-US" w:eastAsia="zh-CN"/>
        </w:rPr>
        <w:t>积极性。</w:t>
      </w:r>
    </w:p>
    <w:p>
      <w:pPr>
        <w:bidi w:val="0"/>
        <w:rPr>
          <w:rFonts w:hint="eastAsia"/>
          <w:b/>
          <w:bCs/>
          <w:color w:val="auto"/>
          <w:sz w:val="32"/>
          <w:szCs w:val="32"/>
        </w:rPr>
      </w:pPr>
      <w:r>
        <w:rPr>
          <w:rFonts w:hint="eastAsia"/>
          <w:b/>
          <w:bCs/>
          <w:color w:val="auto"/>
          <w:sz w:val="32"/>
          <w:szCs w:val="32"/>
        </w:rPr>
        <w:t>3.项目实施主体</w:t>
      </w:r>
    </w:p>
    <w:p>
      <w:pPr>
        <w:bidi w:val="0"/>
        <w:rPr>
          <w:rFonts w:hint="eastAsia"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en-US" w:eastAsia="zh-CN"/>
        </w:rPr>
        <w:t>023年中央农业经营主体能力提升资金（新型农业经营主体提升技术应用和生产经营能力）、农业生产社会化服务项目</w:t>
      </w:r>
    </w:p>
    <w:p>
      <w:pPr>
        <w:pStyle w:val="21"/>
        <w:spacing w:line="570" w:lineRule="exact"/>
        <w:ind w:left="0" w:leftChars="0" w:firstLine="0" w:firstLineChars="0"/>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的实施主体为</w:t>
      </w:r>
      <w:r>
        <w:rPr>
          <w:rFonts w:hint="eastAsia" w:ascii="仿宋_GB2312" w:hAnsi="仿宋_GB2312" w:cs="仿宋_GB2312"/>
          <w:color w:val="auto"/>
          <w:sz w:val="32"/>
          <w:szCs w:val="32"/>
          <w:highlight w:val="none"/>
          <w:lang w:val="en-US" w:eastAsia="zh-CN"/>
        </w:rPr>
        <w:t>沙湾市农村合作经济发展中心。</w:t>
      </w:r>
    </w:p>
    <w:p>
      <w:pPr>
        <w:bidi w:val="0"/>
        <w:rPr>
          <w:rFonts w:hint="eastAsia"/>
          <w:b/>
          <w:bCs/>
          <w:color w:val="auto"/>
          <w:sz w:val="32"/>
          <w:szCs w:val="32"/>
        </w:rPr>
      </w:pPr>
      <w:r>
        <w:rPr>
          <w:rFonts w:hint="eastAsia"/>
          <w:b/>
          <w:bCs/>
          <w:color w:val="auto"/>
          <w:sz w:val="32"/>
          <w:szCs w:val="32"/>
        </w:rPr>
        <w:t>4. 资金投入和使用情况</w:t>
      </w:r>
    </w:p>
    <w:p>
      <w:pPr>
        <w:spacing w:line="600" w:lineRule="exact"/>
        <w:ind w:firstLine="640"/>
        <w:rPr>
          <w:rFonts w:ascii="仿宋_GB2312" w:hAnsi="仿宋_GB2312" w:cs="仿宋_GB2312"/>
          <w:color w:val="auto"/>
          <w:sz w:val="32"/>
          <w:szCs w:val="32"/>
        </w:rPr>
      </w:pPr>
      <w:r>
        <w:rPr>
          <w:rFonts w:hint="eastAsia"/>
          <w:color w:val="auto"/>
          <w:sz w:val="32"/>
          <w:szCs w:val="32"/>
        </w:rPr>
        <w:t>（1）项目资金安排落实、总投入情况</w:t>
      </w:r>
    </w:p>
    <w:p>
      <w:pPr>
        <w:bidi w:val="0"/>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根据</w:t>
      </w:r>
      <w:r>
        <w:rPr>
          <w:rFonts w:hint="eastAsia"/>
          <w:color w:val="auto"/>
          <w:sz w:val="32"/>
          <w:szCs w:val="32"/>
          <w:lang w:val="en-US" w:eastAsia="zh-CN"/>
        </w:rPr>
        <w:t>《关于下达2023年中央农业经营主体能力提升资金（奶农家庭农场合作社、新型经营主体提升技术应用和生产经营能力、农业生产社会化服务）预算的通知》（塔地财农〔2023〕15号，沙财农〔2023〕10号）</w:t>
      </w:r>
      <w:r>
        <w:rPr>
          <w:rFonts w:hint="eastAsia" w:ascii="仿宋_GB2312" w:hAnsi="仿宋_GB2312" w:cs="仿宋_GB2312"/>
          <w:color w:val="auto"/>
          <w:sz w:val="32"/>
          <w:szCs w:val="32"/>
          <w:lang w:eastAsia="zh-Hans"/>
        </w:rPr>
        <w:t>文件，</w:t>
      </w:r>
      <w:r>
        <w:rPr>
          <w:rFonts w:hint="default"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en-US" w:eastAsia="zh-CN"/>
        </w:rPr>
        <w:t>023年中央农业经营主体能力提升资金（新型农业经营主体提升技术应用和生产经营能力）、农业生产社会化服务项目</w:t>
      </w:r>
      <w:r>
        <w:rPr>
          <w:rFonts w:hint="eastAsia" w:ascii="仿宋_GB2312" w:hAnsi="仿宋_GB2312" w:cs="仿宋_GB2312"/>
          <w:color w:val="auto"/>
          <w:sz w:val="32"/>
          <w:szCs w:val="32"/>
          <w:lang w:eastAsia="zh-Hans"/>
        </w:rPr>
        <w:t>预算</w:t>
      </w:r>
      <w:r>
        <w:rPr>
          <w:rFonts w:hint="eastAsia" w:ascii="仿宋_GB2312" w:hAnsi="仿宋_GB2312" w:cs="仿宋_GB2312"/>
          <w:color w:val="auto"/>
          <w:sz w:val="32"/>
          <w:szCs w:val="32"/>
        </w:rPr>
        <w:t>安排资金</w:t>
      </w:r>
      <w:r>
        <w:rPr>
          <w:rFonts w:hint="eastAsia" w:ascii="仿宋_GB2312" w:hAnsi="仿宋_GB2312" w:cs="仿宋_GB2312"/>
          <w:color w:val="auto"/>
          <w:sz w:val="32"/>
          <w:szCs w:val="32"/>
          <w:lang w:eastAsia="zh-Hans"/>
        </w:rPr>
        <w:t>总额</w:t>
      </w:r>
      <w:r>
        <w:rPr>
          <w:rFonts w:hint="eastAsia" w:ascii="仿宋_GB2312"/>
          <w:color w:val="auto"/>
          <w:sz w:val="32"/>
          <w:szCs w:val="32"/>
          <w:lang w:val="en-US" w:eastAsia="zh-CN"/>
        </w:rPr>
        <w:t>158</w:t>
      </w:r>
      <w:r>
        <w:rPr>
          <w:rFonts w:hint="eastAsia" w:ascii="仿宋_GB2312" w:hAnsi="仿宋_GB2312" w:cs="仿宋_GB2312"/>
          <w:color w:val="auto"/>
          <w:sz w:val="32"/>
          <w:szCs w:val="32"/>
        </w:rPr>
        <w:t>万元，</w:t>
      </w:r>
      <w:r>
        <w:rPr>
          <w:rFonts w:hint="eastAsia" w:ascii="仿宋_GB2312" w:hAnsi="仿宋_GB2312" w:cs="仿宋_GB2312"/>
          <w:color w:val="auto"/>
          <w:sz w:val="32"/>
          <w:szCs w:val="32"/>
          <w:lang w:eastAsia="zh-Hans"/>
        </w:rPr>
        <w:t>其中</w:t>
      </w:r>
      <w:r>
        <w:rPr>
          <w:rFonts w:hint="eastAsia" w:ascii="仿宋_GB2312"/>
          <w:color w:val="auto"/>
          <w:sz w:val="32"/>
          <w:szCs w:val="32"/>
        </w:rPr>
        <w:t>财政资</w:t>
      </w:r>
      <w:r>
        <w:rPr>
          <w:rFonts w:hint="eastAsia" w:ascii="仿宋_GB2312" w:hAnsi="仿宋_GB2312" w:cs="仿宋_GB2312"/>
          <w:color w:val="auto"/>
          <w:sz w:val="32"/>
          <w:szCs w:val="32"/>
        </w:rPr>
        <w:t>金</w:t>
      </w:r>
      <w:r>
        <w:rPr>
          <w:rFonts w:hint="eastAsia" w:ascii="仿宋_GB2312"/>
          <w:color w:val="auto"/>
          <w:sz w:val="32"/>
          <w:szCs w:val="32"/>
          <w:lang w:val="en-US" w:eastAsia="zh-CN"/>
        </w:rPr>
        <w:t>158</w:t>
      </w:r>
      <w:r>
        <w:rPr>
          <w:rFonts w:hint="eastAsia" w:ascii="仿宋_GB2312"/>
          <w:color w:val="auto"/>
          <w:sz w:val="32"/>
          <w:szCs w:val="32"/>
        </w:rPr>
        <w:t>万元、其他资金</w:t>
      </w:r>
      <w:r>
        <w:rPr>
          <w:rFonts w:hint="eastAsia" w:ascii="仿宋_GB2312"/>
          <w:color w:val="auto"/>
          <w:sz w:val="32"/>
          <w:szCs w:val="32"/>
          <w:lang w:val="en-US" w:eastAsia="zh-CN"/>
        </w:rPr>
        <w:t>0</w:t>
      </w:r>
      <w:r>
        <w:rPr>
          <w:rFonts w:hint="eastAsia" w:ascii="仿宋_GB2312"/>
          <w:color w:val="auto"/>
          <w:sz w:val="32"/>
          <w:szCs w:val="32"/>
        </w:rPr>
        <w:t>万元</w:t>
      </w:r>
      <w:r>
        <w:rPr>
          <w:rFonts w:hint="eastAsia" w:ascii="仿宋_GB2312"/>
          <w:color w:val="auto"/>
          <w:sz w:val="32"/>
          <w:szCs w:val="32"/>
          <w:lang w:eastAsia="zh-CN"/>
        </w:rPr>
        <w:t>；</w:t>
      </w: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年实际收到预算资金</w:t>
      </w:r>
      <w:r>
        <w:rPr>
          <w:rFonts w:hint="eastAsia" w:ascii="仿宋_GB2312"/>
          <w:color w:val="auto"/>
          <w:sz w:val="32"/>
          <w:szCs w:val="32"/>
          <w:lang w:val="en-US" w:eastAsia="zh-CN"/>
        </w:rPr>
        <w:t>158</w:t>
      </w:r>
      <w:r>
        <w:rPr>
          <w:rFonts w:hint="eastAsia" w:ascii="仿宋_GB2312"/>
          <w:color w:val="auto"/>
          <w:sz w:val="32"/>
          <w:szCs w:val="32"/>
        </w:rPr>
        <w:t>万元，预算资金到位率为</w:t>
      </w:r>
      <w:r>
        <w:rPr>
          <w:rFonts w:hint="eastAsia" w:ascii="仿宋_GB2312" w:hAnsi="仿宋_GB2312" w:cs="仿宋_GB2312"/>
          <w:color w:val="auto"/>
          <w:sz w:val="32"/>
          <w:szCs w:val="32"/>
          <w:lang w:val="en-US" w:eastAsia="zh-CN"/>
        </w:rPr>
        <w:t>100</w:t>
      </w:r>
      <w:r>
        <w:rPr>
          <w:rFonts w:hint="eastAsia" w:ascii="仿宋_GB2312"/>
          <w:color w:val="auto"/>
          <w:sz w:val="32"/>
          <w:szCs w:val="32"/>
        </w:rPr>
        <w:t>%。</w:t>
      </w:r>
    </w:p>
    <w:p>
      <w:pPr>
        <w:spacing w:line="600" w:lineRule="exact"/>
        <w:ind w:firstLine="640"/>
        <w:rPr>
          <w:color w:val="auto"/>
          <w:sz w:val="32"/>
          <w:szCs w:val="32"/>
        </w:rPr>
      </w:pPr>
      <w:r>
        <w:rPr>
          <w:rFonts w:hint="eastAsia"/>
          <w:color w:val="auto"/>
          <w:sz w:val="32"/>
          <w:szCs w:val="32"/>
        </w:rPr>
        <w:t>（2）项目资金实际使用情况</w:t>
      </w:r>
    </w:p>
    <w:p>
      <w:pPr>
        <w:spacing w:line="600" w:lineRule="exact"/>
        <w:ind w:firstLine="640"/>
        <w:rPr>
          <w:rFonts w:hint="eastAsia" w:ascii="仿宋_GB2312"/>
          <w:color w:val="auto"/>
          <w:sz w:val="32"/>
          <w:szCs w:val="32"/>
        </w:rPr>
      </w:pPr>
      <w:r>
        <w:rPr>
          <w:rFonts w:hint="eastAsia" w:ascii="仿宋_GB2312" w:hAnsi="仿宋_GB2312" w:cs="仿宋_GB2312"/>
          <w:color w:val="auto"/>
          <w:sz w:val="32"/>
          <w:szCs w:val="32"/>
        </w:rPr>
        <w:t>截至202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年12月31日，</w:t>
      </w:r>
      <w:r>
        <w:rPr>
          <w:rFonts w:hint="eastAsia" w:ascii="仿宋_GB2312"/>
          <w:color w:val="auto"/>
          <w:sz w:val="32"/>
          <w:szCs w:val="32"/>
        </w:rPr>
        <w:t>本项目实际支付资金</w:t>
      </w:r>
      <w:r>
        <w:rPr>
          <w:rFonts w:hint="eastAsia" w:ascii="仿宋_GB2312"/>
          <w:color w:val="auto"/>
          <w:sz w:val="32"/>
          <w:szCs w:val="32"/>
          <w:lang w:val="en-US" w:eastAsia="zh-CN"/>
        </w:rPr>
        <w:t>158</w:t>
      </w:r>
      <w:r>
        <w:rPr>
          <w:rFonts w:hint="eastAsia" w:ascii="仿宋_GB2312"/>
          <w:color w:val="auto"/>
          <w:sz w:val="32"/>
          <w:szCs w:val="32"/>
        </w:rPr>
        <w:t>万元，预算执行率</w:t>
      </w:r>
      <w:r>
        <w:rPr>
          <w:rFonts w:hint="eastAsia" w:ascii="仿宋_GB2312" w:hAnsi="仿宋_GB2312" w:cs="仿宋_GB2312"/>
          <w:color w:val="auto"/>
          <w:sz w:val="32"/>
          <w:szCs w:val="32"/>
          <w:lang w:val="en-US" w:eastAsia="zh-CN"/>
        </w:rPr>
        <w:t>100</w:t>
      </w:r>
      <w:r>
        <w:rPr>
          <w:rFonts w:hint="eastAsia" w:ascii="仿宋_GB2312"/>
          <w:color w:val="auto"/>
          <w:sz w:val="32"/>
          <w:szCs w:val="32"/>
        </w:rPr>
        <w:t>%。项目资金主要用于支付</w:t>
      </w:r>
      <w:r>
        <w:rPr>
          <w:rFonts w:hint="eastAsia" w:ascii="仿宋_GB2312"/>
          <w:color w:val="auto"/>
          <w:sz w:val="32"/>
          <w:szCs w:val="32"/>
          <w:lang w:eastAsia="zh-CN"/>
        </w:rPr>
        <w:t>支持</w:t>
      </w:r>
      <w:r>
        <w:rPr>
          <w:rFonts w:hint="eastAsia" w:ascii="仿宋_GB2312"/>
          <w:color w:val="auto"/>
          <w:sz w:val="32"/>
          <w:szCs w:val="32"/>
          <w:lang w:val="en-US" w:eastAsia="zh-CN"/>
        </w:rPr>
        <w:t>2个合作社补助</w:t>
      </w:r>
      <w:r>
        <w:rPr>
          <w:rFonts w:hint="eastAsia" w:ascii="仿宋_GB2312"/>
          <w:color w:val="auto"/>
          <w:sz w:val="32"/>
          <w:szCs w:val="32"/>
        </w:rPr>
        <w:t>费用</w:t>
      </w:r>
      <w:r>
        <w:rPr>
          <w:rFonts w:hint="eastAsia" w:ascii="仿宋_GB2312"/>
          <w:color w:val="auto"/>
          <w:sz w:val="32"/>
          <w:szCs w:val="32"/>
          <w:lang w:val="en-US" w:eastAsia="zh-CN"/>
        </w:rPr>
        <w:t>50</w:t>
      </w:r>
      <w:r>
        <w:rPr>
          <w:rFonts w:hint="eastAsia" w:ascii="仿宋_GB2312"/>
          <w:color w:val="auto"/>
          <w:sz w:val="32"/>
          <w:szCs w:val="32"/>
        </w:rPr>
        <w:t>万元、</w:t>
      </w:r>
      <w:r>
        <w:rPr>
          <w:rFonts w:hint="eastAsia" w:ascii="仿宋_GB2312"/>
          <w:color w:val="auto"/>
          <w:sz w:val="32"/>
          <w:szCs w:val="32"/>
          <w:lang w:eastAsia="zh-CN"/>
        </w:rPr>
        <w:t>支持</w:t>
      </w:r>
      <w:r>
        <w:rPr>
          <w:rFonts w:hint="eastAsia" w:ascii="仿宋_GB2312"/>
          <w:color w:val="auto"/>
          <w:sz w:val="32"/>
          <w:szCs w:val="32"/>
          <w:lang w:val="en-US" w:eastAsia="zh-CN"/>
        </w:rPr>
        <w:t>1个家庭农场补助</w:t>
      </w:r>
      <w:r>
        <w:rPr>
          <w:rFonts w:hint="eastAsia" w:ascii="仿宋_GB2312"/>
          <w:color w:val="auto"/>
          <w:sz w:val="32"/>
          <w:szCs w:val="32"/>
        </w:rPr>
        <w:t>费用</w:t>
      </w:r>
      <w:r>
        <w:rPr>
          <w:rFonts w:hint="eastAsia" w:ascii="仿宋_GB2312"/>
          <w:color w:val="auto"/>
          <w:sz w:val="32"/>
          <w:szCs w:val="32"/>
          <w:lang w:val="en-US" w:eastAsia="zh-CN"/>
        </w:rPr>
        <w:t>8</w:t>
      </w:r>
      <w:r>
        <w:rPr>
          <w:rFonts w:hint="eastAsia" w:ascii="仿宋_GB2312"/>
          <w:color w:val="auto"/>
          <w:sz w:val="32"/>
          <w:szCs w:val="32"/>
        </w:rPr>
        <w:t>万元</w:t>
      </w:r>
      <w:r>
        <w:rPr>
          <w:rFonts w:hint="eastAsia" w:ascii="仿宋_GB2312"/>
          <w:color w:val="auto"/>
          <w:sz w:val="32"/>
          <w:szCs w:val="32"/>
          <w:lang w:eastAsia="zh-CN"/>
        </w:rPr>
        <w:t>、对</w:t>
      </w:r>
      <w:r>
        <w:rPr>
          <w:rFonts w:hint="eastAsia" w:ascii="仿宋_GB2312"/>
          <w:color w:val="auto"/>
          <w:sz w:val="32"/>
          <w:szCs w:val="32"/>
          <w:lang w:val="en-US" w:eastAsia="zh-CN"/>
        </w:rPr>
        <w:t>3.78万亩社会化服务对象补助费用100万元</w:t>
      </w:r>
      <w:r>
        <w:rPr>
          <w:rFonts w:hint="eastAsia" w:ascii="仿宋_GB2312"/>
          <w:color w:val="auto"/>
          <w:sz w:val="32"/>
          <w:szCs w:val="32"/>
        </w:rPr>
        <w:t>。</w:t>
      </w:r>
    </w:p>
    <w:p>
      <w:pPr>
        <w:pStyle w:val="4"/>
        <w:numPr>
          <w:ilvl w:val="0"/>
          <w:numId w:val="2"/>
        </w:numPr>
        <w:spacing w:line="600" w:lineRule="exact"/>
        <w:ind w:firstLine="643"/>
        <w:rPr>
          <w:rFonts w:ascii="楷体_GB2312" w:eastAsia="楷体_GB2312"/>
          <w:color w:val="auto"/>
          <w:szCs w:val="32"/>
        </w:rPr>
      </w:pPr>
      <w:r>
        <w:rPr>
          <w:rFonts w:hint="eastAsia" w:ascii="楷体_GB2312" w:eastAsia="楷体_GB2312"/>
          <w:color w:val="auto"/>
          <w:szCs w:val="32"/>
        </w:rPr>
        <w:t>项目绩效目标</w:t>
      </w:r>
    </w:p>
    <w:p>
      <w:pPr>
        <w:bidi w:val="0"/>
        <w:rPr>
          <w:rFonts w:hint="eastAsia"/>
          <w:b/>
          <w:bCs/>
          <w:color w:val="auto"/>
          <w:sz w:val="32"/>
          <w:szCs w:val="32"/>
        </w:rPr>
      </w:pPr>
      <w:r>
        <w:rPr>
          <w:rFonts w:hint="eastAsia"/>
          <w:b/>
          <w:bCs/>
          <w:color w:val="auto"/>
          <w:sz w:val="32"/>
          <w:szCs w:val="32"/>
        </w:rPr>
        <w:t>1.总体目标</w:t>
      </w:r>
    </w:p>
    <w:p>
      <w:pPr>
        <w:bidi w:val="0"/>
        <w:rPr>
          <w:rFonts w:hint="eastAsia" w:ascii="仿宋_GB2312" w:hAnsi="仿宋_GB2312" w:cs="仿宋_GB2312"/>
          <w:color w:val="auto"/>
          <w:sz w:val="32"/>
          <w:szCs w:val="32"/>
          <w:highlight w:val="none"/>
          <w:lang w:val="en-US" w:eastAsia="zh-CN"/>
        </w:rPr>
      </w:pPr>
      <w:r>
        <w:rPr>
          <w:rFonts w:hint="eastAsia"/>
          <w:color w:val="auto"/>
          <w:sz w:val="32"/>
          <w:szCs w:val="32"/>
        </w:rPr>
        <w:t>2023年新型经营主体能力提升及农业生产社会化服务项目</w:t>
      </w:r>
      <w:r>
        <w:rPr>
          <w:rFonts w:hint="eastAsia"/>
          <w:color w:val="auto"/>
          <w:sz w:val="32"/>
          <w:szCs w:val="32"/>
          <w:lang w:eastAsia="zh-CN"/>
        </w:rPr>
        <w:t>的实施</w:t>
      </w:r>
      <w:r>
        <w:rPr>
          <w:rFonts w:hint="eastAsia"/>
          <w:color w:val="auto"/>
          <w:sz w:val="32"/>
          <w:szCs w:val="32"/>
        </w:rPr>
        <w:t>，</w:t>
      </w:r>
      <w:r>
        <w:rPr>
          <w:rFonts w:hint="eastAsia"/>
          <w:color w:val="auto"/>
          <w:sz w:val="32"/>
          <w:szCs w:val="32"/>
          <w:lang w:eastAsia="zh-CN"/>
        </w:rPr>
        <w:t>完成了</w:t>
      </w:r>
      <w:r>
        <w:rPr>
          <w:rFonts w:hint="eastAsia"/>
          <w:color w:val="auto"/>
          <w:sz w:val="32"/>
          <w:szCs w:val="32"/>
          <w:lang w:val="en-US" w:eastAsia="zh-CN"/>
        </w:rPr>
        <w:t>158万元的项目资金的支付，</w:t>
      </w:r>
      <w:r>
        <w:rPr>
          <w:rFonts w:hint="eastAsia"/>
          <w:color w:val="auto"/>
          <w:sz w:val="32"/>
          <w:szCs w:val="32"/>
        </w:rPr>
        <w:t>对2个自治区级以上示范社、1个沙湾市示范家庭农场进行项目资金补助，完成对我市2023年以小农户为主的农业社会化服务作业补助面积3.78万亩以上进行补助，</w:t>
      </w:r>
      <w:r>
        <w:rPr>
          <w:rFonts w:hint="eastAsia"/>
          <w:color w:val="auto"/>
          <w:sz w:val="32"/>
          <w:szCs w:val="32"/>
          <w:lang w:eastAsia="zh-CN"/>
        </w:rPr>
        <w:t>通过项目的实施，</w:t>
      </w:r>
      <w:r>
        <w:rPr>
          <w:rFonts w:hint="eastAsia"/>
          <w:color w:val="auto"/>
          <w:sz w:val="32"/>
          <w:szCs w:val="32"/>
          <w:lang w:val="en-US" w:eastAsia="zh-CN"/>
        </w:rPr>
        <w:t>有效解决了</w:t>
      </w:r>
      <w:r>
        <w:rPr>
          <w:rFonts w:hint="eastAsia" w:ascii="仿宋_GB2312" w:hAnsi="仿宋_GB2312" w:eastAsia="仿宋_GB2312" w:cs="仿宋_GB2312"/>
          <w:color w:val="auto"/>
          <w:sz w:val="32"/>
          <w:szCs w:val="32"/>
        </w:rPr>
        <w:t>改善</w:t>
      </w:r>
      <w:r>
        <w:rPr>
          <w:rFonts w:hint="eastAsia" w:ascii="仿宋_GB2312" w:hAnsi="仿宋_GB2312" w:cs="仿宋_GB2312"/>
          <w:color w:val="auto"/>
          <w:sz w:val="32"/>
          <w:szCs w:val="32"/>
          <w:lang w:eastAsia="zh-CN"/>
        </w:rPr>
        <w:t>新型经营主体的</w:t>
      </w:r>
      <w:r>
        <w:rPr>
          <w:rFonts w:hint="eastAsia" w:ascii="仿宋_GB2312" w:hAnsi="仿宋_GB2312" w:eastAsia="仿宋_GB2312" w:cs="仿宋_GB2312"/>
          <w:color w:val="auto"/>
          <w:sz w:val="32"/>
          <w:szCs w:val="32"/>
        </w:rPr>
        <w:t>生产经营条件</w:t>
      </w:r>
      <w:r>
        <w:rPr>
          <w:rFonts w:hint="eastAsia"/>
          <w:color w:val="auto"/>
          <w:sz w:val="32"/>
          <w:szCs w:val="32"/>
          <w:lang w:val="en-US" w:eastAsia="zh-CN"/>
        </w:rPr>
        <w:t>，提升了新型经营主体的经营水平，以及提供农业生产托管社会化服务的主体的服务能力，增强了新型经营主体示范带动性和小农户接受</w:t>
      </w:r>
      <w:r>
        <w:rPr>
          <w:rFonts w:hint="default" w:ascii="仿宋_GB2312" w:hAnsi="仿宋_GB2312" w:eastAsia="仿宋_GB2312" w:cs="仿宋_GB2312"/>
          <w:color w:val="auto"/>
          <w:sz w:val="32"/>
          <w:szCs w:val="32"/>
          <w:highlight w:val="none"/>
          <w:lang w:val="en-US" w:eastAsia="zh-CN"/>
        </w:rPr>
        <w:t>农业生产托管社会化服务</w:t>
      </w:r>
      <w:r>
        <w:rPr>
          <w:rFonts w:hint="eastAsia" w:ascii="仿宋_GB2312" w:hAnsi="仿宋_GB2312" w:cs="仿宋_GB2312"/>
          <w:color w:val="auto"/>
          <w:sz w:val="32"/>
          <w:szCs w:val="32"/>
          <w:highlight w:val="none"/>
          <w:lang w:val="en-US" w:eastAsia="zh-CN"/>
        </w:rPr>
        <w:t>积极性，同时进一步提高了服务组织的服务水平和小农户接受服务的意愿，节省了种植成本，从而达到提高收入的效果。</w:t>
      </w:r>
    </w:p>
    <w:p>
      <w:pPr>
        <w:bidi w:val="0"/>
        <w:rPr>
          <w:rFonts w:hint="eastAsia"/>
          <w:b/>
          <w:bCs/>
          <w:color w:val="auto"/>
          <w:sz w:val="32"/>
          <w:szCs w:val="32"/>
        </w:rPr>
      </w:pPr>
      <w:r>
        <w:rPr>
          <w:rFonts w:hint="eastAsia"/>
          <w:b/>
          <w:bCs/>
          <w:color w:val="auto"/>
          <w:sz w:val="32"/>
          <w:szCs w:val="32"/>
        </w:rPr>
        <w:t>2.阶段性目标</w:t>
      </w:r>
    </w:p>
    <w:p>
      <w:pPr>
        <w:spacing w:line="600" w:lineRule="exact"/>
        <w:ind w:firstLine="640"/>
        <w:rPr>
          <w:rFonts w:ascii="仿宋_GB2312" w:hAnsi="Arial" w:cs="宋体"/>
          <w:bCs/>
          <w:color w:val="auto"/>
          <w:sz w:val="32"/>
          <w:szCs w:val="32"/>
        </w:rPr>
      </w:pPr>
      <w:r>
        <w:rPr>
          <w:rFonts w:hint="eastAsia" w:ascii="仿宋_GB2312" w:hAnsi="Arial" w:cs="宋体"/>
          <w:bCs/>
          <w:color w:val="auto"/>
          <w:sz w:val="32"/>
          <w:szCs w:val="32"/>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Arial" w:cs="宋体"/>
          <w:bCs/>
          <w:color w:val="auto"/>
          <w:sz w:val="32"/>
          <w:szCs w:val="32"/>
          <w:lang w:val="en-US" w:eastAsia="zh-CN"/>
        </w:rPr>
        <w:t>塔城</w:t>
      </w:r>
      <w:r>
        <w:rPr>
          <w:rFonts w:hint="eastAsia" w:ascii="仿宋_GB2312" w:hAnsi="Arial" w:cs="宋体"/>
          <w:bCs/>
          <w:color w:val="auto"/>
          <w:sz w:val="32"/>
          <w:szCs w:val="32"/>
        </w:rPr>
        <w:t>地区财政</w:t>
      </w:r>
      <w:r>
        <w:rPr>
          <w:rFonts w:hint="eastAsia" w:ascii="仿宋_GB2312"/>
          <w:color w:val="auto"/>
          <w:sz w:val="32"/>
          <w:szCs w:val="32"/>
        </w:rPr>
        <w:t>支出绩效评价管理暂行办法》（</w:t>
      </w:r>
      <w:r>
        <w:rPr>
          <w:rFonts w:hint="eastAsia" w:ascii="仿宋_GB2312"/>
          <w:color w:val="auto"/>
          <w:sz w:val="32"/>
          <w:szCs w:val="32"/>
          <w:highlight w:val="none"/>
          <w:lang w:val="en-US" w:eastAsia="zh-CN"/>
        </w:rPr>
        <w:t>塔</w:t>
      </w:r>
      <w:r>
        <w:rPr>
          <w:rFonts w:hint="eastAsia" w:ascii="仿宋_GB2312"/>
          <w:color w:val="auto"/>
          <w:sz w:val="32"/>
          <w:szCs w:val="32"/>
          <w:highlight w:val="none"/>
        </w:rPr>
        <w:t>地财预〔201</w:t>
      </w:r>
      <w:r>
        <w:rPr>
          <w:rFonts w:hint="default" w:ascii="仿宋_GB2312"/>
          <w:color w:val="auto"/>
          <w:sz w:val="32"/>
          <w:szCs w:val="32"/>
          <w:highlight w:val="none"/>
          <w:lang w:val="en-US"/>
        </w:rPr>
        <w:t>8</w:t>
      </w:r>
      <w:r>
        <w:rPr>
          <w:rFonts w:hint="eastAsia" w:ascii="仿宋_GB2312"/>
          <w:color w:val="auto"/>
          <w:sz w:val="32"/>
          <w:szCs w:val="32"/>
          <w:highlight w:val="none"/>
        </w:rPr>
        <w:t>〕</w:t>
      </w:r>
      <w:r>
        <w:rPr>
          <w:rFonts w:hint="default" w:ascii="仿宋_GB2312"/>
          <w:color w:val="auto"/>
          <w:sz w:val="32"/>
          <w:szCs w:val="32"/>
          <w:highlight w:val="none"/>
          <w:lang w:val="en-US"/>
        </w:rPr>
        <w:t>114</w:t>
      </w:r>
      <w:r>
        <w:rPr>
          <w:rFonts w:hint="eastAsia" w:ascii="仿宋_GB2312"/>
          <w:color w:val="auto"/>
          <w:sz w:val="32"/>
          <w:szCs w:val="32"/>
          <w:highlight w:val="none"/>
        </w:rPr>
        <w:t>号）等文件</w:t>
      </w:r>
      <w:r>
        <w:rPr>
          <w:rFonts w:hint="eastAsia" w:ascii="仿宋_GB2312"/>
          <w:color w:val="auto"/>
          <w:sz w:val="32"/>
          <w:szCs w:val="32"/>
        </w:rPr>
        <w:t>要求，</w:t>
      </w:r>
      <w:r>
        <w:rPr>
          <w:rFonts w:hint="eastAsia" w:ascii="仿宋_GB2312" w:hAnsi="Arial" w:cs="宋体"/>
          <w:bCs/>
          <w:color w:val="auto"/>
          <w:sz w:val="32"/>
          <w:szCs w:val="32"/>
        </w:rPr>
        <w:t>结合本项目实际，对绩效目标进行逐层分解、细化后的具体绩效指标如下：</w:t>
      </w:r>
    </w:p>
    <w:p>
      <w:pPr>
        <w:numPr>
          <w:ilvl w:val="0"/>
          <w:numId w:val="3"/>
        </w:numPr>
        <w:spacing w:line="600" w:lineRule="exact"/>
        <w:ind w:firstLine="640"/>
        <w:rPr>
          <w:color w:val="auto"/>
          <w:sz w:val="32"/>
          <w:szCs w:val="32"/>
        </w:rPr>
      </w:pPr>
      <w:r>
        <w:rPr>
          <w:rFonts w:hint="eastAsia"/>
          <w:color w:val="auto"/>
          <w:sz w:val="32"/>
          <w:szCs w:val="32"/>
        </w:rPr>
        <w:t>项目产出</w:t>
      </w:r>
      <w:r>
        <w:rPr>
          <w:rFonts w:hint="eastAsia"/>
          <w:color w:val="auto"/>
          <w:sz w:val="32"/>
          <w:szCs w:val="32"/>
          <w:lang w:val="en-US" w:eastAsia="zh-CN"/>
        </w:rPr>
        <w:t>指标</w:t>
      </w:r>
    </w:p>
    <w:p>
      <w:pPr>
        <w:spacing w:line="600" w:lineRule="exact"/>
        <w:ind w:firstLine="640"/>
        <w:rPr>
          <w:color w:val="auto"/>
          <w:sz w:val="32"/>
          <w:szCs w:val="32"/>
        </w:rPr>
      </w:pPr>
      <w:r>
        <w:rPr>
          <w:rFonts w:hint="eastAsia"/>
          <w:color w:val="auto"/>
          <w:sz w:val="32"/>
          <w:szCs w:val="32"/>
        </w:rPr>
        <w:t>①数量指标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补助家庭农场个数（个）</w:t>
      </w:r>
      <w:r>
        <w:rPr>
          <w:rFonts w:hint="eastAsia"/>
          <w:color w:val="auto"/>
          <w:sz w:val="32"/>
          <w:szCs w:val="32"/>
        </w:rPr>
        <w:t>”指标，预期指标值为“</w:t>
      </w:r>
      <w:r>
        <w:rPr>
          <w:rFonts w:hint="eastAsia" w:ascii="仿宋_GB2312"/>
          <w:color w:val="auto"/>
          <w:sz w:val="32"/>
          <w:szCs w:val="32"/>
          <w:lang w:eastAsia="zh-CN"/>
        </w:rPr>
        <w:t>大于等于</w:t>
      </w:r>
      <w:r>
        <w:rPr>
          <w:rFonts w:hint="eastAsia" w:ascii="仿宋_GB2312"/>
          <w:color w:val="auto"/>
          <w:sz w:val="32"/>
          <w:szCs w:val="32"/>
          <w:lang w:val="en-US" w:eastAsia="zh-CN"/>
        </w:rPr>
        <w:t>1个</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社会化服务棉花补助面积（万亩）</w:t>
      </w:r>
      <w:r>
        <w:rPr>
          <w:rFonts w:hint="eastAsia"/>
          <w:color w:val="auto"/>
          <w:sz w:val="32"/>
          <w:szCs w:val="32"/>
        </w:rPr>
        <w:t>”指标，预期指标值为“</w:t>
      </w:r>
      <w:r>
        <w:rPr>
          <w:rFonts w:hint="eastAsia" w:ascii="仿宋_GB2312"/>
          <w:color w:val="auto"/>
          <w:sz w:val="32"/>
          <w:szCs w:val="32"/>
          <w:lang w:eastAsia="zh-CN"/>
        </w:rPr>
        <w:t>大于等于</w:t>
      </w:r>
      <w:r>
        <w:rPr>
          <w:rFonts w:hint="eastAsia" w:ascii="仿宋_GB2312"/>
          <w:color w:val="auto"/>
          <w:sz w:val="32"/>
          <w:szCs w:val="32"/>
          <w:lang w:val="en-US" w:eastAsia="zh-CN"/>
        </w:rPr>
        <w:t>3.62万亩</w:t>
      </w:r>
      <w:r>
        <w:rPr>
          <w:rFonts w:hint="eastAsia"/>
          <w:color w:val="auto"/>
          <w:sz w:val="32"/>
          <w:szCs w:val="32"/>
        </w:rPr>
        <w:t>”；</w:t>
      </w:r>
    </w:p>
    <w:p>
      <w:pPr>
        <w:spacing w:line="600" w:lineRule="exact"/>
        <w:ind w:firstLine="640"/>
        <w:rPr>
          <w:rFonts w:hint="eastAsia"/>
          <w:color w:val="auto"/>
          <w:sz w:val="32"/>
          <w:szCs w:val="32"/>
        </w:rPr>
      </w:pPr>
      <w:r>
        <w:rPr>
          <w:rFonts w:hint="eastAsia"/>
          <w:color w:val="auto"/>
          <w:sz w:val="32"/>
          <w:szCs w:val="32"/>
        </w:rPr>
        <w:t>“</w:t>
      </w:r>
      <w:r>
        <w:rPr>
          <w:rFonts w:hint="eastAsia" w:ascii="仿宋_GB2312"/>
          <w:color w:val="auto"/>
          <w:sz w:val="32"/>
          <w:szCs w:val="32"/>
          <w:lang w:eastAsia="zh-Hans"/>
        </w:rPr>
        <w:t>补助合作社个数（个）</w:t>
      </w:r>
      <w:r>
        <w:rPr>
          <w:rFonts w:hint="eastAsia"/>
          <w:color w:val="auto"/>
          <w:sz w:val="32"/>
          <w:szCs w:val="32"/>
        </w:rPr>
        <w:t>”指标，预期指标值为“</w:t>
      </w:r>
      <w:r>
        <w:rPr>
          <w:rFonts w:hint="eastAsia" w:ascii="仿宋_GB2312"/>
          <w:color w:val="auto"/>
          <w:sz w:val="32"/>
          <w:szCs w:val="32"/>
          <w:lang w:eastAsia="zh-CN"/>
        </w:rPr>
        <w:t>大于等于</w:t>
      </w:r>
      <w:r>
        <w:rPr>
          <w:rFonts w:hint="eastAsia" w:ascii="仿宋_GB2312"/>
          <w:color w:val="auto"/>
          <w:sz w:val="32"/>
          <w:szCs w:val="32"/>
          <w:lang w:val="en-US" w:eastAsia="zh-CN"/>
        </w:rPr>
        <w:t>2个</w:t>
      </w:r>
      <w:r>
        <w:rPr>
          <w:rFonts w:hint="eastAsia"/>
          <w:color w:val="auto"/>
          <w:sz w:val="32"/>
          <w:szCs w:val="32"/>
        </w:rPr>
        <w:t>”。</w:t>
      </w:r>
    </w:p>
    <w:p>
      <w:pPr>
        <w:pStyle w:val="2"/>
        <w:rPr>
          <w:rFonts w:hint="eastAsia" w:ascii="仿宋_GB2312" w:hAnsi="Times New Roman" w:eastAsia="仿宋_GB2312" w:cs="Times New Roman"/>
          <w:b w:val="0"/>
          <w:bCs w:val="0"/>
          <w:color w:val="auto"/>
          <w:kern w:val="2"/>
          <w:sz w:val="32"/>
          <w:szCs w:val="32"/>
          <w:lang w:val="en-US" w:eastAsia="zh-CN" w:bidi="ar-SA"/>
        </w:rPr>
      </w:pPr>
      <w:r>
        <w:rPr>
          <w:rFonts w:hint="eastAsia" w:hAnsi="Times New Roman" w:cs="Times New Roman"/>
          <w:b w:val="0"/>
          <w:bCs w:val="0"/>
          <w:color w:val="auto"/>
          <w:kern w:val="2"/>
          <w:sz w:val="32"/>
          <w:szCs w:val="32"/>
          <w:lang w:val="en-US" w:eastAsia="zh-CN" w:bidi="ar-SA"/>
        </w:rPr>
        <w:t>“</w:t>
      </w:r>
      <w:r>
        <w:rPr>
          <w:rFonts w:hint="eastAsia" w:ascii="仿宋_GB2312" w:hAnsi="Times New Roman" w:eastAsia="仿宋_GB2312" w:cs="Times New Roman"/>
          <w:b w:val="0"/>
          <w:bCs w:val="0"/>
          <w:color w:val="auto"/>
          <w:kern w:val="2"/>
          <w:sz w:val="32"/>
          <w:szCs w:val="32"/>
          <w:lang w:val="en-US" w:eastAsia="zh-Hans" w:bidi="ar-SA"/>
        </w:rPr>
        <w:t>社会化服务玉米补助面积（万亩）</w:t>
      </w:r>
      <w:r>
        <w:rPr>
          <w:rFonts w:hint="eastAsia" w:hAnsi="Times New Roman" w:cs="Times New Roman"/>
          <w:b w:val="0"/>
          <w:bCs w:val="0"/>
          <w:color w:val="auto"/>
          <w:kern w:val="2"/>
          <w:sz w:val="32"/>
          <w:szCs w:val="32"/>
          <w:lang w:val="en-US" w:eastAsia="zh-CN" w:bidi="ar-SA"/>
        </w:rPr>
        <w:t>”</w:t>
      </w:r>
      <w:r>
        <w:rPr>
          <w:rFonts w:hint="eastAsia" w:ascii="Times New Roman" w:hAnsi="Times New Roman" w:eastAsia="仿宋_GB2312" w:cs="Times New Roman"/>
          <w:b w:val="0"/>
          <w:bCs w:val="0"/>
          <w:color w:val="auto"/>
          <w:kern w:val="2"/>
          <w:sz w:val="32"/>
          <w:szCs w:val="32"/>
          <w:lang w:val="en-US" w:eastAsia="zh-CN" w:bidi="ar-SA"/>
        </w:rPr>
        <w:t>指标，预期指标值为</w:t>
      </w:r>
      <w:r>
        <w:rPr>
          <w:rFonts w:hint="eastAsia" w:hAnsi="Times New Roman" w:cs="Times New Roman"/>
          <w:b w:val="0"/>
          <w:bCs w:val="0"/>
          <w:color w:val="auto"/>
          <w:kern w:val="2"/>
          <w:sz w:val="32"/>
          <w:szCs w:val="32"/>
          <w:lang w:val="en-US" w:eastAsia="zh-CN" w:bidi="ar-SA"/>
        </w:rPr>
        <w:t>“大于等于0.17万亩”</w:t>
      </w:r>
    </w:p>
    <w:p>
      <w:pPr>
        <w:spacing w:line="600" w:lineRule="exact"/>
        <w:ind w:firstLine="640"/>
        <w:rPr>
          <w:color w:val="auto"/>
          <w:sz w:val="32"/>
          <w:szCs w:val="32"/>
        </w:rPr>
      </w:pPr>
      <w:r>
        <w:rPr>
          <w:rFonts w:hint="eastAsia"/>
          <w:color w:val="auto"/>
          <w:sz w:val="32"/>
          <w:szCs w:val="32"/>
        </w:rPr>
        <w:t>②质量指标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资金使用规范率（%）</w:t>
      </w:r>
      <w:r>
        <w:rPr>
          <w:rFonts w:hint="eastAsia"/>
          <w:color w:val="auto"/>
          <w:sz w:val="32"/>
          <w:szCs w:val="32"/>
        </w:rPr>
        <w:t>”指标，预期指标值为“</w:t>
      </w:r>
      <w:r>
        <w:rPr>
          <w:rFonts w:hint="eastAsia" w:ascii="仿宋_GB2312"/>
          <w:color w:val="auto"/>
          <w:sz w:val="32"/>
          <w:szCs w:val="32"/>
          <w:lang w:eastAsia="zh-CN"/>
        </w:rPr>
        <w:t>等于</w:t>
      </w:r>
      <w:r>
        <w:rPr>
          <w:rFonts w:hint="eastAsia" w:ascii="仿宋_GB2312"/>
          <w:color w:val="auto"/>
          <w:sz w:val="32"/>
          <w:szCs w:val="32"/>
          <w:lang w:val="en-US" w:eastAsia="zh-CN"/>
        </w:rPr>
        <w:t>100%</w:t>
      </w:r>
      <w:r>
        <w:rPr>
          <w:rFonts w:hint="eastAsia"/>
          <w:color w:val="auto"/>
          <w:sz w:val="32"/>
          <w:szCs w:val="32"/>
        </w:rPr>
        <w:t>”</w:t>
      </w:r>
      <w:r>
        <w:rPr>
          <w:rFonts w:hint="eastAsia"/>
          <w:color w:val="auto"/>
          <w:sz w:val="32"/>
          <w:szCs w:val="32"/>
          <w:lang w:eastAsia="zh-CN"/>
        </w:rPr>
        <w:t>。</w:t>
      </w:r>
      <w:r>
        <w:rPr>
          <w:rFonts w:hint="eastAsia"/>
          <w:color w:val="auto"/>
          <w:sz w:val="32"/>
          <w:szCs w:val="32"/>
        </w:rPr>
        <w:t>③时效指标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项目完成及时率（%）</w:t>
      </w:r>
      <w:r>
        <w:rPr>
          <w:rFonts w:hint="eastAsia"/>
          <w:color w:val="auto"/>
          <w:sz w:val="32"/>
          <w:szCs w:val="32"/>
        </w:rPr>
        <w:t>”指标，预期指标值为“</w:t>
      </w:r>
      <w:r>
        <w:rPr>
          <w:rFonts w:hint="eastAsia" w:ascii="仿宋_GB2312"/>
          <w:color w:val="auto"/>
          <w:sz w:val="32"/>
          <w:szCs w:val="32"/>
          <w:lang w:val="en-US" w:eastAsia="zh-CN"/>
        </w:rPr>
        <w:t>100%</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项目完成时限</w:t>
      </w:r>
      <w:r>
        <w:rPr>
          <w:rFonts w:hint="eastAsia"/>
          <w:color w:val="auto"/>
          <w:sz w:val="32"/>
          <w:szCs w:val="32"/>
        </w:rPr>
        <w:t>”指标，预期指标值为“</w:t>
      </w:r>
      <w:r>
        <w:rPr>
          <w:rFonts w:hint="eastAsia" w:ascii="仿宋_GB2312"/>
          <w:color w:val="auto"/>
          <w:sz w:val="32"/>
          <w:szCs w:val="32"/>
          <w:lang w:val="en-US" w:eastAsia="zh-CN"/>
        </w:rPr>
        <w:t>2023年12月20日前</w:t>
      </w:r>
      <w:r>
        <w:rPr>
          <w:rFonts w:hint="eastAsia"/>
          <w:color w:val="auto"/>
          <w:sz w:val="32"/>
          <w:szCs w:val="32"/>
        </w:rPr>
        <w:t>”。</w:t>
      </w:r>
    </w:p>
    <w:p>
      <w:pPr>
        <w:numPr>
          <w:ilvl w:val="0"/>
          <w:numId w:val="3"/>
        </w:numPr>
        <w:spacing w:line="600" w:lineRule="exact"/>
        <w:ind w:left="0" w:leftChars="0" w:firstLine="640" w:firstLineChars="200"/>
        <w:rPr>
          <w:rFonts w:hint="eastAsia"/>
          <w:color w:val="auto"/>
          <w:sz w:val="32"/>
          <w:szCs w:val="32"/>
          <w:highlight w:val="none"/>
        </w:rPr>
      </w:pPr>
      <w:r>
        <w:rPr>
          <w:rFonts w:hint="eastAsia"/>
          <w:color w:val="auto"/>
          <w:sz w:val="32"/>
          <w:szCs w:val="32"/>
          <w:lang w:val="en-US" w:eastAsia="zh-CN"/>
        </w:rPr>
        <w:t>项目</w:t>
      </w:r>
      <w:r>
        <w:rPr>
          <w:rFonts w:hint="eastAsia"/>
          <w:color w:val="auto"/>
          <w:sz w:val="32"/>
          <w:szCs w:val="32"/>
          <w:highlight w:val="none"/>
        </w:rPr>
        <w:t>成本指标</w:t>
      </w:r>
    </w:p>
    <w:p>
      <w:pPr>
        <w:spacing w:line="600" w:lineRule="exact"/>
        <w:ind w:firstLine="640"/>
        <w:rPr>
          <w:color w:val="auto"/>
        </w:rPr>
      </w:pPr>
      <w:r>
        <w:rPr>
          <w:rFonts w:hint="eastAsia"/>
          <w:color w:val="auto"/>
          <w:sz w:val="32"/>
          <w:szCs w:val="32"/>
        </w:rPr>
        <w:t>①</w:t>
      </w:r>
      <w:r>
        <w:rPr>
          <w:rFonts w:hint="eastAsia"/>
          <w:color w:val="auto"/>
          <w:sz w:val="32"/>
          <w:szCs w:val="32"/>
          <w:lang w:val="en-US" w:eastAsia="zh-CN"/>
        </w:rPr>
        <w:t>经济成本</w:t>
      </w:r>
      <w:r>
        <w:rPr>
          <w:rFonts w:hint="eastAsia"/>
          <w:color w:val="auto"/>
          <w:sz w:val="32"/>
          <w:szCs w:val="32"/>
        </w:rPr>
        <w:t>指标</w:t>
      </w:r>
    </w:p>
    <w:p>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合作社补助标准（万元/个）</w:t>
      </w:r>
      <w:r>
        <w:rPr>
          <w:rFonts w:hint="eastAsia"/>
          <w:color w:val="auto"/>
          <w:sz w:val="32"/>
          <w:szCs w:val="32"/>
          <w:highlight w:val="none"/>
        </w:rPr>
        <w:t>”指标，预期指标值为“</w:t>
      </w:r>
      <w:r>
        <w:rPr>
          <w:rFonts w:hint="eastAsia" w:ascii="仿宋_GB2312"/>
          <w:color w:val="auto"/>
          <w:sz w:val="32"/>
          <w:szCs w:val="32"/>
          <w:highlight w:val="none"/>
          <w:lang w:eastAsia="zh-CN"/>
        </w:rPr>
        <w:t>小于等于</w:t>
      </w:r>
      <w:r>
        <w:rPr>
          <w:rFonts w:hint="eastAsia" w:ascii="仿宋_GB2312"/>
          <w:color w:val="auto"/>
          <w:sz w:val="32"/>
          <w:szCs w:val="32"/>
          <w:highlight w:val="none"/>
          <w:lang w:val="en-US" w:eastAsia="zh-CN"/>
        </w:rPr>
        <w:t>25万元/个</w:t>
      </w:r>
      <w:r>
        <w:rPr>
          <w:rFonts w:hint="eastAsia"/>
          <w:color w:val="auto"/>
          <w:sz w:val="32"/>
          <w:szCs w:val="32"/>
          <w:highlight w:val="none"/>
        </w:rPr>
        <w:t>”；</w:t>
      </w:r>
    </w:p>
    <w:p>
      <w:pPr>
        <w:spacing w:line="600" w:lineRule="exact"/>
        <w:ind w:firstLine="640"/>
        <w:rPr>
          <w:rFonts w:hint="eastAsia"/>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家庭农场补助标准（万元/个）</w:t>
      </w:r>
      <w:r>
        <w:rPr>
          <w:rFonts w:hint="eastAsia"/>
          <w:color w:val="auto"/>
          <w:sz w:val="32"/>
          <w:szCs w:val="32"/>
          <w:highlight w:val="none"/>
        </w:rPr>
        <w:t>”指标，预期指标值为“</w:t>
      </w:r>
      <w:r>
        <w:rPr>
          <w:rFonts w:hint="eastAsia" w:ascii="仿宋_GB2312"/>
          <w:color w:val="auto"/>
          <w:sz w:val="32"/>
          <w:szCs w:val="32"/>
          <w:highlight w:val="none"/>
          <w:lang w:eastAsia="zh-CN"/>
        </w:rPr>
        <w:t>小于等于</w:t>
      </w:r>
      <w:r>
        <w:rPr>
          <w:rFonts w:hint="eastAsia" w:ascii="仿宋_GB2312"/>
          <w:color w:val="auto"/>
          <w:sz w:val="32"/>
          <w:szCs w:val="32"/>
          <w:highlight w:val="none"/>
          <w:lang w:val="en-US" w:eastAsia="zh-CN"/>
        </w:rPr>
        <w:t>8万元/个</w:t>
      </w:r>
      <w:r>
        <w:rPr>
          <w:rFonts w:hint="eastAsia"/>
          <w:color w:val="auto"/>
          <w:sz w:val="32"/>
          <w:szCs w:val="32"/>
          <w:highlight w:val="none"/>
        </w:rPr>
        <w:t>”。</w:t>
      </w:r>
    </w:p>
    <w:p>
      <w:pPr>
        <w:pStyle w:val="2"/>
        <w:rPr>
          <w:rFonts w:hint="eastAsia"/>
          <w:color w:val="auto"/>
          <w:sz w:val="32"/>
          <w:szCs w:val="32"/>
          <w:highlight w:val="none"/>
        </w:rPr>
      </w:pPr>
      <w:r>
        <w:rPr>
          <w:rFonts w:hint="eastAsia"/>
          <w:color w:val="auto"/>
          <w:sz w:val="32"/>
          <w:szCs w:val="32"/>
          <w:highlight w:val="none"/>
        </w:rPr>
        <w:t>“</w:t>
      </w:r>
      <w:r>
        <w:rPr>
          <w:rFonts w:hint="eastAsia" w:ascii="仿宋_GB2312" w:hAnsi="Times New Roman" w:eastAsia="仿宋_GB2312" w:cs="Times New Roman"/>
          <w:b w:val="0"/>
          <w:bCs w:val="0"/>
          <w:color w:val="auto"/>
          <w:kern w:val="2"/>
          <w:sz w:val="32"/>
          <w:szCs w:val="32"/>
          <w:highlight w:val="none"/>
          <w:lang w:val="en-US" w:eastAsia="zh-Hans" w:bidi="ar-SA"/>
        </w:rPr>
        <w:t>社会化服务棉花补助标准（元/亩）”指标，预期指标值为“</w:t>
      </w:r>
      <w:r>
        <w:rPr>
          <w:rFonts w:hint="eastAsia" w:ascii="仿宋_GB2312" w:hAnsi="Times New Roman" w:eastAsia="仿宋_GB2312" w:cs="Times New Roman"/>
          <w:b w:val="0"/>
          <w:bCs w:val="0"/>
          <w:color w:val="auto"/>
          <w:kern w:val="2"/>
          <w:sz w:val="32"/>
          <w:szCs w:val="32"/>
          <w:highlight w:val="none"/>
          <w:lang w:val="en-US" w:eastAsia="zh-CN" w:bidi="ar-SA"/>
        </w:rPr>
        <w:t>小于等于</w:t>
      </w:r>
      <w:r>
        <w:rPr>
          <w:rFonts w:hint="eastAsia" w:hAnsi="Times New Roman" w:cs="Times New Roman"/>
          <w:b w:val="0"/>
          <w:bCs w:val="0"/>
          <w:color w:val="auto"/>
          <w:kern w:val="2"/>
          <w:sz w:val="32"/>
          <w:szCs w:val="32"/>
          <w:highlight w:val="none"/>
          <w:lang w:val="en-US" w:eastAsia="zh-CN" w:bidi="ar-SA"/>
        </w:rPr>
        <w:t>25.1</w:t>
      </w:r>
      <w:r>
        <w:rPr>
          <w:rFonts w:hint="eastAsia" w:ascii="仿宋_GB2312" w:hAnsi="Times New Roman" w:eastAsia="仿宋_GB2312" w:cs="Times New Roman"/>
          <w:b w:val="0"/>
          <w:bCs w:val="0"/>
          <w:color w:val="auto"/>
          <w:kern w:val="2"/>
          <w:sz w:val="32"/>
          <w:szCs w:val="32"/>
          <w:highlight w:val="none"/>
          <w:lang w:val="en-US" w:eastAsia="zh-CN" w:bidi="ar-SA"/>
        </w:rPr>
        <w:t>元/</w:t>
      </w:r>
      <w:r>
        <w:rPr>
          <w:rFonts w:hint="eastAsia" w:hAnsi="Times New Roman" w:cs="Times New Roman"/>
          <w:b w:val="0"/>
          <w:bCs w:val="0"/>
          <w:color w:val="auto"/>
          <w:kern w:val="2"/>
          <w:sz w:val="32"/>
          <w:szCs w:val="32"/>
          <w:highlight w:val="none"/>
          <w:lang w:val="en-US" w:eastAsia="zh-CN" w:bidi="ar-SA"/>
        </w:rPr>
        <w:t>亩</w:t>
      </w:r>
      <w:r>
        <w:rPr>
          <w:rFonts w:hint="eastAsia"/>
          <w:color w:val="auto"/>
          <w:sz w:val="32"/>
          <w:szCs w:val="32"/>
          <w:highlight w:val="none"/>
        </w:rPr>
        <w:t>”；</w:t>
      </w:r>
    </w:p>
    <w:p>
      <w:pPr>
        <w:rPr>
          <w:color w:val="auto"/>
        </w:rPr>
      </w:pPr>
      <w:r>
        <w:rPr>
          <w:rFonts w:hint="eastAsia"/>
          <w:color w:val="auto"/>
          <w:sz w:val="32"/>
          <w:szCs w:val="32"/>
          <w:highlight w:val="none"/>
        </w:rPr>
        <w:t>“</w:t>
      </w:r>
      <w:r>
        <w:rPr>
          <w:rFonts w:hint="eastAsia" w:ascii="仿宋_GB2312"/>
          <w:color w:val="auto"/>
          <w:sz w:val="32"/>
          <w:szCs w:val="32"/>
          <w:highlight w:val="none"/>
          <w:lang w:eastAsia="zh-Hans"/>
        </w:rPr>
        <w:t>社会化服务玉米补助标准（元/亩）</w:t>
      </w:r>
      <w:r>
        <w:rPr>
          <w:rFonts w:hint="eastAsia"/>
          <w:color w:val="auto"/>
          <w:sz w:val="32"/>
          <w:szCs w:val="32"/>
          <w:highlight w:val="none"/>
        </w:rPr>
        <w:t>”指标，预期指标值为“</w:t>
      </w:r>
      <w:r>
        <w:rPr>
          <w:rFonts w:hint="eastAsia" w:ascii="仿宋_GB2312"/>
          <w:color w:val="auto"/>
          <w:sz w:val="32"/>
          <w:szCs w:val="32"/>
          <w:highlight w:val="none"/>
          <w:lang w:eastAsia="zh-CN"/>
        </w:rPr>
        <w:t>小于等于</w:t>
      </w:r>
      <w:r>
        <w:rPr>
          <w:rFonts w:hint="eastAsia" w:ascii="仿宋_GB2312"/>
          <w:color w:val="auto"/>
          <w:sz w:val="32"/>
          <w:szCs w:val="32"/>
          <w:highlight w:val="none"/>
          <w:lang w:val="en-US" w:eastAsia="zh-CN"/>
        </w:rPr>
        <w:t>53.94元/亩</w:t>
      </w:r>
      <w:r>
        <w:rPr>
          <w:rFonts w:hint="eastAsia"/>
          <w:color w:val="auto"/>
          <w:sz w:val="32"/>
          <w:szCs w:val="32"/>
          <w:highlight w:val="none"/>
        </w:rPr>
        <w:t>”；</w:t>
      </w:r>
    </w:p>
    <w:p>
      <w:pPr>
        <w:spacing w:line="600" w:lineRule="exact"/>
        <w:ind w:firstLine="640"/>
        <w:rPr>
          <w:rFonts w:hint="eastAsia" w:eastAsia="仿宋_GB2312"/>
          <w:color w:val="auto"/>
          <w:sz w:val="32"/>
          <w:szCs w:val="32"/>
          <w:lang w:eastAsia="zh-CN"/>
        </w:rPr>
      </w:pPr>
      <w:r>
        <w:rPr>
          <w:rFonts w:hint="eastAsia"/>
          <w:color w:val="auto"/>
          <w:sz w:val="32"/>
          <w:szCs w:val="32"/>
          <w:lang w:eastAsia="zh-CN"/>
        </w:rPr>
        <w:t>（</w:t>
      </w:r>
      <w:r>
        <w:rPr>
          <w:rFonts w:hint="eastAsia"/>
          <w:color w:val="auto"/>
          <w:sz w:val="32"/>
          <w:szCs w:val="32"/>
          <w:lang w:val="en-US" w:eastAsia="zh-CN"/>
        </w:rPr>
        <w:t>3</w:t>
      </w:r>
      <w:r>
        <w:rPr>
          <w:rFonts w:hint="eastAsia"/>
          <w:color w:val="auto"/>
          <w:sz w:val="32"/>
          <w:szCs w:val="32"/>
          <w:lang w:eastAsia="zh-CN"/>
        </w:rPr>
        <w:t>）</w:t>
      </w:r>
      <w:r>
        <w:rPr>
          <w:rFonts w:hint="eastAsia"/>
          <w:color w:val="auto"/>
          <w:sz w:val="32"/>
          <w:szCs w:val="32"/>
        </w:rPr>
        <w:t>项目效益</w:t>
      </w:r>
      <w:r>
        <w:rPr>
          <w:rFonts w:hint="eastAsia"/>
          <w:color w:val="auto"/>
          <w:sz w:val="32"/>
          <w:szCs w:val="32"/>
          <w:lang w:val="en-US" w:eastAsia="zh-CN"/>
        </w:rPr>
        <w:t>指标</w:t>
      </w:r>
    </w:p>
    <w:p>
      <w:pPr>
        <w:spacing w:line="600" w:lineRule="exact"/>
        <w:ind w:firstLine="640"/>
        <w:rPr>
          <w:color w:val="auto"/>
          <w:sz w:val="32"/>
          <w:szCs w:val="32"/>
        </w:rPr>
      </w:pPr>
      <w:r>
        <w:rPr>
          <w:rFonts w:hint="eastAsia"/>
          <w:color w:val="auto"/>
          <w:sz w:val="32"/>
          <w:szCs w:val="32"/>
        </w:rPr>
        <w:t>①经济效益指标</w:t>
      </w:r>
    </w:p>
    <w:p>
      <w:pPr>
        <w:spacing w:line="600" w:lineRule="exact"/>
        <w:ind w:firstLine="640"/>
        <w:rPr>
          <w:rFonts w:hint="default" w:eastAsia="仿宋_GB2312"/>
          <w:color w:val="auto"/>
          <w:sz w:val="32"/>
          <w:szCs w:val="32"/>
          <w:lang w:val="en-US" w:eastAsia="zh-CN"/>
        </w:rPr>
      </w:pPr>
      <w:r>
        <w:rPr>
          <w:rFonts w:hint="eastAsia"/>
          <w:color w:val="auto"/>
          <w:sz w:val="32"/>
          <w:szCs w:val="32"/>
          <w:lang w:val="en-US" w:eastAsia="zh-CN"/>
        </w:rPr>
        <w:t>无此项指标。</w:t>
      </w:r>
    </w:p>
    <w:p>
      <w:pPr>
        <w:spacing w:line="600" w:lineRule="exact"/>
        <w:ind w:firstLine="640"/>
        <w:rPr>
          <w:color w:val="auto"/>
          <w:sz w:val="32"/>
          <w:szCs w:val="32"/>
        </w:rPr>
      </w:pPr>
      <w:r>
        <w:rPr>
          <w:rFonts w:hint="eastAsia"/>
          <w:color w:val="auto"/>
          <w:sz w:val="32"/>
          <w:szCs w:val="32"/>
        </w:rPr>
        <w:t>②社会效益指标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改善新型经营主体生产经营条件</w:t>
      </w:r>
      <w:r>
        <w:rPr>
          <w:rFonts w:hint="eastAsia"/>
          <w:color w:val="auto"/>
          <w:sz w:val="32"/>
          <w:szCs w:val="32"/>
        </w:rPr>
        <w:t>”指标，预期指标值为“</w:t>
      </w:r>
      <w:r>
        <w:rPr>
          <w:rFonts w:hint="eastAsia" w:ascii="仿宋_GB2312"/>
          <w:color w:val="auto"/>
          <w:sz w:val="32"/>
          <w:szCs w:val="32"/>
          <w:lang w:eastAsia="zh-CN"/>
        </w:rPr>
        <w:t>有效改善</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提高农业综合效益和竞争力</w:t>
      </w:r>
      <w:r>
        <w:rPr>
          <w:rFonts w:hint="eastAsia"/>
          <w:color w:val="auto"/>
          <w:sz w:val="32"/>
          <w:szCs w:val="32"/>
        </w:rPr>
        <w:t>”指标，预期指标值为“</w:t>
      </w:r>
      <w:r>
        <w:rPr>
          <w:rFonts w:hint="eastAsia" w:ascii="仿宋_GB2312"/>
          <w:color w:val="auto"/>
          <w:sz w:val="32"/>
          <w:szCs w:val="32"/>
          <w:lang w:eastAsia="zh-CN"/>
        </w:rPr>
        <w:t>有效提高</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③生态效益指标</w:t>
      </w:r>
    </w:p>
    <w:p>
      <w:pPr>
        <w:spacing w:line="600" w:lineRule="exact"/>
        <w:ind w:firstLine="640"/>
        <w:rPr>
          <w:rFonts w:hint="default" w:eastAsia="仿宋_GB2312"/>
          <w:color w:val="auto"/>
          <w:sz w:val="32"/>
          <w:szCs w:val="32"/>
          <w:lang w:val="en-US" w:eastAsia="zh-CN"/>
        </w:rPr>
      </w:pPr>
      <w:r>
        <w:rPr>
          <w:rFonts w:hint="eastAsia"/>
          <w:color w:val="auto"/>
          <w:sz w:val="32"/>
          <w:szCs w:val="32"/>
          <w:lang w:val="en-US" w:eastAsia="zh-CN"/>
        </w:rPr>
        <w:t>无此项指标。</w:t>
      </w:r>
    </w:p>
    <w:p>
      <w:pPr>
        <w:spacing w:line="600" w:lineRule="exact"/>
        <w:ind w:firstLine="640"/>
        <w:rPr>
          <w:color w:val="auto"/>
          <w:sz w:val="32"/>
          <w:szCs w:val="32"/>
        </w:rPr>
      </w:pPr>
      <w:r>
        <w:rPr>
          <w:rFonts w:hint="eastAsia"/>
          <w:color w:val="auto"/>
          <w:sz w:val="32"/>
          <w:szCs w:val="32"/>
        </w:rPr>
        <w:t>（</w:t>
      </w:r>
      <w:r>
        <w:rPr>
          <w:rFonts w:hint="eastAsia"/>
          <w:color w:val="auto"/>
          <w:sz w:val="32"/>
          <w:szCs w:val="32"/>
          <w:lang w:val="en-US" w:eastAsia="zh-CN"/>
        </w:rPr>
        <w:t>4</w:t>
      </w:r>
      <w:r>
        <w:rPr>
          <w:rFonts w:hint="eastAsia"/>
          <w:color w:val="auto"/>
          <w:sz w:val="32"/>
          <w:szCs w:val="32"/>
        </w:rPr>
        <w:t>）相关满意度目标</w:t>
      </w:r>
    </w:p>
    <w:p>
      <w:pPr>
        <w:spacing w:line="600" w:lineRule="exact"/>
        <w:ind w:firstLine="640"/>
        <w:rPr>
          <w:rFonts w:hint="eastAsia" w:eastAsia="仿宋_GB2312"/>
          <w:color w:val="auto"/>
          <w:sz w:val="32"/>
          <w:szCs w:val="32"/>
          <w:lang w:eastAsia="zh-CN"/>
        </w:rPr>
      </w:pPr>
      <w:r>
        <w:rPr>
          <w:rFonts w:hint="eastAsia"/>
          <w:color w:val="auto"/>
          <w:sz w:val="32"/>
          <w:szCs w:val="32"/>
        </w:rPr>
        <w:t>“</w:t>
      </w:r>
      <w:r>
        <w:rPr>
          <w:rFonts w:hint="eastAsia" w:ascii="仿宋_GB2312"/>
          <w:color w:val="auto"/>
          <w:sz w:val="32"/>
          <w:szCs w:val="32"/>
          <w:lang w:eastAsia="zh-Hans"/>
        </w:rPr>
        <w:t>服务对象满意度（%）</w:t>
      </w:r>
      <w:r>
        <w:rPr>
          <w:rFonts w:hint="eastAsia"/>
          <w:color w:val="auto"/>
          <w:sz w:val="32"/>
          <w:szCs w:val="32"/>
        </w:rPr>
        <w:t>”指标，预期指标值为“</w:t>
      </w:r>
      <w:r>
        <w:rPr>
          <w:rFonts w:hint="eastAsia" w:ascii="仿宋_GB2312"/>
          <w:color w:val="auto"/>
          <w:sz w:val="32"/>
          <w:szCs w:val="32"/>
          <w:lang w:eastAsia="zh-CN"/>
        </w:rPr>
        <w:t>大于等于</w:t>
      </w:r>
      <w:r>
        <w:rPr>
          <w:rFonts w:hint="eastAsia" w:ascii="仿宋_GB2312"/>
          <w:color w:val="auto"/>
          <w:sz w:val="32"/>
          <w:szCs w:val="32"/>
          <w:lang w:val="en-US" w:eastAsia="zh-CN"/>
        </w:rPr>
        <w:t>95%</w:t>
      </w:r>
      <w:r>
        <w:rPr>
          <w:rFonts w:hint="eastAsia"/>
          <w:color w:val="auto"/>
          <w:sz w:val="32"/>
          <w:szCs w:val="32"/>
        </w:rPr>
        <w:t>”</w:t>
      </w:r>
      <w:r>
        <w:rPr>
          <w:rFonts w:hint="eastAsia"/>
          <w:color w:val="auto"/>
          <w:sz w:val="32"/>
          <w:szCs w:val="32"/>
          <w:lang w:eastAsia="zh-CN"/>
        </w:rPr>
        <w:t>。</w:t>
      </w:r>
    </w:p>
    <w:p>
      <w:pPr>
        <w:pStyle w:val="3"/>
        <w:spacing w:line="600" w:lineRule="exact"/>
        <w:ind w:firstLine="640"/>
        <w:rPr>
          <w:color w:val="auto"/>
          <w:szCs w:val="32"/>
        </w:rPr>
      </w:pPr>
      <w:r>
        <w:rPr>
          <w:rFonts w:hint="eastAsia"/>
          <w:color w:val="auto"/>
          <w:szCs w:val="32"/>
        </w:rPr>
        <w:t>二、绩效评价工作开展情况</w:t>
      </w:r>
    </w:p>
    <w:p>
      <w:pPr>
        <w:pStyle w:val="4"/>
        <w:numPr>
          <w:ilvl w:val="0"/>
          <w:numId w:val="4"/>
        </w:numPr>
        <w:spacing w:line="600" w:lineRule="exact"/>
        <w:ind w:firstLine="643"/>
        <w:rPr>
          <w:rFonts w:ascii="楷体_GB2312" w:eastAsia="楷体_GB2312"/>
          <w:color w:val="auto"/>
          <w:szCs w:val="32"/>
        </w:rPr>
      </w:pPr>
      <w:bookmarkStart w:id="1" w:name="_Toc12868"/>
      <w:bookmarkStart w:id="2" w:name="_Toc26632"/>
      <w:bookmarkStart w:id="3" w:name="_Toc480473081"/>
      <w:bookmarkStart w:id="4" w:name="_Toc22169_WPSOffice_Level2"/>
      <w:bookmarkStart w:id="5" w:name="_Toc5462343"/>
      <w:bookmarkStart w:id="6" w:name="_Toc5258"/>
      <w:bookmarkStart w:id="7" w:name="_Toc21664"/>
      <w:bookmarkStart w:id="8" w:name="_Toc22922"/>
      <w:r>
        <w:rPr>
          <w:rFonts w:hint="eastAsia" w:ascii="楷体_GB2312" w:eastAsia="楷体_GB2312"/>
          <w:color w:val="auto"/>
          <w:szCs w:val="32"/>
        </w:rPr>
        <w:t>绩效评价的目的</w:t>
      </w:r>
      <w:bookmarkEnd w:id="1"/>
      <w:bookmarkEnd w:id="2"/>
      <w:bookmarkEnd w:id="3"/>
      <w:bookmarkEnd w:id="4"/>
      <w:bookmarkEnd w:id="5"/>
      <w:bookmarkEnd w:id="6"/>
      <w:bookmarkEnd w:id="7"/>
      <w:bookmarkEnd w:id="8"/>
      <w:r>
        <w:rPr>
          <w:rFonts w:hint="eastAsia" w:ascii="楷体_GB2312" w:eastAsia="楷体_GB2312"/>
          <w:color w:val="auto"/>
          <w:szCs w:val="32"/>
        </w:rPr>
        <w:t>、对象和范围</w:t>
      </w:r>
    </w:p>
    <w:p>
      <w:pPr>
        <w:bidi w:val="0"/>
        <w:rPr>
          <w:rFonts w:hint="eastAsia"/>
          <w:b/>
          <w:bCs/>
          <w:color w:val="auto"/>
          <w:sz w:val="32"/>
          <w:szCs w:val="32"/>
        </w:rPr>
      </w:pPr>
      <w:r>
        <w:rPr>
          <w:rFonts w:hint="eastAsia"/>
          <w:b/>
          <w:bCs/>
          <w:color w:val="auto"/>
          <w:sz w:val="32"/>
          <w:szCs w:val="32"/>
        </w:rPr>
        <w:t>1.绩效评价的目的</w:t>
      </w:r>
    </w:p>
    <w:p>
      <w:pPr>
        <w:spacing w:line="600" w:lineRule="exact"/>
        <w:ind w:firstLine="640"/>
        <w:rPr>
          <w:color w:val="auto"/>
          <w:sz w:val="32"/>
          <w:szCs w:val="32"/>
        </w:rPr>
      </w:pPr>
      <w:r>
        <w:rPr>
          <w:rFonts w:hint="eastAsia" w:ascii="仿宋_GB2312" w:hAnsi="仿宋_GB2312" w:cs="仿宋_GB2312"/>
          <w:color w:val="auto"/>
          <w:sz w:val="32"/>
          <w:szCs w:val="32"/>
        </w:rPr>
        <w:t>本次</w:t>
      </w:r>
      <w:r>
        <w:rPr>
          <w:rFonts w:hint="eastAsia"/>
          <w:color w:val="auto"/>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bidi w:val="0"/>
        <w:rPr>
          <w:rFonts w:hint="eastAsia"/>
          <w:b/>
          <w:bCs/>
          <w:color w:val="auto"/>
          <w:sz w:val="32"/>
          <w:szCs w:val="32"/>
        </w:rPr>
      </w:pPr>
      <w:r>
        <w:rPr>
          <w:rFonts w:hint="eastAsia"/>
          <w:b/>
          <w:bCs/>
          <w:color w:val="auto"/>
          <w:sz w:val="32"/>
          <w:szCs w:val="32"/>
        </w:rPr>
        <w:t>2.绩效评价的对象和范围</w:t>
      </w:r>
    </w:p>
    <w:p>
      <w:pPr>
        <w:spacing w:line="600" w:lineRule="exact"/>
        <w:ind w:firstLine="640"/>
        <w:rPr>
          <w:rFonts w:hint="eastAsia" w:ascii="仿宋_GB2312"/>
          <w:color w:val="auto"/>
          <w:sz w:val="32"/>
          <w:szCs w:val="32"/>
        </w:rPr>
      </w:pPr>
      <w:r>
        <w:rPr>
          <w:rFonts w:hint="eastAsia" w:ascii="仿宋_GB2312" w:hAnsi="仿宋_GB2312" w:cs="仿宋_GB2312"/>
          <w:color w:val="auto"/>
          <w:sz w:val="32"/>
          <w:szCs w:val="32"/>
        </w:rPr>
        <w:t>本次绩效评价遵循财政部</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仿宋_GB2312" w:cs="仿宋_GB2312"/>
          <w:color w:val="auto"/>
          <w:sz w:val="32"/>
          <w:szCs w:val="32"/>
          <w:lang w:eastAsia="zh-Hans"/>
        </w:rPr>
        <w:t>以及</w:t>
      </w:r>
      <w:r>
        <w:rPr>
          <w:rFonts w:hint="eastAsia" w:ascii="仿宋_GB2312" w:hAnsi="仿宋_GB2312" w:cs="仿宋_GB2312"/>
          <w:color w:val="auto"/>
          <w:sz w:val="32"/>
          <w:szCs w:val="32"/>
        </w:rPr>
        <w:t>自治区财政厅《自治区财政支出绩效评价管理暂行办法》（新财预〔2018〕189号）等文件规定，</w:t>
      </w:r>
      <w:r>
        <w:rPr>
          <w:rFonts w:hint="eastAsia" w:ascii="仿宋_GB2312"/>
          <w:color w:val="auto"/>
          <w:sz w:val="32"/>
          <w:szCs w:val="32"/>
        </w:rPr>
        <w:t>对202</w:t>
      </w:r>
      <w:r>
        <w:rPr>
          <w:rFonts w:hint="eastAsia" w:ascii="仿宋_GB2312"/>
          <w:color w:val="auto"/>
          <w:sz w:val="32"/>
          <w:szCs w:val="32"/>
          <w:lang w:val="en-US" w:eastAsia="zh-CN"/>
        </w:rPr>
        <w:t>3</w:t>
      </w:r>
      <w:r>
        <w:rPr>
          <w:rFonts w:hint="eastAsia" w:ascii="仿宋_GB2312"/>
          <w:color w:val="auto"/>
          <w:sz w:val="32"/>
          <w:szCs w:val="32"/>
        </w:rPr>
        <w:t>年度我单位实施的</w:t>
      </w:r>
      <w:r>
        <w:rPr>
          <w:rFonts w:hint="eastAsia"/>
          <w:color w:val="auto"/>
          <w:sz w:val="32"/>
          <w:szCs w:val="32"/>
          <w:lang w:val="en-US" w:eastAsia="zh-CN"/>
        </w:rPr>
        <w:t>2023年中央农业经营主体能力提升资金（新型经营主体提升技术应用和生产经营能力、农业生产社会化服务）</w:t>
      </w:r>
      <w:r>
        <w:rPr>
          <w:rFonts w:hint="eastAsia" w:ascii="仿宋_GB2312"/>
          <w:color w:val="auto"/>
          <w:sz w:val="32"/>
          <w:szCs w:val="32"/>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pStyle w:val="4"/>
        <w:numPr>
          <w:ilvl w:val="0"/>
          <w:numId w:val="4"/>
        </w:numPr>
        <w:spacing w:line="600" w:lineRule="exact"/>
        <w:ind w:firstLine="643"/>
        <w:rPr>
          <w:rFonts w:ascii="楷体_GB2312" w:eastAsia="楷体_GB2312"/>
          <w:color w:val="auto"/>
          <w:szCs w:val="32"/>
        </w:rPr>
      </w:pPr>
      <w:r>
        <w:rPr>
          <w:rFonts w:hint="eastAsia" w:ascii="楷体_GB2312" w:eastAsia="楷体_GB2312"/>
          <w:color w:val="auto"/>
          <w:szCs w:val="32"/>
        </w:rPr>
        <w:t>评价工作简述</w:t>
      </w:r>
    </w:p>
    <w:p>
      <w:pPr>
        <w:bidi w:val="0"/>
        <w:rPr>
          <w:rFonts w:hint="eastAsia"/>
          <w:b/>
          <w:bCs/>
          <w:color w:val="auto"/>
          <w:sz w:val="32"/>
          <w:szCs w:val="32"/>
        </w:rPr>
      </w:pPr>
      <w:r>
        <w:rPr>
          <w:rFonts w:hint="eastAsia"/>
          <w:b/>
          <w:bCs/>
          <w:color w:val="auto"/>
          <w:sz w:val="32"/>
          <w:szCs w:val="32"/>
        </w:rPr>
        <w:t>1.绩效评价原则</w:t>
      </w:r>
    </w:p>
    <w:p>
      <w:pPr>
        <w:spacing w:line="600" w:lineRule="exact"/>
        <w:ind w:firstLine="640"/>
        <w:rPr>
          <w:color w:val="auto"/>
          <w:sz w:val="32"/>
          <w:szCs w:val="32"/>
        </w:rPr>
      </w:pPr>
      <w:r>
        <w:rPr>
          <w:rFonts w:hint="eastAsia"/>
          <w:color w:val="auto"/>
          <w:sz w:val="32"/>
          <w:szCs w:val="32"/>
        </w:rPr>
        <w:t>依据</w:t>
      </w:r>
      <w:r>
        <w:rPr>
          <w:rFonts w:hint="eastAsia" w:hAnsi="Arial" w:cs="宋体"/>
          <w:bCs/>
          <w:color w:val="auto"/>
          <w:sz w:val="32"/>
          <w:szCs w:val="32"/>
        </w:rPr>
        <w:t>《中华人民共和国预算法》、</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color w:val="auto"/>
          <w:sz w:val="32"/>
          <w:szCs w:val="32"/>
        </w:rPr>
        <w:t>等法规和政策文件要求，本次绩效评价秉承科学规范、公正公开、分级分类、绩效相关等原则，按照从投入、过程到产出效果和影响的绩效逻辑路径，结合</w:t>
      </w:r>
      <w:r>
        <w:rPr>
          <w:rFonts w:hint="eastAsia"/>
          <w:color w:val="auto"/>
          <w:sz w:val="32"/>
          <w:szCs w:val="32"/>
          <w:lang w:val="en-US" w:eastAsia="zh-CN"/>
        </w:rPr>
        <w:t>2023年中央农业经营主体能力提升资金（奶农家庭农场合作社、新型经营主体提升技术应用和生产经营能力、农业生产社会化服务）</w:t>
      </w:r>
      <w:r>
        <w:rPr>
          <w:rFonts w:hint="eastAsia"/>
          <w:color w:val="auto"/>
          <w:sz w:val="32"/>
          <w:szCs w:val="32"/>
        </w:rPr>
        <w:t>项目实际开展情况，运用定量和定性分析相结合的方法，总结经验做法，反思项目实施和管理中的问题，以切实提升财政资金管理的科学化、规范化和精细化水平。</w:t>
      </w:r>
    </w:p>
    <w:p>
      <w:pPr>
        <w:spacing w:line="600" w:lineRule="exact"/>
        <w:ind w:firstLine="640"/>
        <w:rPr>
          <w:color w:val="auto"/>
          <w:sz w:val="32"/>
          <w:szCs w:val="32"/>
        </w:rPr>
      </w:pPr>
      <w:r>
        <w:rPr>
          <w:rFonts w:hint="eastAsia"/>
          <w:color w:val="auto"/>
          <w:sz w:val="32"/>
          <w:szCs w:val="32"/>
        </w:rPr>
        <w:t>根据以上原则，绩效评价遵循如下具体要求：</w:t>
      </w:r>
    </w:p>
    <w:p>
      <w:pPr>
        <w:spacing w:line="600" w:lineRule="exact"/>
        <w:ind w:firstLine="640"/>
        <w:rPr>
          <w:color w:val="auto"/>
          <w:sz w:val="32"/>
          <w:szCs w:val="32"/>
        </w:rPr>
      </w:pPr>
      <w:r>
        <w:rPr>
          <w:rFonts w:hint="eastAsia" w:ascii="仿宋_GB2312"/>
          <w:color w:val="auto"/>
          <w:sz w:val="32"/>
          <w:szCs w:val="32"/>
        </w:rPr>
        <w:t>（1）</w:t>
      </w:r>
      <w:r>
        <w:rPr>
          <w:rFonts w:hint="eastAsia"/>
          <w:color w:val="auto"/>
          <w:sz w:val="32"/>
          <w:szCs w:val="32"/>
        </w:rPr>
        <w:t>在数据采集时，采取客观数据主管部门审查、社会中介组织复查与问卷调查相结合的形式，以保证各项指标的真实性。</w:t>
      </w:r>
    </w:p>
    <w:p>
      <w:pPr>
        <w:spacing w:line="600" w:lineRule="exact"/>
        <w:ind w:firstLine="640"/>
        <w:rPr>
          <w:rFonts w:ascii="仿宋_GB2312"/>
          <w:color w:val="auto"/>
          <w:sz w:val="32"/>
          <w:szCs w:val="32"/>
        </w:rPr>
      </w:pPr>
      <w:r>
        <w:rPr>
          <w:rFonts w:hint="eastAsia" w:ascii="仿宋_GB2312"/>
          <w:color w:val="auto"/>
          <w:sz w:val="32"/>
          <w:szCs w:val="32"/>
        </w:rPr>
        <w:t>（2）保证评价结果的真实性、公正性，提高评价报告的公信力。</w:t>
      </w:r>
    </w:p>
    <w:p>
      <w:pPr>
        <w:spacing w:line="600" w:lineRule="exact"/>
        <w:ind w:firstLine="640"/>
        <w:rPr>
          <w:color w:val="auto"/>
          <w:sz w:val="32"/>
          <w:szCs w:val="32"/>
        </w:rPr>
      </w:pPr>
      <w:r>
        <w:rPr>
          <w:rFonts w:hint="eastAsia" w:ascii="仿宋_GB2312"/>
          <w:color w:val="auto"/>
          <w:sz w:val="32"/>
          <w:szCs w:val="32"/>
        </w:rPr>
        <w:t>（3）</w:t>
      </w:r>
      <w:r>
        <w:rPr>
          <w:rFonts w:hint="eastAsia"/>
          <w:color w:val="auto"/>
          <w:sz w:val="32"/>
          <w:szCs w:val="32"/>
        </w:rPr>
        <w:t>绩效评价报告简明扼要，除对绩效评价的过程、结果描述外，还总结经验、指出问题，并就共性问题提出可操作性改进建议。</w:t>
      </w:r>
    </w:p>
    <w:p>
      <w:pPr>
        <w:bidi w:val="0"/>
        <w:rPr>
          <w:rFonts w:hint="eastAsia"/>
          <w:b/>
          <w:bCs/>
          <w:color w:val="auto"/>
          <w:sz w:val="32"/>
          <w:szCs w:val="32"/>
        </w:rPr>
      </w:pPr>
      <w:bookmarkStart w:id="9" w:name="_Toc419984722"/>
      <w:bookmarkStart w:id="10" w:name="_Toc26131"/>
      <w:bookmarkStart w:id="11" w:name="_Toc428278230"/>
      <w:bookmarkStart w:id="12" w:name="_Toc1913"/>
      <w:r>
        <w:rPr>
          <w:rFonts w:hint="eastAsia"/>
          <w:b/>
          <w:bCs/>
          <w:color w:val="auto"/>
          <w:sz w:val="32"/>
          <w:szCs w:val="32"/>
        </w:rPr>
        <w:t>2.绩效评价指标体系及绩效评价</w:t>
      </w:r>
      <w:bookmarkEnd w:id="9"/>
      <w:bookmarkEnd w:id="10"/>
      <w:bookmarkEnd w:id="11"/>
      <w:bookmarkEnd w:id="12"/>
      <w:r>
        <w:rPr>
          <w:rFonts w:hint="eastAsia"/>
          <w:b/>
          <w:bCs/>
          <w:color w:val="auto"/>
          <w:sz w:val="32"/>
          <w:szCs w:val="32"/>
        </w:rPr>
        <w:t>标准</w:t>
      </w:r>
    </w:p>
    <w:p>
      <w:pPr>
        <w:spacing w:line="600" w:lineRule="exact"/>
        <w:ind w:firstLine="640"/>
        <w:rPr>
          <w:rFonts w:ascii="仿宋_GB2312"/>
          <w:color w:val="auto"/>
          <w:sz w:val="32"/>
          <w:szCs w:val="32"/>
        </w:rPr>
      </w:pPr>
      <w:r>
        <w:rPr>
          <w:rFonts w:hint="eastAsia" w:ascii="仿宋_GB2312"/>
          <w:color w:val="auto"/>
          <w:sz w:val="32"/>
          <w:szCs w:val="32"/>
        </w:rPr>
        <w:t>绩效评价指标体系根据财政部</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仿宋_GB2312" w:cs="仿宋_GB2312"/>
          <w:color w:val="auto"/>
          <w:sz w:val="32"/>
          <w:szCs w:val="32"/>
        </w:rPr>
        <w:t>自治区财政厅《自治区财政支出绩效评价管理暂行办法》（新财预〔2018〕189号）</w:t>
      </w:r>
      <w:r>
        <w:rPr>
          <w:rFonts w:hint="eastAsia" w:ascii="仿宋_GB2312"/>
          <w:color w:val="auto"/>
          <w:sz w:val="32"/>
          <w:szCs w:val="32"/>
        </w:rPr>
        <w:t>等文件要求，结合本项目特点，在与专家组充分协商的基础上，评价工作组细化了该项目的绩效评价指标体系（详见附表1）：</w:t>
      </w:r>
    </w:p>
    <w:p>
      <w:pPr>
        <w:spacing w:line="600" w:lineRule="exact"/>
        <w:ind w:firstLine="640"/>
        <w:rPr>
          <w:rFonts w:ascii="仿宋_GB2312"/>
          <w:color w:val="auto"/>
          <w:sz w:val="32"/>
          <w:szCs w:val="32"/>
        </w:rPr>
      </w:pPr>
      <w:r>
        <w:rPr>
          <w:rFonts w:hint="eastAsia" w:ascii="仿宋_GB2312"/>
          <w:color w:val="auto"/>
          <w:sz w:val="32"/>
          <w:szCs w:val="32"/>
        </w:rPr>
        <w:t>一级指标为：决策、过程、产出、</w:t>
      </w:r>
      <w:r>
        <w:rPr>
          <w:rFonts w:hint="eastAsia" w:ascii="仿宋_GB2312"/>
          <w:color w:val="auto"/>
          <w:sz w:val="32"/>
          <w:szCs w:val="32"/>
          <w:lang w:val="en-US" w:eastAsia="zh-CN"/>
        </w:rPr>
        <w:t>成本、</w:t>
      </w:r>
      <w:r>
        <w:rPr>
          <w:rFonts w:hint="eastAsia" w:ascii="仿宋_GB2312"/>
          <w:color w:val="auto"/>
          <w:sz w:val="32"/>
          <w:szCs w:val="32"/>
        </w:rPr>
        <w:t>效益。</w:t>
      </w:r>
    </w:p>
    <w:p>
      <w:pPr>
        <w:spacing w:line="600" w:lineRule="exact"/>
        <w:ind w:firstLine="640"/>
        <w:rPr>
          <w:rFonts w:ascii="仿宋_GB2312"/>
          <w:color w:val="auto"/>
          <w:sz w:val="32"/>
          <w:szCs w:val="32"/>
        </w:rPr>
      </w:pPr>
      <w:r>
        <w:rPr>
          <w:rFonts w:hint="eastAsia" w:ascii="仿宋_GB2312"/>
          <w:color w:val="auto"/>
          <w:sz w:val="32"/>
          <w:szCs w:val="32"/>
        </w:rPr>
        <w:t>二级指标为：项目立项、绩效目标、资金投入、资金管理、组织实施、产出数量、产出质量、产出时效、</w:t>
      </w:r>
      <w:r>
        <w:rPr>
          <w:rFonts w:hint="eastAsia" w:ascii="仿宋_GB2312"/>
          <w:color w:val="auto"/>
          <w:sz w:val="32"/>
          <w:szCs w:val="32"/>
          <w:lang w:val="en-US" w:eastAsia="zh-CN"/>
        </w:rPr>
        <w:t>经济</w:t>
      </w:r>
      <w:r>
        <w:rPr>
          <w:rFonts w:hint="eastAsia" w:ascii="仿宋_GB2312"/>
          <w:color w:val="auto"/>
          <w:sz w:val="32"/>
          <w:szCs w:val="32"/>
        </w:rPr>
        <w:t>成本、项目效益。</w:t>
      </w:r>
    </w:p>
    <w:p>
      <w:pPr>
        <w:spacing w:line="600" w:lineRule="exact"/>
        <w:ind w:firstLine="640"/>
        <w:rPr>
          <w:rFonts w:ascii="仿宋_GB2312"/>
          <w:color w:val="auto"/>
          <w:sz w:val="32"/>
          <w:szCs w:val="32"/>
        </w:rPr>
      </w:pPr>
      <w:r>
        <w:rPr>
          <w:rFonts w:hint="eastAsia" w:ascii="仿宋_GB2312"/>
          <w:color w:val="auto"/>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p>
    <w:p>
      <w:pPr>
        <w:bidi w:val="0"/>
        <w:rPr>
          <w:rFonts w:hint="eastAsia"/>
          <w:b/>
          <w:bCs/>
          <w:color w:val="auto"/>
          <w:sz w:val="32"/>
          <w:szCs w:val="32"/>
        </w:rPr>
      </w:pPr>
      <w:r>
        <w:rPr>
          <w:rFonts w:hint="eastAsia"/>
          <w:b/>
          <w:bCs/>
          <w:color w:val="auto"/>
          <w:sz w:val="32"/>
          <w:szCs w:val="32"/>
        </w:rPr>
        <w:t>3.评价方法</w:t>
      </w:r>
    </w:p>
    <w:p>
      <w:pPr>
        <w:pStyle w:val="22"/>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本次评价采取定量与定性评价相结合的方式，采用比较法、公众评判法对</w:t>
      </w:r>
      <w:r>
        <w:rPr>
          <w:rFonts w:hint="eastAsia"/>
          <w:color w:val="auto"/>
          <w:sz w:val="32"/>
          <w:szCs w:val="32"/>
        </w:rPr>
        <w:t>项目实施过程以及预期绩效目标完成情况进行全面、系统的评价，</w:t>
      </w:r>
      <w:r>
        <w:rPr>
          <w:rFonts w:hint="eastAsia" w:ascii="仿宋_GB2312" w:hAnsi="仿宋_GB2312" w:cs="仿宋_GB2312"/>
          <w:bCs/>
          <w:color w:val="auto"/>
          <w:sz w:val="32"/>
          <w:szCs w:val="32"/>
        </w:rPr>
        <w:t>总分由各项指标得分汇总形成。</w:t>
      </w:r>
    </w:p>
    <w:p>
      <w:pPr>
        <w:pStyle w:val="22"/>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2"/>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bidi w:val="0"/>
        <w:rPr>
          <w:rFonts w:hint="eastAsia"/>
          <w:b/>
          <w:bCs/>
          <w:color w:val="auto"/>
          <w:sz w:val="32"/>
          <w:szCs w:val="32"/>
        </w:rPr>
      </w:pPr>
      <w:r>
        <w:rPr>
          <w:rFonts w:hint="eastAsia"/>
          <w:b/>
          <w:bCs/>
          <w:color w:val="auto"/>
          <w:sz w:val="32"/>
          <w:szCs w:val="32"/>
        </w:rPr>
        <w:t>4.评价标准</w:t>
      </w:r>
    </w:p>
    <w:p>
      <w:pPr>
        <w:spacing w:line="600" w:lineRule="exact"/>
        <w:ind w:firstLine="640"/>
        <w:rPr>
          <w:color w:val="auto"/>
          <w:sz w:val="32"/>
          <w:szCs w:val="32"/>
        </w:rPr>
      </w:pPr>
      <w:r>
        <w:rPr>
          <w:rFonts w:hint="eastAsia" w:ascii="仿宋_GB2312" w:hAnsi="仿宋_GB2312" w:cs="仿宋_GB2312"/>
          <w:bCs/>
          <w:color w:val="auto"/>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4"/>
        <w:spacing w:line="600" w:lineRule="exact"/>
        <w:ind w:left="420" w:firstLine="0" w:firstLineChars="0"/>
        <w:rPr>
          <w:color w:val="auto"/>
          <w:szCs w:val="32"/>
        </w:rPr>
      </w:pPr>
      <w:r>
        <w:rPr>
          <w:rFonts w:hint="eastAsia"/>
          <w:color w:val="auto"/>
          <w:szCs w:val="32"/>
        </w:rPr>
        <w:t>（三）绩效评价工作过程</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第一阶段：前期准备。</w:t>
      </w:r>
    </w:p>
    <w:p>
      <w:pPr>
        <w:pStyle w:val="21"/>
        <w:spacing w:line="600" w:lineRule="exact"/>
        <w:ind w:firstLine="640"/>
        <w:rPr>
          <w:rFonts w:hint="eastAsia" w:ascii="仿宋_GB2312" w:hAnsi="仿宋_GB2312" w:cs="仿宋_GB2312"/>
          <w:color w:val="auto"/>
          <w:sz w:val="32"/>
          <w:szCs w:val="32"/>
        </w:rPr>
      </w:pPr>
      <w:r>
        <w:rPr>
          <w:rFonts w:hint="eastAsia" w:ascii="仿宋_GB2312" w:hAnsi="仿宋" w:cs="仿宋"/>
          <w:color w:val="auto"/>
          <w:sz w:val="32"/>
          <w:szCs w:val="32"/>
          <w:lang w:bidi="ar"/>
        </w:rPr>
        <w:t>我单位绩效评价人员</w:t>
      </w:r>
      <w:r>
        <w:rPr>
          <w:rFonts w:hint="eastAsia" w:ascii="仿宋_GB2312" w:hAnsi="仿宋" w:cs="仿宋"/>
          <w:color w:val="auto"/>
          <w:spacing w:val="-4"/>
          <w:sz w:val="32"/>
          <w:szCs w:val="32"/>
        </w:rPr>
        <w:t>根据《项目支出绩效评价管理办法》（财预</w:t>
      </w:r>
      <w:r>
        <w:rPr>
          <w:rFonts w:hint="eastAsia" w:ascii="仿宋_GB2312" w:hAnsi="仿宋" w:cs="仿宋"/>
          <w:color w:val="auto"/>
          <w:sz w:val="32"/>
          <w:szCs w:val="32"/>
        </w:rPr>
        <w:t>〔2020〕</w:t>
      </w:r>
      <w:r>
        <w:rPr>
          <w:rFonts w:hint="eastAsia" w:ascii="仿宋_GB2312" w:hAnsi="仿宋" w:cs="仿宋"/>
          <w:color w:val="auto"/>
          <w:spacing w:val="-4"/>
          <w:sz w:val="32"/>
          <w:szCs w:val="32"/>
        </w:rPr>
        <w:t>10号）文件精神</w:t>
      </w:r>
      <w:r>
        <w:rPr>
          <w:rFonts w:hint="eastAsia" w:ascii="仿宋_GB2312" w:hAnsi="仿宋_GB2312" w:cs="仿宋_GB2312"/>
          <w:color w:val="auto"/>
          <w:sz w:val="32"/>
          <w:szCs w:val="32"/>
        </w:rPr>
        <w:t>认真学习相关要求与规定，成立绩效评价工作组，作为绩效评价工作具体实施机构。成员构成如下：</w:t>
      </w:r>
    </w:p>
    <w:p>
      <w:pPr>
        <w:pStyle w:val="21"/>
        <w:spacing w:line="600" w:lineRule="exact"/>
        <w:ind w:firstLine="640"/>
        <w:rPr>
          <w:rFonts w:ascii="仿宋_GB2312" w:hAnsi="仿宋_GB2312" w:cs="仿宋_GB2312"/>
          <w:color w:val="auto"/>
          <w:sz w:val="32"/>
          <w:szCs w:val="32"/>
        </w:rPr>
      </w:pPr>
      <w:r>
        <w:rPr>
          <w:rStyle w:val="14"/>
          <w:rFonts w:hint="eastAsia" w:ascii="仿宋_GB2312" w:hAnsi="仿宋_GB2312" w:eastAsia="仿宋_GB2312" w:cs="仿宋_GB2312"/>
          <w:b w:val="0"/>
          <w:color w:val="auto"/>
          <w:sz w:val="32"/>
          <w:szCs w:val="32"/>
          <w:lang w:eastAsia="zh-CN" w:bidi="ar"/>
        </w:rPr>
        <w:t>刘保平</w:t>
      </w:r>
      <w:r>
        <w:rPr>
          <w:rStyle w:val="14"/>
          <w:rFonts w:hint="eastAsia" w:ascii="仿宋_GB2312" w:hAnsi="仿宋_GB2312" w:eastAsia="仿宋_GB2312" w:cs="仿宋_GB2312"/>
          <w:b w:val="0"/>
          <w:color w:val="auto"/>
          <w:sz w:val="32"/>
          <w:szCs w:val="32"/>
          <w:lang w:val="en-US" w:eastAsia="zh-CN" w:bidi="ar"/>
        </w:rPr>
        <w:t xml:space="preserve"> </w:t>
      </w:r>
      <w:r>
        <w:rPr>
          <w:rFonts w:hint="eastAsia" w:ascii="仿宋_GB2312" w:hAnsi="仿宋_GB2312" w:cs="仿宋_GB2312"/>
          <w:color w:val="auto"/>
          <w:sz w:val="32"/>
          <w:szCs w:val="32"/>
        </w:rPr>
        <w:t>任评价组组长，绩效评价工作职责为检查项目绩效指标完成情况、审定项目支出绩效评价结果及项目支出绩效评价报告。</w:t>
      </w:r>
    </w:p>
    <w:p>
      <w:pPr>
        <w:pStyle w:val="21"/>
        <w:spacing w:line="600" w:lineRule="exact"/>
        <w:ind w:firstLine="640"/>
        <w:rPr>
          <w:rFonts w:ascii="仿宋_GB2312" w:hAnsi="仿宋_GB2312" w:cs="仿宋_GB2312"/>
          <w:color w:val="auto"/>
          <w:sz w:val="32"/>
          <w:szCs w:val="32"/>
        </w:rPr>
      </w:pPr>
      <w:r>
        <w:rPr>
          <w:rStyle w:val="14"/>
          <w:rFonts w:hint="eastAsia" w:ascii="仿宋_GB2312" w:hAnsi="仿宋_GB2312" w:eastAsia="仿宋_GB2312" w:cs="仿宋_GB2312"/>
          <w:b w:val="0"/>
          <w:color w:val="auto"/>
          <w:sz w:val="32"/>
          <w:szCs w:val="32"/>
          <w:lang w:eastAsia="zh-CN" w:bidi="ar"/>
        </w:rPr>
        <w:t>靳</w:t>
      </w:r>
      <w:r>
        <w:rPr>
          <w:rStyle w:val="14"/>
          <w:rFonts w:hint="eastAsia" w:ascii="仿宋_GB2312" w:hAnsi="仿宋_GB2312" w:eastAsia="仿宋_GB2312" w:cs="仿宋_GB2312"/>
          <w:b w:val="0"/>
          <w:color w:val="auto"/>
          <w:sz w:val="32"/>
          <w:szCs w:val="32"/>
          <w:lang w:val="en-US" w:eastAsia="zh-CN" w:bidi="ar"/>
        </w:rPr>
        <w:t xml:space="preserve">  </w:t>
      </w:r>
      <w:r>
        <w:rPr>
          <w:rStyle w:val="14"/>
          <w:rFonts w:hint="eastAsia" w:ascii="仿宋_GB2312" w:hAnsi="仿宋_GB2312" w:eastAsia="仿宋_GB2312" w:cs="仿宋_GB2312"/>
          <w:b w:val="0"/>
          <w:color w:val="auto"/>
          <w:sz w:val="32"/>
          <w:szCs w:val="32"/>
          <w:lang w:eastAsia="zh-CN" w:bidi="ar"/>
        </w:rPr>
        <w:t>涛</w:t>
      </w:r>
      <w:r>
        <w:rPr>
          <w:rStyle w:val="14"/>
          <w:rFonts w:hint="eastAsia" w:ascii="仿宋_GB2312" w:hAnsi="仿宋_GB2312" w:cs="仿宋_GB2312"/>
          <w:b w:val="0"/>
          <w:color w:val="auto"/>
          <w:sz w:val="32"/>
          <w:szCs w:val="32"/>
          <w:lang w:val="en-US" w:eastAsia="zh-CN" w:bidi="ar"/>
        </w:rPr>
        <w:t xml:space="preserve"> </w:t>
      </w:r>
      <w:r>
        <w:rPr>
          <w:rFonts w:hint="eastAsia" w:ascii="仿宋_GB2312" w:hAnsi="仿宋_GB2312" w:cs="仿宋_GB2312"/>
          <w:color w:val="auto"/>
          <w:sz w:val="32"/>
          <w:szCs w:val="32"/>
        </w:rPr>
        <w:t>任评价组副组长，绩效评价工作职责为组织和协调项目工作人员采取实地调查、资料检查等方式，核实项目绩效指标完成情况；组织受益对象对项目工作进行评价等。</w:t>
      </w:r>
    </w:p>
    <w:p>
      <w:pPr>
        <w:pageBreakBefore w:val="0"/>
        <w:kinsoku/>
        <w:wordWrap/>
        <w:overflowPunct/>
        <w:topLinePunct w:val="0"/>
        <w:autoSpaceDE/>
        <w:autoSpaceDN/>
        <w:bidi w:val="0"/>
        <w:snapToGrid w:val="0"/>
        <w:spacing w:line="560" w:lineRule="exact"/>
        <w:ind w:firstLine="640" w:firstLineChars="200"/>
        <w:textAlignment w:val="auto"/>
        <w:rPr>
          <w:rFonts w:ascii="仿宋_GB2312" w:hAnsi="仿宋_GB2312" w:cs="仿宋_GB2312"/>
          <w:color w:val="auto"/>
          <w:sz w:val="32"/>
          <w:szCs w:val="32"/>
        </w:rPr>
      </w:pPr>
      <w:r>
        <w:rPr>
          <w:rStyle w:val="14"/>
          <w:rFonts w:hint="eastAsia" w:ascii="仿宋_GB2312" w:hAnsi="仿宋_GB2312" w:eastAsia="仿宋_GB2312" w:cs="仿宋_GB2312"/>
          <w:b w:val="0"/>
          <w:color w:val="auto"/>
          <w:sz w:val="32"/>
          <w:szCs w:val="32"/>
          <w:lang w:eastAsia="zh-CN" w:bidi="ar"/>
        </w:rPr>
        <w:t>曹</w:t>
      </w:r>
      <w:r>
        <w:rPr>
          <w:rStyle w:val="14"/>
          <w:rFonts w:hint="eastAsia" w:ascii="仿宋_GB2312" w:hAnsi="仿宋_GB2312" w:eastAsia="仿宋_GB2312" w:cs="仿宋_GB2312"/>
          <w:b w:val="0"/>
          <w:color w:val="auto"/>
          <w:sz w:val="32"/>
          <w:szCs w:val="32"/>
          <w:lang w:val="en-US" w:eastAsia="zh-CN" w:bidi="ar"/>
        </w:rPr>
        <w:t xml:space="preserve">  </w:t>
      </w:r>
      <w:r>
        <w:rPr>
          <w:rStyle w:val="14"/>
          <w:rFonts w:hint="eastAsia" w:ascii="仿宋_GB2312" w:hAnsi="仿宋_GB2312" w:eastAsia="仿宋_GB2312" w:cs="仿宋_GB2312"/>
          <w:b w:val="0"/>
          <w:color w:val="auto"/>
          <w:sz w:val="32"/>
          <w:szCs w:val="32"/>
          <w:lang w:eastAsia="zh-CN" w:bidi="ar"/>
        </w:rPr>
        <w:t>辉</w:t>
      </w:r>
      <w:r>
        <w:rPr>
          <w:rStyle w:val="14"/>
          <w:rFonts w:hint="eastAsia" w:ascii="仿宋_GB2312" w:hAnsi="仿宋_GB2312" w:cs="仿宋_GB2312"/>
          <w:b w:val="0"/>
          <w:color w:val="auto"/>
          <w:sz w:val="32"/>
          <w:szCs w:val="32"/>
          <w:lang w:eastAsia="zh-CN" w:bidi="ar"/>
        </w:rPr>
        <w:t>、</w:t>
      </w:r>
      <w:r>
        <w:rPr>
          <w:rStyle w:val="14"/>
          <w:rFonts w:hint="eastAsia" w:ascii="仿宋_GB2312" w:hAnsi="仿宋_GB2312" w:eastAsia="仿宋_GB2312" w:cs="仿宋_GB2312"/>
          <w:b w:val="0"/>
          <w:color w:val="auto"/>
          <w:sz w:val="32"/>
          <w:szCs w:val="32"/>
          <w:lang w:eastAsia="zh-CN" w:bidi="ar"/>
        </w:rPr>
        <w:t>秦怀华</w:t>
      </w:r>
      <w:r>
        <w:rPr>
          <w:rStyle w:val="14"/>
          <w:rFonts w:hint="eastAsia" w:ascii="仿宋_GB2312" w:hAnsi="仿宋_GB2312" w:cs="仿宋_GB2312"/>
          <w:b w:val="0"/>
          <w:color w:val="auto"/>
          <w:sz w:val="32"/>
          <w:szCs w:val="32"/>
          <w:lang w:eastAsia="zh-CN" w:bidi="ar"/>
        </w:rPr>
        <w:t>、</w:t>
      </w:r>
      <w:r>
        <w:rPr>
          <w:rStyle w:val="14"/>
          <w:rFonts w:hint="eastAsia" w:ascii="仿宋_GB2312" w:hAnsi="仿宋_GB2312" w:eastAsia="仿宋_GB2312" w:cs="仿宋_GB2312"/>
          <w:b w:val="0"/>
          <w:color w:val="auto"/>
          <w:sz w:val="32"/>
          <w:szCs w:val="32"/>
          <w:lang w:eastAsia="zh-CN" w:bidi="ar"/>
        </w:rPr>
        <w:t>卢惠玲</w:t>
      </w:r>
      <w:r>
        <w:rPr>
          <w:rStyle w:val="14"/>
          <w:rFonts w:hint="eastAsia" w:ascii="仿宋_GB2312" w:hAnsi="仿宋_GB2312" w:cs="仿宋_GB2312"/>
          <w:b w:val="0"/>
          <w:color w:val="auto"/>
          <w:sz w:val="32"/>
          <w:szCs w:val="32"/>
          <w:lang w:val="en-US" w:eastAsia="zh-CN" w:bidi="ar"/>
        </w:rPr>
        <w:t xml:space="preserve"> </w:t>
      </w:r>
      <w:r>
        <w:rPr>
          <w:rFonts w:hint="eastAsia" w:ascii="仿宋_GB2312" w:hAnsi="仿宋_GB2312" w:cs="仿宋_GB2312"/>
          <w:color w:val="auto"/>
          <w:sz w:val="32"/>
          <w:szCs w:val="32"/>
        </w:rPr>
        <w:t>任评价组成员，绩效评价工作职责为做好项目支出绩效评价工作的沟通协调工作，对项目实施情况进行实地调查，编写项目支出绩效评价报告。</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第二阶段：组织实施。</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经评价组通过实地调研、查阅资料等方式，采用综合分析法对项目的决策、管理、绩效进行的综合评价分析。</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第三阶段：分析评价。</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首先按照指标体系进行定量、定性分析。其次开展量化打分、综合评价工作，形成初步评价结论。最后归纳整体项目情况与存在问题，撰写部门绩效评价报告。</w:t>
      </w:r>
    </w:p>
    <w:p>
      <w:pPr>
        <w:pStyle w:val="21"/>
        <w:spacing w:line="600" w:lineRule="exact"/>
        <w:ind w:firstLine="640"/>
        <w:rPr>
          <w:rFonts w:ascii="仿宋_GB2312" w:hAnsi="仿宋_GB2312" w:cs="仿宋_GB2312"/>
          <w:color w:val="auto"/>
          <w:sz w:val="32"/>
          <w:szCs w:val="32"/>
        </w:rPr>
      </w:pPr>
      <w:bookmarkStart w:id="13" w:name="_Toc2618"/>
      <w:r>
        <w:rPr>
          <w:rFonts w:hint="eastAsia" w:ascii="仿宋_GB2312" w:hAnsi="仿宋_GB2312" w:cs="仿宋_GB2312"/>
          <w:color w:val="auto"/>
          <w:sz w:val="32"/>
          <w:szCs w:val="32"/>
        </w:rPr>
        <w:t>第四阶段：撰写与提交评价报告</w:t>
      </w:r>
      <w:bookmarkEnd w:id="13"/>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项目撰写绩效评价报告，按照财政局大平台绩效系统中统一格式和文本框架撰写绩效评价报告。</w:t>
      </w:r>
    </w:p>
    <w:p>
      <w:pPr>
        <w:pStyle w:val="21"/>
        <w:spacing w:line="600" w:lineRule="exact"/>
        <w:ind w:firstLine="640"/>
        <w:rPr>
          <w:rFonts w:ascii="仿宋_GB2312" w:hAnsi="仿宋_GB2312" w:cs="仿宋_GB2312"/>
          <w:color w:val="auto"/>
          <w:sz w:val="32"/>
          <w:szCs w:val="32"/>
        </w:rPr>
      </w:pPr>
      <w:bookmarkStart w:id="14" w:name="_Toc5055"/>
      <w:r>
        <w:rPr>
          <w:rFonts w:hint="eastAsia" w:ascii="仿宋_GB2312" w:hAnsi="仿宋_GB2312" w:cs="仿宋_GB2312"/>
          <w:color w:val="auto"/>
          <w:sz w:val="32"/>
          <w:szCs w:val="32"/>
        </w:rPr>
        <w:t>第五阶段：归集档案</w:t>
      </w:r>
      <w:bookmarkEnd w:id="14"/>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建立和落实档案管理制度，将项目相关资料存档，包括但不限于：评价项目基本情况和相关文件、评价实施方案、项目支付资料等相关档案。</w:t>
      </w:r>
    </w:p>
    <w:p>
      <w:pPr>
        <w:pStyle w:val="3"/>
        <w:numPr>
          <w:ilvl w:val="0"/>
          <w:numId w:val="5"/>
        </w:numPr>
        <w:spacing w:line="600" w:lineRule="exact"/>
        <w:ind w:firstLine="640"/>
        <w:rPr>
          <w:color w:val="auto"/>
          <w:szCs w:val="32"/>
        </w:rPr>
      </w:pPr>
      <w:r>
        <w:rPr>
          <w:rFonts w:hint="eastAsia"/>
          <w:color w:val="auto"/>
          <w:szCs w:val="32"/>
        </w:rPr>
        <w:t>综合评价情况及评价结论</w:t>
      </w:r>
    </w:p>
    <w:p>
      <w:pPr>
        <w:pStyle w:val="23"/>
        <w:spacing w:before="0" w:after="0" w:line="600" w:lineRule="exact"/>
        <w:ind w:left="560"/>
        <w:rPr>
          <w:rFonts w:ascii="仿宋_GB2312" w:hAnsi="仿宋_GB2312" w:cs="仿宋_GB2312"/>
          <w:color w:val="auto"/>
          <w:sz w:val="32"/>
        </w:rPr>
      </w:pPr>
      <w:bookmarkStart w:id="15" w:name="_Toc68364665"/>
      <w:r>
        <w:rPr>
          <w:rFonts w:hint="eastAsia" w:ascii="仿宋_GB2312" w:hAnsi="仿宋_GB2312" w:cs="仿宋_GB2312"/>
          <w:color w:val="auto"/>
          <w:sz w:val="32"/>
        </w:rPr>
        <w:t>（一）综合评价情况</w:t>
      </w:r>
      <w:bookmarkEnd w:id="15"/>
    </w:p>
    <w:p>
      <w:pPr>
        <w:spacing w:line="600" w:lineRule="exact"/>
        <w:ind w:firstLine="640"/>
        <w:rPr>
          <w:color w:val="auto"/>
        </w:rPr>
      </w:pPr>
      <w:r>
        <w:rPr>
          <w:rFonts w:hint="eastAsia" w:ascii="仿宋_GB2312"/>
          <w:color w:val="auto"/>
          <w:sz w:val="32"/>
          <w:szCs w:val="32"/>
        </w:rPr>
        <w:t>通过</w:t>
      </w:r>
      <w:r>
        <w:rPr>
          <w:rFonts w:hint="eastAsia"/>
          <w:color w:val="auto"/>
          <w:sz w:val="32"/>
          <w:szCs w:val="32"/>
          <w:lang w:val="en-US" w:eastAsia="zh-CN"/>
        </w:rPr>
        <w:t>2023年中央农业经营主体能力提升资金（新型经营主体提升技术应用和生产经营能力、农业生产社会化服务）</w:t>
      </w:r>
      <w:r>
        <w:rPr>
          <w:rFonts w:hint="eastAsia" w:ascii="仿宋_GB2312"/>
          <w:color w:val="auto"/>
          <w:sz w:val="32"/>
          <w:szCs w:val="32"/>
        </w:rPr>
        <w:t>项目的实施，</w:t>
      </w:r>
      <w:r>
        <w:rPr>
          <w:rFonts w:hint="eastAsia"/>
          <w:color w:val="auto"/>
          <w:sz w:val="32"/>
          <w:szCs w:val="32"/>
          <w:lang w:val="en-US" w:eastAsia="zh-CN"/>
        </w:rPr>
        <w:t>有效解决了</w:t>
      </w:r>
      <w:r>
        <w:rPr>
          <w:rFonts w:hint="eastAsia" w:ascii="仿宋_GB2312" w:hAnsi="仿宋_GB2312" w:eastAsia="仿宋_GB2312" w:cs="仿宋_GB2312"/>
          <w:color w:val="auto"/>
          <w:sz w:val="32"/>
          <w:szCs w:val="32"/>
        </w:rPr>
        <w:t>改善</w:t>
      </w:r>
      <w:r>
        <w:rPr>
          <w:rFonts w:hint="eastAsia" w:ascii="仿宋_GB2312" w:hAnsi="仿宋_GB2312" w:cs="仿宋_GB2312"/>
          <w:color w:val="auto"/>
          <w:sz w:val="32"/>
          <w:szCs w:val="32"/>
          <w:lang w:eastAsia="zh-CN"/>
        </w:rPr>
        <w:t>新型经营主体的</w:t>
      </w:r>
      <w:r>
        <w:rPr>
          <w:rFonts w:hint="eastAsia" w:ascii="仿宋_GB2312" w:hAnsi="仿宋_GB2312" w:eastAsia="仿宋_GB2312" w:cs="仿宋_GB2312"/>
          <w:color w:val="auto"/>
          <w:sz w:val="32"/>
          <w:szCs w:val="32"/>
        </w:rPr>
        <w:t>生产经营条件</w:t>
      </w:r>
      <w:r>
        <w:rPr>
          <w:rFonts w:hint="eastAsia"/>
          <w:color w:val="auto"/>
          <w:sz w:val="32"/>
          <w:szCs w:val="32"/>
          <w:lang w:val="en-US" w:eastAsia="zh-CN"/>
        </w:rPr>
        <w:t>，提升了新型经营主体的经营水平，以及提供农业生产托管社会化服务的主体的服务能力，增强了新型经营主体示范带动性和小农户接受</w:t>
      </w:r>
      <w:r>
        <w:rPr>
          <w:rFonts w:hint="default" w:ascii="仿宋_GB2312" w:hAnsi="仿宋_GB2312" w:eastAsia="仿宋_GB2312" w:cs="仿宋_GB2312"/>
          <w:color w:val="auto"/>
          <w:sz w:val="32"/>
          <w:szCs w:val="32"/>
          <w:highlight w:val="none"/>
          <w:lang w:val="en-US" w:eastAsia="zh-CN"/>
        </w:rPr>
        <w:t>农业生产托管社会化服务</w:t>
      </w:r>
      <w:r>
        <w:rPr>
          <w:rFonts w:hint="eastAsia" w:ascii="仿宋_GB2312" w:hAnsi="仿宋_GB2312" w:cs="仿宋_GB2312"/>
          <w:color w:val="auto"/>
          <w:sz w:val="32"/>
          <w:szCs w:val="32"/>
          <w:highlight w:val="none"/>
          <w:lang w:val="en-US" w:eastAsia="zh-CN"/>
        </w:rPr>
        <w:t>积极性，同时进一步提高了服务组织的服务水平和小农户接受服务的意愿，节省了种植成本，从而达到提高收入的效果。</w:t>
      </w:r>
      <w:r>
        <w:rPr>
          <w:rFonts w:hint="eastAsia" w:ascii="仿宋_GB2312"/>
          <w:color w:val="auto"/>
          <w:sz w:val="32"/>
          <w:szCs w:val="32"/>
        </w:rPr>
        <w:t>该项目预算执行率达</w:t>
      </w:r>
      <w:r>
        <w:rPr>
          <w:rFonts w:hint="eastAsia" w:ascii="仿宋_GB2312"/>
          <w:color w:val="auto"/>
          <w:sz w:val="32"/>
          <w:szCs w:val="32"/>
          <w:lang w:val="en-US" w:eastAsia="zh-CN"/>
        </w:rPr>
        <w:t>100</w:t>
      </w:r>
      <w:r>
        <w:rPr>
          <w:rFonts w:hint="eastAsia" w:ascii="仿宋_GB2312"/>
          <w:color w:val="auto"/>
          <w:sz w:val="32"/>
          <w:szCs w:val="32"/>
        </w:rPr>
        <w:t>X</w:t>
      </w:r>
      <w:r>
        <w:rPr>
          <w:rFonts w:ascii="仿宋_GB2312"/>
          <w:color w:val="auto"/>
          <w:sz w:val="32"/>
          <w:szCs w:val="32"/>
        </w:rPr>
        <w:t>%</w:t>
      </w:r>
      <w:r>
        <w:rPr>
          <w:rFonts w:hint="eastAsia" w:ascii="仿宋_GB2312"/>
          <w:color w:val="auto"/>
          <w:sz w:val="32"/>
          <w:szCs w:val="32"/>
        </w:rPr>
        <w:t>，项目预期绩效目标及各项具体指标均已全部达成。</w:t>
      </w:r>
    </w:p>
    <w:p>
      <w:pPr>
        <w:pStyle w:val="23"/>
        <w:spacing w:before="0" w:after="0" w:line="600" w:lineRule="exact"/>
        <w:ind w:left="560"/>
        <w:rPr>
          <w:rFonts w:ascii="仿宋_GB2312" w:hAnsi="仿宋_GB2312" w:cs="仿宋_GB2312"/>
          <w:color w:val="auto"/>
          <w:sz w:val="32"/>
        </w:rPr>
      </w:pPr>
      <w:r>
        <w:rPr>
          <w:rFonts w:hint="eastAsia" w:ascii="仿宋_GB2312" w:hAnsi="仿宋_GB2312" w:cs="仿宋_GB2312"/>
          <w:color w:val="auto"/>
          <w:sz w:val="32"/>
        </w:rPr>
        <w:t>（二）综合评价结论</w:t>
      </w:r>
    </w:p>
    <w:p>
      <w:pPr>
        <w:spacing w:line="600" w:lineRule="exact"/>
        <w:ind w:firstLine="640"/>
        <w:rPr>
          <w:rFonts w:ascii="仿宋_GB2312"/>
          <w:color w:val="auto"/>
          <w:sz w:val="32"/>
          <w:szCs w:val="32"/>
        </w:rPr>
      </w:pPr>
      <w:r>
        <w:rPr>
          <w:rFonts w:hint="eastAsia" w:ascii="仿宋_GB2312" w:hAnsi="仿宋_GB2312" w:cs="仿宋_GB2312"/>
          <w:bCs/>
          <w:color w:val="auto"/>
          <w:sz w:val="32"/>
          <w:szCs w:val="32"/>
        </w:rPr>
        <w:t>本次评价采取定量与定性评价相结合的方式，</w:t>
      </w:r>
      <w:r>
        <w:rPr>
          <w:rFonts w:hint="eastAsia" w:ascii="仿宋_GB2312"/>
          <w:color w:val="auto"/>
          <w:sz w:val="32"/>
          <w:szCs w:val="32"/>
        </w:rPr>
        <w:t>对</w:t>
      </w:r>
      <w:r>
        <w:rPr>
          <w:rFonts w:hint="eastAsia"/>
          <w:color w:val="auto"/>
          <w:sz w:val="32"/>
          <w:szCs w:val="32"/>
          <w:lang w:val="en-US" w:eastAsia="zh-CN"/>
        </w:rPr>
        <w:t>2023年中央农业经营主体能力提升资金（新型经营主体提升技术应用和生产经营能力、农业生产社会化服务）</w:t>
      </w:r>
      <w:r>
        <w:rPr>
          <w:rFonts w:hint="eastAsia" w:ascii="仿宋_GB2312"/>
          <w:color w:val="auto"/>
          <w:sz w:val="32"/>
          <w:szCs w:val="32"/>
        </w:rPr>
        <w:t>项目的绩效目标和各项具体绩效指标实现情况进行了客观评价，最终评分为</w:t>
      </w:r>
      <w:r>
        <w:rPr>
          <w:rFonts w:hint="eastAsia" w:ascii="仿宋_GB2312"/>
          <w:color w:val="auto"/>
          <w:sz w:val="32"/>
          <w:szCs w:val="32"/>
          <w:lang w:val="en-US" w:eastAsia="zh-CN"/>
        </w:rPr>
        <w:t>98.5</w:t>
      </w:r>
      <w:r>
        <w:rPr>
          <w:rFonts w:hint="eastAsia" w:ascii="仿宋_GB2312"/>
          <w:color w:val="auto"/>
          <w:sz w:val="32"/>
          <w:szCs w:val="32"/>
        </w:rPr>
        <w:t>分</w:t>
      </w:r>
      <w:r>
        <w:rPr>
          <w:rFonts w:hint="eastAsia" w:ascii="仿宋_GB2312"/>
          <w:color w:val="auto"/>
          <w:sz w:val="32"/>
          <w:szCs w:val="32"/>
          <w:lang w:eastAsia="zh-CN"/>
        </w:rPr>
        <w:t>，</w:t>
      </w:r>
      <w:r>
        <w:rPr>
          <w:rFonts w:hint="eastAsia"/>
          <w:color w:val="auto"/>
          <w:sz w:val="30"/>
          <w:szCs w:val="30"/>
        </w:rPr>
        <w:t>绩效评级为</w:t>
      </w:r>
      <w:r>
        <w:rPr>
          <w:rFonts w:hint="eastAsia" w:ascii="仿宋_GB2312" w:cs="仿宋_GB2312"/>
          <w:color w:val="auto"/>
          <w:sz w:val="32"/>
          <w:szCs w:val="32"/>
        </w:rPr>
        <w:t>“</w:t>
      </w:r>
      <w:r>
        <w:rPr>
          <w:rFonts w:hint="eastAsia" w:ascii="仿宋_GB2312" w:cs="仿宋_GB2312"/>
          <w:color w:val="auto"/>
          <w:sz w:val="32"/>
          <w:szCs w:val="32"/>
          <w:lang w:eastAsia="zh-CN"/>
        </w:rPr>
        <w:t>优</w:t>
      </w:r>
      <w:r>
        <w:rPr>
          <w:rFonts w:hint="eastAsia" w:ascii="仿宋_GB2312" w:cs="仿宋_GB2312"/>
          <w:color w:val="auto"/>
          <w:sz w:val="32"/>
          <w:szCs w:val="32"/>
        </w:rPr>
        <w:t>”，具体得分情况为：项目决策</w:t>
      </w:r>
      <w:r>
        <w:rPr>
          <w:rFonts w:hint="eastAsia" w:ascii="仿宋_GB2312"/>
          <w:color w:val="auto"/>
          <w:sz w:val="32"/>
          <w:szCs w:val="32"/>
          <w:lang w:val="en-US" w:eastAsia="zh-CN"/>
        </w:rPr>
        <w:t>13.5</w:t>
      </w:r>
      <w:r>
        <w:rPr>
          <w:rFonts w:hint="eastAsia" w:ascii="仿宋_GB2312" w:cs="仿宋_GB2312"/>
          <w:color w:val="auto"/>
          <w:sz w:val="32"/>
          <w:szCs w:val="32"/>
        </w:rPr>
        <w:t>分、项目过程</w:t>
      </w:r>
      <w:r>
        <w:rPr>
          <w:rFonts w:hint="eastAsia" w:ascii="仿宋_GB2312"/>
          <w:color w:val="auto"/>
          <w:sz w:val="32"/>
          <w:szCs w:val="32"/>
          <w:lang w:val="en-US" w:eastAsia="zh-CN"/>
        </w:rPr>
        <w:t>15</w:t>
      </w:r>
      <w:r>
        <w:rPr>
          <w:rFonts w:hint="eastAsia" w:ascii="仿宋_GB2312" w:cs="仿宋_GB2312"/>
          <w:color w:val="auto"/>
          <w:sz w:val="32"/>
          <w:szCs w:val="32"/>
        </w:rPr>
        <w:t>分、项目产出</w:t>
      </w:r>
      <w:r>
        <w:rPr>
          <w:rFonts w:hint="eastAsia" w:ascii="仿宋_GB2312"/>
          <w:color w:val="auto"/>
          <w:sz w:val="32"/>
          <w:szCs w:val="32"/>
          <w:lang w:val="en-US" w:eastAsia="zh-CN"/>
        </w:rPr>
        <w:t>40</w:t>
      </w:r>
      <w:r>
        <w:rPr>
          <w:rFonts w:hint="eastAsia" w:ascii="仿宋_GB2312" w:cs="仿宋_GB2312"/>
          <w:color w:val="auto"/>
          <w:sz w:val="32"/>
          <w:szCs w:val="32"/>
        </w:rPr>
        <w:t>分、项目效益</w:t>
      </w:r>
      <w:r>
        <w:rPr>
          <w:rFonts w:hint="eastAsia" w:ascii="仿宋_GB2312"/>
          <w:color w:val="auto"/>
          <w:sz w:val="32"/>
          <w:szCs w:val="32"/>
          <w:lang w:val="en-US" w:eastAsia="zh-CN"/>
        </w:rPr>
        <w:t>20</w:t>
      </w:r>
      <w:r>
        <w:rPr>
          <w:rFonts w:hint="eastAsia" w:ascii="仿宋_GB2312" w:cs="仿宋_GB2312"/>
          <w:color w:val="auto"/>
          <w:sz w:val="32"/>
          <w:szCs w:val="32"/>
        </w:rPr>
        <w:t>分</w:t>
      </w:r>
      <w:r>
        <w:rPr>
          <w:rFonts w:hint="eastAsia" w:ascii="仿宋_GB2312" w:cs="仿宋_GB2312"/>
          <w:color w:val="auto"/>
          <w:sz w:val="32"/>
          <w:szCs w:val="32"/>
          <w:lang w:eastAsia="zh-CN"/>
        </w:rPr>
        <w:t>、</w:t>
      </w:r>
      <w:r>
        <w:rPr>
          <w:rFonts w:hint="eastAsia" w:ascii="仿宋_GB2312" w:cs="仿宋_GB2312"/>
          <w:color w:val="auto"/>
          <w:sz w:val="32"/>
          <w:szCs w:val="32"/>
          <w:lang w:val="en-US" w:eastAsia="zh-CN"/>
        </w:rPr>
        <w:t>项目满意度10分</w:t>
      </w:r>
      <w:r>
        <w:rPr>
          <w:rFonts w:hint="eastAsia" w:ascii="仿宋_GB2312" w:cs="仿宋_GB2312"/>
          <w:color w:val="auto"/>
          <w:sz w:val="32"/>
          <w:szCs w:val="32"/>
        </w:rPr>
        <w:t>。</w:t>
      </w:r>
    </w:p>
    <w:p>
      <w:pPr>
        <w:pStyle w:val="3"/>
        <w:spacing w:line="600" w:lineRule="exact"/>
        <w:ind w:firstLine="640"/>
        <w:rPr>
          <w:color w:val="auto"/>
          <w:szCs w:val="32"/>
        </w:rPr>
      </w:pPr>
      <w:r>
        <w:rPr>
          <w:rFonts w:hint="eastAsia"/>
          <w:color w:val="auto"/>
          <w:szCs w:val="32"/>
        </w:rPr>
        <w:t>四、绩效评价指标分析</w:t>
      </w:r>
    </w:p>
    <w:p>
      <w:pPr>
        <w:pStyle w:val="4"/>
        <w:spacing w:line="600" w:lineRule="exact"/>
        <w:ind w:firstLine="643"/>
        <w:rPr>
          <w:rFonts w:hint="eastAsia" w:ascii="楷体_GB2312" w:eastAsia="楷体_GB2312"/>
          <w:color w:val="auto"/>
          <w:szCs w:val="32"/>
        </w:rPr>
      </w:pPr>
      <w:r>
        <w:rPr>
          <w:rFonts w:hint="eastAsia" w:ascii="楷体_GB2312" w:eastAsia="楷体_GB2312"/>
          <w:color w:val="auto"/>
          <w:szCs w:val="32"/>
        </w:rPr>
        <w:t>（一）项目决策情况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hAnsi="仿宋_GB2312" w:cs="仿宋_GB2312"/>
          <w:color w:val="auto"/>
          <w:sz w:val="32"/>
          <w:szCs w:val="32"/>
        </w:rPr>
        <w:t>项目决策类指标</w:t>
      </w:r>
      <w:r>
        <w:rPr>
          <w:rFonts w:hint="eastAsia" w:ascii="仿宋_GB2312" w:hAnsi="仿宋_GB2312" w:cs="仿宋_GB2312"/>
          <w:color w:val="auto"/>
          <w:sz w:val="32"/>
          <w:szCs w:val="32"/>
          <w:lang w:eastAsia="zh-Hans"/>
        </w:rPr>
        <w:t>从</w:t>
      </w:r>
      <w:r>
        <w:rPr>
          <w:rFonts w:hint="eastAsia" w:ascii="仿宋_GB2312" w:hAnsi="仿宋_GB2312" w:cs="仿宋_GB2312"/>
          <w:color w:val="auto"/>
          <w:sz w:val="32"/>
          <w:szCs w:val="32"/>
        </w:rPr>
        <w:t>项目立项、绩效目标和资金投入</w:t>
      </w:r>
      <w:r>
        <w:rPr>
          <w:rFonts w:hint="eastAsia" w:ascii="仿宋_GB2312" w:hAnsi="仿宋_GB2312" w:cs="仿宋_GB2312"/>
          <w:color w:val="auto"/>
          <w:sz w:val="32"/>
          <w:szCs w:val="32"/>
          <w:lang w:eastAsia="zh-Hans"/>
        </w:rPr>
        <w:t>三个</w:t>
      </w:r>
      <w:r>
        <w:rPr>
          <w:rFonts w:hint="eastAsia" w:ascii="仿宋_GB2312" w:hAnsi="仿宋_GB2312" w:cs="仿宋_GB2312"/>
          <w:color w:val="auto"/>
          <w:sz w:val="32"/>
          <w:szCs w:val="32"/>
        </w:rPr>
        <w:t>方面</w:t>
      </w:r>
      <w:r>
        <w:rPr>
          <w:rFonts w:hint="eastAsia" w:ascii="仿宋_GB2312" w:hAnsi="仿宋_GB2312" w:cs="仿宋_GB2312"/>
          <w:color w:val="auto"/>
          <w:sz w:val="32"/>
          <w:szCs w:val="32"/>
          <w:lang w:eastAsia="zh-Hans"/>
        </w:rPr>
        <w:t>评价项目前期准备工作</w:t>
      </w:r>
      <w:r>
        <w:rPr>
          <w:rFonts w:hint="eastAsia" w:ascii="仿宋_GB2312" w:hAnsi="仿宋_GB2312" w:cs="仿宋_GB2312"/>
          <w:color w:val="auto"/>
          <w:sz w:val="32"/>
          <w:szCs w:val="32"/>
        </w:rPr>
        <w:t>，权重</w:t>
      </w:r>
      <w:r>
        <w:rPr>
          <w:rFonts w:hint="eastAsia" w:ascii="仿宋_GB2312" w:hAnsi="仿宋_GB2312" w:cs="仿宋_GB2312"/>
          <w:color w:val="auto"/>
          <w:sz w:val="32"/>
          <w:szCs w:val="32"/>
          <w:lang w:eastAsia="zh-Hans"/>
        </w:rPr>
        <w:t>分值</w:t>
      </w:r>
      <w:r>
        <w:rPr>
          <w:rFonts w:hint="eastAsia" w:ascii="仿宋_GB2312" w:hAnsi="仿宋_GB2312" w:cs="仿宋_GB2312"/>
          <w:color w:val="auto"/>
          <w:sz w:val="32"/>
          <w:szCs w:val="32"/>
        </w:rPr>
        <w:t xml:space="preserve">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13.5</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90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pStyle w:val="24"/>
        <w:spacing w:line="600" w:lineRule="exact"/>
        <w:ind w:firstLine="736"/>
        <w:rPr>
          <w:rFonts w:cs="仿宋_GB2312"/>
          <w:color w:val="auto"/>
        </w:rPr>
      </w:pPr>
      <w:r>
        <w:rPr>
          <w:rFonts w:hint="eastAsia" w:cs="仿宋_GB2312"/>
          <w:b/>
          <w:bCs/>
          <w:color w:val="auto"/>
        </w:rPr>
        <w:t>1.立项依据充分性：</w:t>
      </w:r>
      <w:r>
        <w:rPr>
          <w:rFonts w:hint="eastAsia" w:cs="仿宋_GB2312"/>
          <w:color w:val="auto"/>
          <w:lang w:eastAsia="zh-Hans"/>
        </w:rPr>
        <w:t>本项目是由</w:t>
      </w:r>
      <w:r>
        <w:rPr>
          <w:rFonts w:hint="eastAsia" w:cs="仿宋_GB2312"/>
          <w:color w:val="auto"/>
          <w:lang w:eastAsia="zh-CN"/>
        </w:rPr>
        <w:t>具体实施的经营主体（合作社、家庭农场）、社会化服务村队</w:t>
      </w:r>
      <w:r>
        <w:rPr>
          <w:rFonts w:hint="eastAsia" w:cs="仿宋_GB2312"/>
          <w:color w:val="auto"/>
          <w:lang w:eastAsia="zh-Hans"/>
        </w:rPr>
        <w:t>提出申报</w:t>
      </w:r>
      <w:r>
        <w:rPr>
          <w:rFonts w:cs="仿宋_GB2312"/>
          <w:color w:val="auto"/>
          <w:lang w:eastAsia="zh-Hans"/>
        </w:rPr>
        <w:t>，</w:t>
      </w:r>
      <w:r>
        <w:rPr>
          <w:rFonts w:hint="eastAsia" w:cs="仿宋_GB2312"/>
          <w:color w:val="auto"/>
          <w:lang w:eastAsia="zh-Hans"/>
        </w:rPr>
        <w:t>于</w:t>
      </w:r>
      <w:r>
        <w:rPr>
          <w:rFonts w:hint="eastAsia" w:cs="仿宋_GB2312"/>
          <w:color w:val="auto"/>
          <w:lang w:val="en-US" w:eastAsia="zh-CN"/>
        </w:rPr>
        <w:t>2023</w:t>
      </w:r>
      <w:r>
        <w:rPr>
          <w:rFonts w:hint="eastAsia" w:cs="仿宋_GB2312"/>
          <w:color w:val="auto"/>
          <w:lang w:eastAsia="zh-Hans"/>
        </w:rPr>
        <w:t>年</w:t>
      </w:r>
      <w:r>
        <w:rPr>
          <w:rFonts w:hint="eastAsia" w:cs="仿宋_GB2312"/>
          <w:color w:val="auto"/>
          <w:lang w:val="en-US" w:eastAsia="zh-CN"/>
        </w:rPr>
        <w:t>1</w:t>
      </w:r>
      <w:r>
        <w:rPr>
          <w:rFonts w:hint="eastAsia" w:cs="仿宋_GB2312"/>
          <w:color w:val="auto"/>
          <w:lang w:eastAsia="zh-Hans"/>
        </w:rPr>
        <w:t>月批复设立</w:t>
      </w:r>
      <w:r>
        <w:rPr>
          <w:rFonts w:cs="仿宋_GB2312"/>
          <w:color w:val="auto"/>
          <w:lang w:eastAsia="zh-Hans"/>
        </w:rPr>
        <w:t>，202</w:t>
      </w:r>
      <w:r>
        <w:rPr>
          <w:rFonts w:hint="eastAsia" w:cs="仿宋_GB2312"/>
          <w:color w:val="auto"/>
          <w:lang w:val="en-US" w:eastAsia="zh-CN"/>
        </w:rPr>
        <w:t>3</w:t>
      </w:r>
      <w:r>
        <w:rPr>
          <w:rFonts w:hint="eastAsia" w:cs="仿宋_GB2312"/>
          <w:color w:val="auto"/>
          <w:lang w:eastAsia="zh-Hans"/>
        </w:rPr>
        <w:t>年我单位根据</w:t>
      </w:r>
      <w:r>
        <w:rPr>
          <w:rFonts w:hint="eastAsia"/>
          <w:color w:val="auto"/>
          <w:sz w:val="32"/>
          <w:szCs w:val="32"/>
          <w:lang w:val="en-US" w:eastAsia="zh-CN"/>
        </w:rPr>
        <w:t>《关于下达2023年中央农业经营主体能力提升资金（奶农家庭农场合作社、新型经营主体提升技术应用和生产经营能力、农业生产社会化服务）预算的通知》（塔地财农〔2023〕15号，沙财农〔2023〕10号）</w:t>
      </w:r>
      <w:r>
        <w:rPr>
          <w:rFonts w:hint="eastAsia" w:ascii="仿宋_GB2312" w:hAnsi="仿宋_GB2312" w:cs="仿宋_GB2312"/>
          <w:color w:val="auto"/>
          <w:sz w:val="32"/>
          <w:szCs w:val="32"/>
          <w:lang w:eastAsia="zh-Hans"/>
        </w:rPr>
        <w:t>文件</w:t>
      </w:r>
      <w:r>
        <w:rPr>
          <w:rFonts w:hint="eastAsia" w:cs="仿宋_GB2312"/>
          <w:color w:val="auto"/>
          <w:lang w:eastAsia="zh-Hans"/>
        </w:rPr>
        <w:t>要求</w:t>
      </w:r>
      <w:r>
        <w:rPr>
          <w:rFonts w:hint="eastAsia" w:cs="仿宋_GB2312"/>
          <w:color w:val="auto"/>
        </w:rPr>
        <w:t>组织实施</w:t>
      </w:r>
      <w:r>
        <w:rPr>
          <w:rFonts w:hint="eastAsia" w:cs="仿宋_GB2312"/>
          <w:color w:val="auto"/>
          <w:lang w:eastAsia="zh-Hans"/>
        </w:rPr>
        <w:t>该项目</w:t>
      </w:r>
      <w:r>
        <w:rPr>
          <w:rFonts w:hint="eastAsia" w:cs="仿宋_GB2312"/>
          <w:color w:val="auto"/>
        </w:rPr>
        <w:t>。</w:t>
      </w:r>
      <w:r>
        <w:rPr>
          <w:rFonts w:hint="eastAsia" w:hAnsi="仿宋_GB2312" w:cs="仿宋_GB2312"/>
          <w:color w:val="auto"/>
          <w:spacing w:val="0"/>
          <w:lang w:eastAsia="zh-Hans"/>
        </w:rPr>
        <w:t>项目立项符合国家法律法规、自治区和地区行业发展规划和政策要求，属于本部门履职所需。</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pStyle w:val="24"/>
        <w:spacing w:line="600" w:lineRule="exact"/>
        <w:ind w:firstLine="736"/>
        <w:rPr>
          <w:rFonts w:cs="仿宋_GB2312"/>
          <w:color w:val="auto"/>
        </w:rPr>
      </w:pPr>
      <w:r>
        <w:rPr>
          <w:rFonts w:hint="eastAsia" w:cs="仿宋_GB2312"/>
          <w:b/>
          <w:bCs/>
          <w:color w:val="auto"/>
        </w:rPr>
        <w:t>2.立项程序规范性：</w:t>
      </w:r>
      <w:r>
        <w:rPr>
          <w:rFonts w:hint="eastAsia" w:cs="仿宋_GB2312"/>
          <w:color w:val="auto"/>
        </w:rPr>
        <w:t>根据决策依据编制</w:t>
      </w:r>
      <w:r>
        <w:rPr>
          <w:rFonts w:hint="eastAsia" w:cs="仿宋_GB2312"/>
          <w:color w:val="auto"/>
          <w:lang w:eastAsia="zh-CN"/>
        </w:rPr>
        <w:t>实施方案</w:t>
      </w:r>
      <w:r>
        <w:rPr>
          <w:rFonts w:hint="eastAsia" w:cs="仿宋_GB2312"/>
          <w:color w:val="auto"/>
        </w:rPr>
        <w:t>和经费预算，经过与部门市政府分管领导进行沟通、筛选确定经费预算计划，上党委会研究确定</w:t>
      </w:r>
      <w:r>
        <w:rPr>
          <w:rFonts w:hint="eastAsia" w:cs="仿宋_GB2312"/>
          <w:color w:val="auto"/>
          <w:lang w:eastAsia="zh-CN"/>
        </w:rPr>
        <w:t>实施主体</w:t>
      </w:r>
      <w:r>
        <w:rPr>
          <w:rFonts w:cs="仿宋_GB2312"/>
          <w:color w:val="auto"/>
        </w:rPr>
        <w:t>。</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3.绩效目标合理性</w:t>
      </w:r>
      <w:r>
        <w:rPr>
          <w:rFonts w:hint="eastAsia" w:ascii="仿宋_GB2312" w:cs="仿宋_GB2312"/>
          <w:color w:val="auto"/>
          <w:sz w:val="32"/>
          <w:szCs w:val="32"/>
        </w:rPr>
        <w:t>：</w:t>
      </w:r>
      <w:r>
        <w:rPr>
          <w:rFonts w:hint="eastAsia" w:ascii="仿宋_GB2312" w:cs="仿宋_GB2312"/>
          <w:color w:val="auto"/>
          <w:sz w:val="32"/>
          <w:szCs w:val="32"/>
          <w:lang w:eastAsia="zh-Hans"/>
        </w:rPr>
        <w:t>本项目</w:t>
      </w:r>
      <w:r>
        <w:rPr>
          <w:rFonts w:hint="eastAsia" w:ascii="仿宋_GB2312" w:cs="仿宋_GB2312"/>
          <w:color w:val="auto"/>
          <w:sz w:val="32"/>
          <w:szCs w:val="32"/>
        </w:rPr>
        <w:t>制定了</w:t>
      </w:r>
      <w:r>
        <w:rPr>
          <w:rFonts w:hint="eastAsia" w:ascii="仿宋_GB2312" w:cs="仿宋_GB2312"/>
          <w:color w:val="auto"/>
          <w:sz w:val="32"/>
          <w:szCs w:val="32"/>
          <w:lang w:eastAsia="zh-Hans"/>
        </w:rPr>
        <w:t>项目支出绩效目标</w:t>
      </w:r>
      <w:r>
        <w:rPr>
          <w:rFonts w:hint="eastAsia" w:ascii="仿宋_GB2312" w:cs="仿宋_GB2312"/>
          <w:color w:val="auto"/>
          <w:sz w:val="32"/>
          <w:szCs w:val="32"/>
        </w:rPr>
        <w:t>，明确了</w:t>
      </w:r>
      <w:r>
        <w:rPr>
          <w:rFonts w:hint="eastAsia" w:ascii="仿宋_GB2312" w:cs="仿宋_GB2312"/>
          <w:color w:val="auto"/>
          <w:sz w:val="32"/>
          <w:szCs w:val="32"/>
          <w:lang w:eastAsia="zh-Hans"/>
        </w:rPr>
        <w:t>项目</w:t>
      </w:r>
      <w:r>
        <w:rPr>
          <w:rFonts w:hint="eastAsia" w:ascii="仿宋_GB2312" w:cs="仿宋_GB2312"/>
          <w:color w:val="auto"/>
          <w:sz w:val="32"/>
          <w:szCs w:val="32"/>
        </w:rPr>
        <w:t>总体思路及</w:t>
      </w:r>
      <w:r>
        <w:rPr>
          <w:rFonts w:hint="eastAsia" w:ascii="仿宋_GB2312" w:cs="仿宋_GB2312"/>
          <w:color w:val="auto"/>
          <w:sz w:val="32"/>
          <w:szCs w:val="32"/>
          <w:lang w:eastAsia="zh-Hans"/>
        </w:rPr>
        <w:t>总</w:t>
      </w:r>
      <w:r>
        <w:rPr>
          <w:rFonts w:hint="eastAsia" w:ascii="仿宋_GB2312" w:cs="仿宋_GB2312"/>
          <w:color w:val="auto"/>
          <w:sz w:val="32"/>
          <w:szCs w:val="32"/>
        </w:rPr>
        <w:t>目标、并对</w:t>
      </w:r>
      <w:r>
        <w:rPr>
          <w:rFonts w:hint="eastAsia" w:ascii="仿宋_GB2312" w:cs="仿宋_GB2312"/>
          <w:color w:val="auto"/>
          <w:sz w:val="32"/>
          <w:szCs w:val="32"/>
          <w:lang w:eastAsia="zh-Hans"/>
        </w:rPr>
        <w:t>项目</w:t>
      </w:r>
      <w:r>
        <w:rPr>
          <w:rFonts w:hint="eastAsia" w:ascii="仿宋_GB2312" w:cs="仿宋_GB2312"/>
          <w:color w:val="auto"/>
          <w:sz w:val="32"/>
          <w:szCs w:val="32"/>
        </w:rPr>
        <w:t>任务进行了详细分解，对目标进行了细化</w:t>
      </w:r>
      <w:r>
        <w:rPr>
          <w:rFonts w:ascii="仿宋_GB2312" w:cs="仿宋_GB2312"/>
          <w:color w:val="auto"/>
          <w:sz w:val="32"/>
          <w:szCs w:val="32"/>
        </w:rPr>
        <w:t>。</w:t>
      </w:r>
      <w:r>
        <w:rPr>
          <w:rFonts w:hint="eastAsia" w:ascii="仿宋_GB2312" w:cs="仿宋_GB2312"/>
          <w:color w:val="auto"/>
          <w:sz w:val="32"/>
          <w:szCs w:val="32"/>
        </w:rPr>
        <w:t>根据评分标准，该指标</w:t>
      </w:r>
      <w:r>
        <w:rPr>
          <w:rFonts w:ascii="仿宋_GB2312" w:cs="仿宋_GB2312"/>
          <w:color w:val="auto"/>
          <w:sz w:val="32"/>
          <w:szCs w:val="32"/>
        </w:rPr>
        <w:t>3</w:t>
      </w:r>
      <w:r>
        <w:rPr>
          <w:rFonts w:hint="eastAsia" w:ascii="仿宋_GB2312" w:cs="仿宋_GB2312"/>
          <w:color w:val="auto"/>
          <w:sz w:val="32"/>
          <w:szCs w:val="32"/>
        </w:rPr>
        <w:t>分，得3分。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4.绩效指标明确性：</w:t>
      </w:r>
      <w:r>
        <w:rPr>
          <w:rFonts w:hint="eastAsia" w:ascii="仿宋_GB2312" w:cs="仿宋_GB2312"/>
          <w:color w:val="auto"/>
          <w:sz w:val="32"/>
          <w:szCs w:val="32"/>
        </w:rPr>
        <w:t>本项目已将项目绩效目标细化分解为具体的绩效指标，并通过清晰、可衡量的指标值予以体现，与项目目标任务数或计划数相对应。根据评分标准，该指标</w:t>
      </w:r>
      <w:r>
        <w:rPr>
          <w:rFonts w:ascii="仿宋_GB2312" w:cs="仿宋_GB2312"/>
          <w:color w:val="auto"/>
          <w:sz w:val="32"/>
          <w:szCs w:val="32"/>
        </w:rPr>
        <w:t>2</w:t>
      </w:r>
      <w:r>
        <w:rPr>
          <w:rFonts w:hint="eastAsia" w:ascii="仿宋_GB2312" w:cs="仿宋_GB2312"/>
          <w:color w:val="auto"/>
          <w:sz w:val="32"/>
          <w:szCs w:val="32"/>
        </w:rPr>
        <w:t>分，得2分。</w:t>
      </w:r>
    </w:p>
    <w:p>
      <w:pPr>
        <w:spacing w:line="600" w:lineRule="exact"/>
        <w:ind w:firstLine="643"/>
        <w:rPr>
          <w:rFonts w:hint="eastAsia" w:ascii="仿宋_GB2312" w:eastAsia="仿宋_GB2312" w:cs="仿宋_GB2312"/>
          <w:color w:val="auto"/>
          <w:sz w:val="32"/>
          <w:szCs w:val="32"/>
          <w:lang w:eastAsia="zh-CN"/>
        </w:rPr>
      </w:pPr>
      <w:r>
        <w:rPr>
          <w:rFonts w:hint="eastAsia" w:ascii="仿宋_GB2312" w:cs="仿宋_GB2312"/>
          <w:b/>
          <w:bCs/>
          <w:color w:val="auto"/>
          <w:sz w:val="32"/>
          <w:szCs w:val="32"/>
        </w:rPr>
        <w:t>5.预算编制科学性：</w:t>
      </w:r>
      <w:r>
        <w:rPr>
          <w:rFonts w:hint="eastAsia" w:ascii="仿宋_GB2312" w:cs="仿宋_GB2312"/>
          <w:color w:val="auto"/>
          <w:sz w:val="32"/>
          <w:szCs w:val="32"/>
        </w:rPr>
        <w:t xml:space="preserve"> 预算编制经过科学论证，内容与项目内容匹配，项目投资额与工作任务相匹配，根据评分标准，该指标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1.5</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6.资金分配合理性：</w:t>
      </w:r>
      <w:r>
        <w:rPr>
          <w:rFonts w:hint="eastAsia" w:ascii="仿宋_GB2312" w:cs="仿宋_GB2312"/>
          <w:color w:val="auto"/>
          <w:sz w:val="32"/>
          <w:szCs w:val="32"/>
          <w:lang w:eastAsia="zh-Hans"/>
        </w:rPr>
        <w:t>本项目</w:t>
      </w:r>
      <w:r>
        <w:rPr>
          <w:rFonts w:hint="eastAsia" w:ascii="仿宋_GB2312" w:cs="仿宋_GB2312"/>
          <w:color w:val="auto"/>
          <w:sz w:val="32"/>
          <w:szCs w:val="32"/>
        </w:rPr>
        <w:t>资金分配依据充分，资金分配额度合理，与项目地方实际相适应。根据评分标准，该指标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pStyle w:val="4"/>
        <w:spacing w:line="600" w:lineRule="exact"/>
        <w:ind w:firstLine="643"/>
        <w:rPr>
          <w:rFonts w:hint="eastAsia" w:ascii="楷体_GB2312" w:eastAsia="楷体_GB2312"/>
          <w:color w:val="auto"/>
          <w:szCs w:val="32"/>
        </w:rPr>
      </w:pPr>
      <w:r>
        <w:rPr>
          <w:rFonts w:hint="eastAsia" w:ascii="楷体_GB2312" w:eastAsia="楷体_GB2312"/>
          <w:color w:val="auto"/>
          <w:szCs w:val="32"/>
        </w:rPr>
        <w:t>（二）项目过程情况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cs="仿宋_GB2312"/>
          <w:color w:val="auto"/>
          <w:sz w:val="32"/>
          <w:szCs w:val="32"/>
        </w:rPr>
        <w:t>项目过程类指标包括资金管理和组织实施两方面的内容，由 5个三级指标构成，</w:t>
      </w:r>
      <w:r>
        <w:rPr>
          <w:rFonts w:hint="eastAsia" w:ascii="仿宋_GB2312" w:hAnsi="仿宋_GB2312" w:cs="仿宋_GB2312"/>
          <w:color w:val="auto"/>
          <w:sz w:val="32"/>
          <w:szCs w:val="32"/>
        </w:rPr>
        <w:t>权重</w:t>
      </w:r>
      <w:r>
        <w:rPr>
          <w:rFonts w:hint="eastAsia" w:ascii="仿宋_GB2312" w:hAnsi="仿宋_GB2312" w:cs="仿宋_GB2312"/>
          <w:color w:val="auto"/>
          <w:sz w:val="32"/>
          <w:szCs w:val="32"/>
          <w:lang w:eastAsia="zh-Hans"/>
        </w:rPr>
        <w:t>分值</w:t>
      </w:r>
      <w:r>
        <w:rPr>
          <w:rFonts w:hint="eastAsia" w:ascii="仿宋_GB2312" w:hAnsi="仿宋_GB2312" w:cs="仿宋_GB2312"/>
          <w:color w:val="auto"/>
          <w:sz w:val="32"/>
          <w:szCs w:val="32"/>
        </w:rPr>
        <w:t xml:space="preserve">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15</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1.资金到位率：</w:t>
      </w:r>
      <w:r>
        <w:rPr>
          <w:rFonts w:hint="eastAsia" w:ascii="仿宋_GB2312" w:cs="仿宋_GB2312"/>
          <w:color w:val="auto"/>
          <w:sz w:val="32"/>
          <w:szCs w:val="32"/>
        </w:rPr>
        <w:t>该项目所需财政资金能够足额拨付到位，牵头单位能够及时足额按照合同约定将专项资金拨付给单位，根据评分标准，该指标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 xml:space="preserve">分。   </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2.预算执行率：</w:t>
      </w:r>
      <w:r>
        <w:rPr>
          <w:rFonts w:hint="eastAsia" w:ascii="仿宋_GB2312" w:cs="仿宋_GB2312"/>
          <w:b/>
          <w:bCs/>
          <w:color w:val="auto"/>
          <w:sz w:val="32"/>
          <w:szCs w:val="32"/>
          <w:lang w:eastAsia="zh-Hans"/>
        </w:rPr>
        <w:t>本项目</w:t>
      </w:r>
      <w:r>
        <w:rPr>
          <w:rFonts w:hint="eastAsia" w:ascii="仿宋_GB2312" w:cs="仿宋_GB2312"/>
          <w:color w:val="auto"/>
          <w:sz w:val="32"/>
          <w:szCs w:val="32"/>
        </w:rPr>
        <w:t>预算编制较为详细，</w:t>
      </w:r>
      <w:r>
        <w:rPr>
          <w:rFonts w:hint="eastAsia" w:ascii="仿宋_GB2312" w:cs="仿宋_GB2312"/>
          <w:color w:val="auto"/>
          <w:sz w:val="32"/>
          <w:szCs w:val="32"/>
          <w:lang w:eastAsia="zh-Hans"/>
        </w:rPr>
        <w:t>预算资金</w:t>
      </w:r>
      <w:r>
        <w:rPr>
          <w:rFonts w:hint="eastAsia" w:ascii="仿宋_GB2312" w:cs="仿宋_GB2312"/>
          <w:color w:val="auto"/>
          <w:sz w:val="32"/>
          <w:szCs w:val="32"/>
          <w:lang w:val="en-US" w:eastAsia="zh-CN"/>
        </w:rPr>
        <w:t>158</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lang w:eastAsia="zh-Hans"/>
        </w:rPr>
        <w:t>实际执行</w:t>
      </w:r>
      <w:r>
        <w:rPr>
          <w:rFonts w:hint="eastAsia" w:ascii="仿宋_GB2312" w:cs="仿宋_GB2312"/>
          <w:color w:val="auto"/>
          <w:sz w:val="32"/>
          <w:szCs w:val="32"/>
          <w:lang w:val="en-US" w:eastAsia="zh-CN"/>
        </w:rPr>
        <w:t>158</w:t>
      </w:r>
      <w:r>
        <w:rPr>
          <w:rFonts w:hint="eastAsia" w:ascii="仿宋_GB2312" w:cs="仿宋_GB2312"/>
          <w:color w:val="auto"/>
          <w:sz w:val="32"/>
          <w:szCs w:val="32"/>
          <w:lang w:eastAsia="zh-Hans"/>
        </w:rPr>
        <w:t>万元，预算执行率为</w:t>
      </w:r>
      <w:r>
        <w:rPr>
          <w:rFonts w:hint="eastAsia" w:ascii="仿宋_GB2312" w:cs="仿宋_GB2312"/>
          <w:color w:val="auto"/>
          <w:sz w:val="32"/>
          <w:szCs w:val="32"/>
          <w:lang w:val="en-US" w:eastAsia="zh-CN"/>
        </w:rPr>
        <w:t>100</w:t>
      </w:r>
      <w:r>
        <w:rPr>
          <w:rFonts w:ascii="仿宋_GB2312" w:cs="仿宋_GB2312"/>
          <w:color w:val="auto"/>
          <w:sz w:val="32"/>
          <w:szCs w:val="32"/>
          <w:lang w:eastAsia="zh-Hans"/>
        </w:rPr>
        <w:t>%</w:t>
      </w:r>
      <w:r>
        <w:rPr>
          <w:rFonts w:hint="eastAsia" w:ascii="仿宋_GB2312" w:cs="仿宋_GB2312"/>
          <w:color w:val="auto"/>
          <w:sz w:val="32"/>
          <w:szCs w:val="32"/>
          <w:lang w:eastAsia="zh-Hans"/>
        </w:rPr>
        <w:t>，</w:t>
      </w:r>
      <w:r>
        <w:rPr>
          <w:rFonts w:hint="eastAsia" w:ascii="仿宋_GB2312" w:cs="仿宋_GB2312"/>
          <w:color w:val="auto"/>
          <w:sz w:val="32"/>
          <w:szCs w:val="32"/>
        </w:rPr>
        <w:t>项目资金支出总体能够按照预算执行，根据评分标准，该指标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hAnsi="Times New Roman" w:cs="仿宋_GB2312"/>
          <w:b/>
          <w:bCs/>
          <w:color w:val="auto"/>
          <w:sz w:val="32"/>
          <w:szCs w:val="32"/>
        </w:rPr>
        <w:t>3.资金使用合规性：</w:t>
      </w:r>
      <w:r>
        <w:rPr>
          <w:rFonts w:hint="eastAsia" w:ascii="仿宋_GB2312" w:cs="仿宋_GB2312"/>
          <w:color w:val="auto"/>
          <w:sz w:val="32"/>
          <w:szCs w:val="32"/>
          <w:lang w:eastAsia="zh-Hans"/>
        </w:rPr>
        <w:t>项目任务下达后</w:t>
      </w:r>
      <w:r>
        <w:rPr>
          <w:rFonts w:ascii="仿宋_GB2312" w:cs="仿宋_GB2312"/>
          <w:color w:val="auto"/>
          <w:sz w:val="32"/>
          <w:szCs w:val="32"/>
          <w:lang w:eastAsia="zh-Hans"/>
        </w:rPr>
        <w:t>，</w:t>
      </w:r>
      <w:r>
        <w:rPr>
          <w:rFonts w:hint="eastAsia" w:ascii="仿宋_GB2312" w:cs="仿宋_GB2312"/>
          <w:color w:val="auto"/>
          <w:sz w:val="32"/>
          <w:szCs w:val="32"/>
          <w:lang w:eastAsia="zh-Hans"/>
        </w:rPr>
        <w:t>我单位</w:t>
      </w:r>
      <w:r>
        <w:rPr>
          <w:rFonts w:hint="eastAsia" w:ascii="仿宋_GB2312" w:cs="仿宋_GB2312"/>
          <w:color w:val="auto"/>
          <w:sz w:val="32"/>
          <w:szCs w:val="32"/>
        </w:rPr>
        <w:t>制定</w:t>
      </w:r>
      <w:r>
        <w:rPr>
          <w:rFonts w:hint="eastAsia" w:ascii="仿宋_GB2312" w:hAnsi="Times New Roman" w:cs="仿宋_GB2312"/>
          <w:color w:val="auto"/>
          <w:sz w:val="32"/>
          <w:szCs w:val="32"/>
        </w:rPr>
        <w:t>了《</w:t>
      </w:r>
      <w:r>
        <w:rPr>
          <w:rFonts w:hint="eastAsia" w:ascii="仿宋_GB2312" w:hAnsi="Times New Roman" w:cs="仿宋_GB2312"/>
          <w:color w:val="auto"/>
          <w:sz w:val="32"/>
          <w:szCs w:val="32"/>
          <w:lang w:eastAsia="zh-CN"/>
        </w:rPr>
        <w:t>沙湾市农业农村局财务制度</w:t>
      </w:r>
      <w:r>
        <w:rPr>
          <w:rFonts w:hint="eastAsia" w:ascii="仿宋_GB2312" w:hAnsi="Times New Roman" w:cs="仿宋_GB2312"/>
          <w:color w:val="auto"/>
          <w:sz w:val="32"/>
          <w:szCs w:val="32"/>
        </w:rPr>
        <w:t>》和管理规定对经费使用进行规范管理，</w:t>
      </w:r>
      <w:r>
        <w:rPr>
          <w:rFonts w:hint="eastAsia" w:ascii="仿宋_GB2312" w:cs="仿宋_GB2312"/>
          <w:color w:val="auto"/>
          <w:sz w:val="32"/>
          <w:szCs w:val="32"/>
        </w:rPr>
        <w:t>财务制度健全、执行严格</w:t>
      </w:r>
      <w:r>
        <w:rPr>
          <w:rFonts w:hint="eastAsia" w:ascii="仿宋_GB2312" w:cs="仿宋_GB2312"/>
          <w:color w:val="auto"/>
          <w:sz w:val="32"/>
          <w:szCs w:val="32"/>
          <w:lang w:eastAsia="zh-CN"/>
        </w:rPr>
        <w:t>；</w:t>
      </w:r>
      <w:r>
        <w:rPr>
          <w:rFonts w:hint="eastAsia" w:ascii="仿宋_GB2312" w:cs="仿宋_GB2312"/>
          <w:color w:val="auto"/>
          <w:sz w:val="32"/>
          <w:szCs w:val="32"/>
        </w:rPr>
        <w:t>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hAnsi="Times New Roman" w:cs="仿宋_GB2312"/>
          <w:b/>
          <w:bCs/>
          <w:color w:val="auto"/>
          <w:sz w:val="32"/>
          <w:szCs w:val="32"/>
        </w:rPr>
        <w:t>4.管理制度健全性</w:t>
      </w:r>
      <w:r>
        <w:rPr>
          <w:rFonts w:hint="eastAsia" w:ascii="仿宋_GB2312" w:cs="仿宋_GB2312"/>
          <w:b/>
          <w:bCs/>
          <w:color w:val="auto"/>
          <w:sz w:val="32"/>
          <w:szCs w:val="32"/>
        </w:rPr>
        <w:t>：</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ascii="仿宋_GB2312" w:cs="仿宋_GB2312"/>
          <w:color w:val="auto"/>
          <w:sz w:val="32"/>
          <w:szCs w:val="32"/>
        </w:rPr>
        <w:t>相关</w:t>
      </w:r>
      <w:r>
        <w:rPr>
          <w:rFonts w:hint="eastAsia" w:ascii="仿宋_GB2312" w:cs="仿宋_GB2312"/>
          <w:color w:val="auto"/>
          <w:sz w:val="32"/>
          <w:szCs w:val="32"/>
          <w:lang w:eastAsia="zh-Hans"/>
        </w:rPr>
        <w:t>项目</w:t>
      </w:r>
      <w:r>
        <w:rPr>
          <w:rFonts w:ascii="仿宋_GB2312" w:cs="仿宋_GB2312"/>
          <w:color w:val="auto"/>
          <w:sz w:val="32"/>
          <w:szCs w:val="32"/>
        </w:rPr>
        <w:t>管理办法，</w:t>
      </w:r>
      <w:r>
        <w:rPr>
          <w:rFonts w:hint="eastAsia" w:ascii="仿宋_GB2312" w:cs="仿宋_GB2312"/>
          <w:color w:val="auto"/>
          <w:sz w:val="32"/>
          <w:szCs w:val="32"/>
          <w:lang w:eastAsia="zh-Hans"/>
        </w:rPr>
        <w:t>同时</w:t>
      </w:r>
      <w:r>
        <w:rPr>
          <w:rFonts w:hint="eastAsia" w:ascii="仿宋_GB2312" w:cs="仿宋_GB2312"/>
          <w:color w:val="auto"/>
          <w:sz w:val="32"/>
          <w:szCs w:val="32"/>
        </w:rPr>
        <w:t>对财政专项资金进行</w:t>
      </w:r>
      <w:r>
        <w:rPr>
          <w:rFonts w:ascii="仿宋_GB2312" w:cs="仿宋_GB2312"/>
          <w:color w:val="auto"/>
          <w:sz w:val="32"/>
          <w:szCs w:val="32"/>
        </w:rPr>
        <w:t>严格</w:t>
      </w:r>
      <w:r>
        <w:rPr>
          <w:rFonts w:hint="eastAsia" w:ascii="仿宋_GB2312" w:cs="仿宋_GB2312"/>
          <w:color w:val="auto"/>
          <w:sz w:val="32"/>
          <w:szCs w:val="32"/>
        </w:rPr>
        <w:t>管理，基本做到了专款专用，根据评分标准，该指标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5.制度执行有效性</w:t>
      </w:r>
      <w:r>
        <w:rPr>
          <w:rFonts w:hint="eastAsia" w:ascii="仿宋_GB2312" w:cs="仿宋_GB2312"/>
          <w:color w:val="auto"/>
          <w:sz w:val="32"/>
          <w:szCs w:val="32"/>
        </w:rPr>
        <w:t>：由部门提出经费预算支出可行性方案，经过与市政府分管领导沟通后</w:t>
      </w:r>
      <w:r>
        <w:rPr>
          <w:rFonts w:ascii="仿宋_GB2312" w:cs="仿宋_GB2312"/>
          <w:color w:val="auto"/>
          <w:sz w:val="32"/>
          <w:szCs w:val="32"/>
        </w:rPr>
        <w:t>，</w:t>
      </w:r>
      <w:r>
        <w:rPr>
          <w:rFonts w:hint="eastAsia" w:ascii="仿宋_GB2312" w:cs="仿宋_GB2312"/>
          <w:color w:val="auto"/>
          <w:sz w:val="32"/>
          <w:szCs w:val="32"/>
        </w:rPr>
        <w:t>报</w:t>
      </w:r>
      <w:r>
        <w:rPr>
          <w:rFonts w:ascii="仿宋_GB2312" w:cs="仿宋_GB2312"/>
          <w:color w:val="auto"/>
          <w:sz w:val="32"/>
          <w:szCs w:val="32"/>
        </w:rPr>
        <w:t>党</w:t>
      </w:r>
      <w:r>
        <w:rPr>
          <w:rFonts w:hint="eastAsia" w:ascii="仿宋_GB2312" w:cs="仿宋_GB2312"/>
          <w:color w:val="auto"/>
          <w:sz w:val="32"/>
          <w:szCs w:val="32"/>
        </w:rPr>
        <w:t>委</w:t>
      </w:r>
      <w:r>
        <w:rPr>
          <w:rFonts w:ascii="仿宋_GB2312" w:cs="仿宋_GB2312"/>
          <w:color w:val="auto"/>
          <w:sz w:val="32"/>
          <w:szCs w:val="32"/>
        </w:rPr>
        <w:t>会议</w:t>
      </w:r>
      <w:r>
        <w:rPr>
          <w:rFonts w:hint="eastAsia" w:ascii="仿宋_GB2312" w:cs="仿宋_GB2312"/>
          <w:color w:val="auto"/>
          <w:sz w:val="32"/>
          <w:szCs w:val="32"/>
        </w:rPr>
        <w:t>研究执行，财务对资金的使用合法合规性进行监督，年底对资金使用效果进行自评，根据评分标准，该指标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pStyle w:val="4"/>
        <w:spacing w:line="600" w:lineRule="exact"/>
        <w:ind w:firstLine="643"/>
        <w:rPr>
          <w:rFonts w:hint="eastAsia" w:ascii="楷体_GB2312" w:eastAsia="楷体_GB2312"/>
          <w:color w:val="auto"/>
          <w:szCs w:val="32"/>
        </w:rPr>
      </w:pPr>
      <w:r>
        <w:rPr>
          <w:rFonts w:hint="eastAsia" w:ascii="楷体_GB2312" w:eastAsia="楷体_GB2312"/>
          <w:color w:val="auto"/>
          <w:szCs w:val="32"/>
        </w:rPr>
        <w:t>（</w:t>
      </w:r>
      <w:r>
        <w:rPr>
          <w:rFonts w:hint="eastAsia" w:ascii="楷体_GB2312" w:eastAsia="楷体_GB2312"/>
          <w:color w:val="auto"/>
          <w:szCs w:val="32"/>
          <w:lang w:eastAsia="zh-Hans"/>
        </w:rPr>
        <w:t>三</w:t>
      </w:r>
      <w:r>
        <w:rPr>
          <w:rFonts w:hint="eastAsia" w:ascii="楷体_GB2312" w:eastAsia="楷体_GB2312"/>
          <w:color w:val="auto"/>
          <w:szCs w:val="32"/>
        </w:rPr>
        <w:t>）项目产出情况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cs="仿宋_GB2312"/>
          <w:color w:val="auto"/>
          <w:sz w:val="32"/>
          <w:szCs w:val="32"/>
        </w:rPr>
        <w:t>项目产出类指标包括产出数量、产出质量、产出时效、产出成本共四方面的内容，由</w:t>
      </w:r>
      <w:r>
        <w:rPr>
          <w:rFonts w:hint="eastAsia" w:ascii="仿宋_GB2312" w:cs="仿宋_GB2312"/>
          <w:color w:val="auto"/>
          <w:sz w:val="32"/>
          <w:szCs w:val="32"/>
          <w:lang w:val="en-US" w:eastAsia="zh-CN"/>
        </w:rPr>
        <w:t>11</w:t>
      </w:r>
      <w:r>
        <w:rPr>
          <w:rFonts w:hint="eastAsia" w:ascii="仿宋_GB2312" w:cs="仿宋_GB2312"/>
          <w:color w:val="auto"/>
          <w:sz w:val="32"/>
          <w:szCs w:val="32"/>
        </w:rPr>
        <w:t>个三级指标构成，权重分为</w:t>
      </w:r>
      <w:r>
        <w:rPr>
          <w:rFonts w:hint="eastAsia" w:ascii="仿宋_GB2312" w:cs="仿宋_GB2312"/>
          <w:color w:val="auto"/>
          <w:sz w:val="32"/>
          <w:szCs w:val="32"/>
          <w:lang w:val="en-US" w:eastAsia="zh-CN"/>
        </w:rPr>
        <w:t>4</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hAnsi="仿宋_GB2312" w:cs="仿宋_GB2312"/>
          <w:color w:val="auto"/>
          <w:sz w:val="32"/>
          <w:szCs w:val="32"/>
          <w:lang w:val="en-US" w:eastAsia="zh-CN"/>
        </w:rPr>
        <w:t>40</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spacing w:line="600" w:lineRule="exact"/>
        <w:ind w:firstLineChars="0"/>
        <w:rPr>
          <w:rFonts w:ascii="仿宋_GB2312" w:hAnsi="仿宋_GB2312" w:cs="仿宋_GB2312"/>
          <w:b/>
          <w:bCs/>
          <w:color w:val="auto"/>
          <w:sz w:val="32"/>
          <w:szCs w:val="32"/>
        </w:rPr>
      </w:pPr>
      <w:r>
        <w:rPr>
          <w:rFonts w:hint="eastAsia" w:ascii="仿宋_GB2312" w:hAnsi="仿宋_GB2312" w:cs="仿宋_GB2312"/>
          <w:b/>
          <w:bCs/>
          <w:color w:val="auto"/>
          <w:sz w:val="32"/>
          <w:szCs w:val="32"/>
        </w:rPr>
        <w:t>1. 产出数量</w:t>
      </w:r>
    </w:p>
    <w:p>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“补助家庭农场个数（个）”指标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宋体" w:hAnsi="宋体" w:eastAsia="宋体" w:cs="仿宋_GB2312"/>
          <w:color w:val="auto"/>
          <w:sz w:val="32"/>
          <w:szCs w:val="32"/>
          <w:lang w:eastAsia="zh-CN"/>
        </w:rPr>
        <w:t>大于等于</w:t>
      </w:r>
      <w:r>
        <w:rPr>
          <w:rFonts w:hint="eastAsia" w:ascii="宋体" w:hAnsi="宋体" w:eastAsia="宋体" w:cs="仿宋_GB2312"/>
          <w:color w:val="auto"/>
          <w:sz w:val="32"/>
          <w:szCs w:val="32"/>
          <w:lang w:val="en-US" w:eastAsia="zh-CN"/>
        </w:rPr>
        <w:t>1个</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eastAsia="zh-CN"/>
        </w:rPr>
        <w:t>验收表</w:t>
      </w:r>
      <w:r>
        <w:rPr>
          <w:rFonts w:hint="eastAsia" w:ascii="仿宋_GB2312" w:hAnsi="仿宋_GB2312" w:cs="仿宋_GB2312"/>
          <w:color w:val="auto"/>
          <w:sz w:val="32"/>
          <w:szCs w:val="32"/>
          <w:lang w:eastAsia="zh-Hans"/>
        </w:rPr>
        <w:t>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w:t>
      </w:r>
      <w:r>
        <w:rPr>
          <w:rFonts w:hint="eastAsia" w:ascii="仿宋_GB2312" w:hAnsi="仿宋_GB2312" w:cs="仿宋_GB2312"/>
          <w:color w:val="auto"/>
          <w:sz w:val="32"/>
          <w:szCs w:val="32"/>
          <w:lang w:val="en-US" w:eastAsia="zh-CN"/>
        </w:rPr>
        <w:t>1个，</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分。</w:t>
      </w:r>
    </w:p>
    <w:p>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lang w:eastAsia="zh-Hans"/>
        </w:rPr>
        <w:t>补助</w:t>
      </w:r>
      <w:r>
        <w:rPr>
          <w:rFonts w:hint="eastAsia" w:ascii="仿宋_GB2312" w:hAnsi="仿宋_GB2312" w:cs="仿宋_GB2312"/>
          <w:color w:val="auto"/>
          <w:sz w:val="32"/>
          <w:szCs w:val="32"/>
          <w:lang w:eastAsia="zh-CN"/>
        </w:rPr>
        <w:t>合作社</w:t>
      </w:r>
      <w:r>
        <w:rPr>
          <w:rFonts w:hint="eastAsia" w:ascii="仿宋_GB2312" w:hAnsi="仿宋_GB2312" w:cs="仿宋_GB2312"/>
          <w:color w:val="auto"/>
          <w:sz w:val="32"/>
          <w:szCs w:val="32"/>
          <w:lang w:eastAsia="zh-Hans"/>
        </w:rPr>
        <w:t>个数（个）”指</w:t>
      </w:r>
      <w:r>
        <w:rPr>
          <w:rFonts w:hint="eastAsia" w:ascii="仿宋_GB2312" w:hAnsi="仿宋_GB2312" w:cs="仿宋_GB2312"/>
          <w:color w:val="auto"/>
          <w:sz w:val="32"/>
          <w:szCs w:val="32"/>
          <w:lang w:eastAsia="zh-CN"/>
        </w:rPr>
        <w:t>标，</w:t>
      </w:r>
      <w:r>
        <w:rPr>
          <w:rFonts w:hint="eastAsia" w:ascii="仿宋_GB2312" w:hAnsi="仿宋_GB2312" w:cs="仿宋_GB2312"/>
          <w:color w:val="auto"/>
          <w:sz w:val="32"/>
          <w:szCs w:val="32"/>
          <w:lang w:eastAsia="zh-Hans"/>
        </w:rPr>
        <w:t>预期指标值为“</w:t>
      </w:r>
      <w:r>
        <w:rPr>
          <w:rFonts w:hint="eastAsia" w:ascii="宋体" w:hAnsi="宋体" w:eastAsia="宋体" w:cs="仿宋_GB2312"/>
          <w:color w:val="auto"/>
          <w:sz w:val="32"/>
          <w:szCs w:val="32"/>
          <w:lang w:eastAsia="zh-CN"/>
        </w:rPr>
        <w:t>大于等于</w:t>
      </w:r>
      <w:r>
        <w:rPr>
          <w:rFonts w:hint="eastAsia" w:ascii="宋体" w:hAnsi="宋体" w:eastAsia="宋体" w:cs="仿宋_GB2312"/>
          <w:color w:val="auto"/>
          <w:sz w:val="32"/>
          <w:szCs w:val="32"/>
          <w:lang w:val="en-US" w:eastAsia="zh-CN"/>
        </w:rPr>
        <w:t>2个</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eastAsia="zh-CN"/>
        </w:rPr>
        <w:t>验收表</w:t>
      </w:r>
      <w:r>
        <w:rPr>
          <w:rFonts w:hint="eastAsia" w:ascii="仿宋_GB2312" w:hAnsi="仿宋_GB2312" w:cs="仿宋_GB2312"/>
          <w:color w:val="auto"/>
          <w:sz w:val="32"/>
          <w:szCs w:val="32"/>
          <w:lang w:eastAsia="zh-Hans"/>
        </w:rPr>
        <w:t>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w:t>
      </w:r>
      <w:r>
        <w:rPr>
          <w:rFonts w:hint="eastAsia" w:ascii="仿宋_GB2312" w:hAnsi="仿宋_GB2312" w:cs="仿宋_GB2312"/>
          <w:color w:val="auto"/>
          <w:sz w:val="32"/>
          <w:szCs w:val="32"/>
          <w:lang w:val="en-US" w:eastAsia="zh-CN"/>
        </w:rPr>
        <w:t>1个，</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分。</w:t>
      </w:r>
    </w:p>
    <w:p>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lang w:eastAsia="zh-CN"/>
        </w:rPr>
        <w:t>“社会化服务棉花补助面积（万亩）</w:t>
      </w:r>
      <w:r>
        <w:rPr>
          <w:rFonts w:hint="eastAsia" w:ascii="仿宋_GB2312" w:hAnsi="仿宋_GB2312" w:cs="仿宋_GB2312"/>
          <w:color w:val="auto"/>
          <w:sz w:val="32"/>
          <w:szCs w:val="32"/>
          <w:lang w:eastAsia="zh-Hans"/>
        </w:rPr>
        <w:t>”指</w:t>
      </w:r>
      <w:r>
        <w:rPr>
          <w:rFonts w:hint="eastAsia" w:ascii="仿宋_GB2312" w:hAnsi="仿宋_GB2312" w:cs="仿宋_GB2312"/>
          <w:color w:val="auto"/>
          <w:sz w:val="32"/>
          <w:szCs w:val="32"/>
          <w:lang w:eastAsia="zh-CN"/>
        </w:rPr>
        <w:t>标，</w:t>
      </w:r>
      <w:r>
        <w:rPr>
          <w:rFonts w:hint="eastAsia" w:ascii="仿宋_GB2312" w:hAnsi="仿宋_GB2312" w:cs="仿宋_GB2312"/>
          <w:color w:val="auto"/>
          <w:sz w:val="32"/>
          <w:szCs w:val="32"/>
          <w:lang w:eastAsia="zh-Hans"/>
        </w:rPr>
        <w:t>预期指标值为“</w:t>
      </w:r>
      <w:r>
        <w:rPr>
          <w:rFonts w:hint="eastAsia" w:ascii="宋体" w:hAnsi="宋体" w:eastAsia="宋体" w:cs="仿宋_GB2312"/>
          <w:color w:val="auto"/>
          <w:sz w:val="32"/>
          <w:szCs w:val="32"/>
          <w:lang w:eastAsia="zh-CN"/>
        </w:rPr>
        <w:t>大于等于</w:t>
      </w:r>
      <w:r>
        <w:rPr>
          <w:rFonts w:hint="eastAsia" w:ascii="宋体" w:hAnsi="宋体" w:eastAsia="宋体" w:cs="仿宋_GB2312"/>
          <w:color w:val="auto"/>
          <w:sz w:val="32"/>
          <w:szCs w:val="32"/>
          <w:lang w:val="en-US" w:eastAsia="zh-CN"/>
        </w:rPr>
        <w:t>3.62万亩</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eastAsia="zh-CN"/>
        </w:rPr>
        <w:t>验收表</w:t>
      </w:r>
      <w:r>
        <w:rPr>
          <w:rFonts w:hint="eastAsia" w:ascii="仿宋_GB2312" w:hAnsi="仿宋_GB2312" w:cs="仿宋_GB2312"/>
          <w:color w:val="auto"/>
          <w:sz w:val="32"/>
          <w:szCs w:val="32"/>
          <w:lang w:eastAsia="zh-Hans"/>
        </w:rPr>
        <w:t>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w:t>
      </w:r>
      <w:r>
        <w:rPr>
          <w:rFonts w:hint="eastAsia" w:ascii="仿宋_GB2312" w:hAnsi="仿宋_GB2312" w:cs="仿宋_GB2312"/>
          <w:color w:val="auto"/>
          <w:sz w:val="32"/>
          <w:szCs w:val="32"/>
          <w:lang w:val="en-US" w:eastAsia="zh-CN"/>
        </w:rPr>
        <w:t>3.62万亩，</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2</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2</w:t>
      </w:r>
      <w:r>
        <w:rPr>
          <w:rFonts w:hint="eastAsia" w:ascii="仿宋_GB2312" w:hAnsi="仿宋_GB2312" w:cs="仿宋_GB2312"/>
          <w:color w:val="auto"/>
          <w:sz w:val="32"/>
          <w:szCs w:val="32"/>
        </w:rPr>
        <w:t>分。</w:t>
      </w:r>
    </w:p>
    <w:p>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lang w:eastAsia="zh-CN"/>
        </w:rPr>
        <w:t>“社会化服务玉米补助面积（万亩）</w:t>
      </w:r>
      <w:r>
        <w:rPr>
          <w:rFonts w:hint="eastAsia" w:ascii="仿宋_GB2312" w:hAnsi="仿宋_GB2312" w:cs="仿宋_GB2312"/>
          <w:color w:val="auto"/>
          <w:sz w:val="32"/>
          <w:szCs w:val="32"/>
          <w:lang w:eastAsia="zh-Hans"/>
        </w:rPr>
        <w:t>”指</w:t>
      </w:r>
      <w:r>
        <w:rPr>
          <w:rFonts w:hint="eastAsia" w:ascii="仿宋_GB2312" w:hAnsi="仿宋_GB2312" w:cs="仿宋_GB2312"/>
          <w:color w:val="auto"/>
          <w:sz w:val="32"/>
          <w:szCs w:val="32"/>
          <w:lang w:eastAsia="zh-CN"/>
        </w:rPr>
        <w:t>标，</w:t>
      </w:r>
      <w:r>
        <w:rPr>
          <w:rFonts w:hint="eastAsia" w:ascii="仿宋_GB2312" w:hAnsi="仿宋_GB2312" w:cs="仿宋_GB2312"/>
          <w:color w:val="auto"/>
          <w:sz w:val="32"/>
          <w:szCs w:val="32"/>
          <w:lang w:eastAsia="zh-Hans"/>
        </w:rPr>
        <w:t>预期指标值为“</w:t>
      </w:r>
      <w:r>
        <w:rPr>
          <w:rFonts w:hint="eastAsia" w:ascii="宋体" w:hAnsi="宋体" w:eastAsia="宋体" w:cs="仿宋_GB2312"/>
          <w:color w:val="auto"/>
          <w:sz w:val="32"/>
          <w:szCs w:val="32"/>
          <w:lang w:eastAsia="zh-CN"/>
        </w:rPr>
        <w:t>大于等于</w:t>
      </w:r>
      <w:r>
        <w:rPr>
          <w:rFonts w:hint="eastAsia" w:ascii="宋体" w:hAnsi="宋体" w:eastAsia="宋体" w:cs="仿宋_GB2312"/>
          <w:color w:val="auto"/>
          <w:sz w:val="32"/>
          <w:szCs w:val="32"/>
          <w:lang w:val="en-US" w:eastAsia="zh-CN"/>
        </w:rPr>
        <w:t>0.17万亩</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eastAsia="zh-CN"/>
        </w:rPr>
        <w:t>验收表</w:t>
      </w:r>
      <w:r>
        <w:rPr>
          <w:rFonts w:hint="eastAsia" w:ascii="仿宋_GB2312" w:hAnsi="仿宋_GB2312" w:cs="仿宋_GB2312"/>
          <w:color w:val="auto"/>
          <w:sz w:val="32"/>
          <w:szCs w:val="32"/>
          <w:lang w:eastAsia="zh-Hans"/>
        </w:rPr>
        <w:t>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w:t>
      </w:r>
      <w:r>
        <w:rPr>
          <w:rFonts w:hint="eastAsia" w:ascii="仿宋_GB2312" w:hAnsi="仿宋_GB2312" w:cs="仿宋_GB2312"/>
          <w:color w:val="auto"/>
          <w:sz w:val="32"/>
          <w:szCs w:val="32"/>
          <w:lang w:val="en-US" w:eastAsia="zh-CN"/>
        </w:rPr>
        <w:t>0.17万亩，</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2</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2</w:t>
      </w:r>
      <w:r>
        <w:rPr>
          <w:rFonts w:hint="eastAsia" w:ascii="仿宋_GB2312" w:hAnsi="仿宋_GB2312" w:cs="仿宋_GB2312"/>
          <w:color w:val="auto"/>
          <w:sz w:val="32"/>
          <w:szCs w:val="32"/>
        </w:rPr>
        <w:t>分。</w:t>
      </w:r>
    </w:p>
    <w:p>
      <w:pPr>
        <w:spacing w:line="600" w:lineRule="exact"/>
        <w:ind w:firstLine="643"/>
        <w:rPr>
          <w:rFonts w:ascii="仿宋_GB2312"/>
          <w:b/>
          <w:bCs/>
          <w:color w:val="auto"/>
          <w:sz w:val="32"/>
        </w:rPr>
      </w:pPr>
      <w:r>
        <w:rPr>
          <w:rFonts w:hint="eastAsia" w:ascii="仿宋_GB2312"/>
          <w:b/>
          <w:bCs/>
          <w:color w:val="auto"/>
          <w:sz w:val="32"/>
        </w:rPr>
        <w:t>2.产出质量</w:t>
      </w:r>
    </w:p>
    <w:p>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eastAsia="zh-CN"/>
        </w:rPr>
        <w:t>资金使用规范率</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仿宋_GB2312" w:hAnsi="仿宋_GB2312" w:cs="仿宋_GB2312"/>
          <w:color w:val="auto"/>
          <w:sz w:val="32"/>
          <w:szCs w:val="32"/>
        </w:rPr>
        <w:t>100%</w:t>
      </w:r>
      <w:r>
        <w:rPr>
          <w:rFonts w:hint="eastAsia" w:ascii="仿宋_GB2312" w:hAnsi="仿宋_GB2312" w:cs="仿宋_GB2312"/>
          <w:color w:val="auto"/>
          <w:sz w:val="32"/>
          <w:szCs w:val="32"/>
          <w:lang w:eastAsia="zh-Hans"/>
        </w:rPr>
        <w:t>”，根据</w:t>
      </w:r>
      <w:r>
        <w:rPr>
          <w:rFonts w:hint="eastAsia" w:ascii="仿宋_GB2312" w:cs="仿宋_GB2312"/>
          <w:b w:val="0"/>
          <w:color w:val="auto"/>
          <w:sz w:val="32"/>
          <w:szCs w:val="32"/>
          <w:lang w:eastAsia="zh-Hans"/>
        </w:rPr>
        <w:t>资金支付凭证显示</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lang w:val="en-US" w:eastAsia="zh-CN"/>
        </w:rPr>
        <w:t>目前资金使用情况</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eastAsia="zh-CN"/>
        </w:rPr>
        <w:t>资金完全按照规范要求进行支付</w:t>
      </w:r>
      <w:r>
        <w:rPr>
          <w:rFonts w:ascii="仿宋_GB2312" w:hAnsi="仿宋_GB2312" w:cs="仿宋_GB2312"/>
          <w:color w:val="auto"/>
          <w:sz w:val="32"/>
          <w:szCs w:val="32"/>
          <w:lang w:eastAsia="zh-Hans"/>
        </w:rPr>
        <w:t>，</w:t>
      </w:r>
      <w:r>
        <w:rPr>
          <w:rFonts w:hint="eastAsia" w:ascii="仿宋_GB2312" w:hAnsi="仿宋_GB2312" w:cs="仿宋_GB2312"/>
          <w:color w:val="auto"/>
          <w:sz w:val="32"/>
          <w:szCs w:val="32"/>
          <w:lang w:eastAsia="zh-CN"/>
        </w:rPr>
        <w:t>规范</w:t>
      </w:r>
      <w:r>
        <w:rPr>
          <w:rFonts w:hint="eastAsia" w:ascii="仿宋_GB2312" w:hAnsi="仿宋_GB2312" w:cs="仿宋_GB2312"/>
          <w:color w:val="auto"/>
          <w:sz w:val="32"/>
          <w:szCs w:val="32"/>
          <w:lang w:eastAsia="zh-Hans"/>
        </w:rPr>
        <w:t>率达</w:t>
      </w:r>
      <w:r>
        <w:rPr>
          <w:rFonts w:ascii="仿宋_GB2312" w:hAnsi="仿宋_GB2312" w:cs="仿宋_GB2312"/>
          <w:color w:val="auto"/>
          <w:sz w:val="32"/>
          <w:szCs w:val="32"/>
          <w:lang w:eastAsia="zh-Hans"/>
        </w:rPr>
        <w:t>100%，</w:t>
      </w:r>
      <w:r>
        <w:rPr>
          <w:rFonts w:hint="eastAsia" w:ascii="仿宋_GB2312" w:hAnsi="仿宋_GB2312" w:cs="仿宋_GB2312"/>
          <w:color w:val="auto"/>
          <w:sz w:val="32"/>
          <w:szCs w:val="32"/>
        </w:rPr>
        <w:t>与预期目标一致，根据评分标准，该指标</w:t>
      </w:r>
      <w:r>
        <w:rPr>
          <w:rFonts w:hint="eastAsia" w:ascii="仿宋_GB2312"/>
          <w:color w:val="auto"/>
          <w:sz w:val="32"/>
          <w:szCs w:val="32"/>
          <w:lang w:val="en-US" w:eastAsia="zh-CN"/>
        </w:rPr>
        <w:t>10</w:t>
      </w:r>
      <w:r>
        <w:rPr>
          <w:rFonts w:hint="eastAsia" w:ascii="仿宋_GB2312" w:hAnsi="仿宋_GB2312" w:cs="仿宋_GB2312"/>
          <w:color w:val="auto"/>
          <w:sz w:val="32"/>
          <w:szCs w:val="32"/>
        </w:rPr>
        <w:t>分，得</w:t>
      </w:r>
      <w:r>
        <w:rPr>
          <w:rFonts w:hint="eastAsia" w:ascii="仿宋_GB2312"/>
          <w:color w:val="auto"/>
          <w:sz w:val="32"/>
          <w:szCs w:val="32"/>
          <w:lang w:val="en-US" w:eastAsia="zh-CN"/>
        </w:rPr>
        <w:t>10</w:t>
      </w:r>
      <w:r>
        <w:rPr>
          <w:rFonts w:hint="eastAsia" w:ascii="仿宋_GB2312" w:hAnsi="仿宋_GB2312" w:cs="仿宋_GB2312"/>
          <w:color w:val="auto"/>
          <w:sz w:val="32"/>
          <w:szCs w:val="32"/>
        </w:rPr>
        <w:t>分。</w:t>
      </w:r>
    </w:p>
    <w:p>
      <w:pPr>
        <w:pStyle w:val="6"/>
        <w:spacing w:before="0" w:after="0" w:line="600" w:lineRule="exact"/>
        <w:ind w:left="643" w:firstLine="0" w:firstLineChars="0"/>
        <w:jc w:val="both"/>
        <w:rPr>
          <w:rFonts w:ascii="仿宋_GB2312" w:cs="仿宋_GB2312"/>
          <w:bCs/>
          <w:color w:val="auto"/>
          <w:sz w:val="32"/>
          <w:szCs w:val="32"/>
        </w:rPr>
      </w:pPr>
      <w:r>
        <w:rPr>
          <w:rFonts w:hint="eastAsia" w:ascii="仿宋_GB2312" w:cs="仿宋_GB2312"/>
          <w:bCs/>
          <w:color w:val="auto"/>
          <w:sz w:val="32"/>
          <w:szCs w:val="32"/>
        </w:rPr>
        <w:t>3.产出时效</w:t>
      </w:r>
    </w:p>
    <w:p>
      <w:pPr>
        <w:pStyle w:val="6"/>
        <w:spacing w:before="0" w:after="0" w:line="600" w:lineRule="exact"/>
        <w:ind w:firstLine="640"/>
        <w:jc w:val="both"/>
        <w:rPr>
          <w:rFonts w:ascii="仿宋_GB2312" w:cs="仿宋_GB2312"/>
          <w:b w:val="0"/>
          <w:color w:val="auto"/>
          <w:sz w:val="32"/>
          <w:szCs w:val="32"/>
        </w:rPr>
      </w:pPr>
      <w:r>
        <w:rPr>
          <w:rFonts w:hint="eastAsia" w:ascii="仿宋_GB2312" w:cs="仿宋_GB2312"/>
          <w:b w:val="0"/>
          <w:color w:val="auto"/>
          <w:sz w:val="32"/>
          <w:szCs w:val="32"/>
          <w:lang w:eastAsia="zh-Hans"/>
        </w:rPr>
        <w:t>“</w:t>
      </w:r>
      <w:r>
        <w:rPr>
          <w:rFonts w:hint="eastAsia" w:ascii="仿宋_GB2312" w:cs="仿宋_GB2312"/>
          <w:b w:val="0"/>
          <w:color w:val="auto"/>
          <w:sz w:val="32"/>
          <w:szCs w:val="32"/>
          <w:lang w:eastAsia="zh-CN"/>
        </w:rPr>
        <w:t>项目完成</w:t>
      </w:r>
      <w:r>
        <w:rPr>
          <w:rFonts w:hint="eastAsia" w:ascii="仿宋_GB2312" w:cs="仿宋_GB2312"/>
          <w:b w:val="0"/>
          <w:color w:val="auto"/>
          <w:sz w:val="32"/>
          <w:szCs w:val="32"/>
        </w:rPr>
        <w:t>及时率</w:t>
      </w:r>
      <w:r>
        <w:rPr>
          <w:rFonts w:hint="eastAsia" w:ascii="仿宋_GB2312" w:cs="仿宋_GB2312"/>
          <w:b w:val="0"/>
          <w:color w:val="auto"/>
          <w:sz w:val="32"/>
          <w:szCs w:val="32"/>
          <w:lang w:eastAsia="zh-Hans"/>
        </w:rPr>
        <w:t>”</w:t>
      </w:r>
      <w:r>
        <w:rPr>
          <w:rFonts w:hint="eastAsia" w:ascii="仿宋_GB2312" w:hAnsi="仿宋_GB2312" w:cs="仿宋_GB2312"/>
          <w:b w:val="0"/>
          <w:color w:val="auto"/>
          <w:sz w:val="32"/>
          <w:szCs w:val="32"/>
          <w:lang w:eastAsia="zh-Hans"/>
        </w:rPr>
        <w:t>指标，预期指标值为</w:t>
      </w:r>
      <w:r>
        <w:rPr>
          <w:rFonts w:hint="eastAsia" w:ascii="仿宋_GB2312" w:cs="仿宋_GB2312"/>
          <w:b w:val="0"/>
          <w:color w:val="auto"/>
          <w:sz w:val="32"/>
          <w:szCs w:val="32"/>
          <w:lang w:eastAsia="zh-Hans"/>
        </w:rPr>
        <w:t>“</w:t>
      </w:r>
      <w:r>
        <w:rPr>
          <w:rFonts w:ascii="仿宋_GB2312" w:cs="仿宋_GB2312"/>
          <w:b w:val="0"/>
          <w:color w:val="auto"/>
          <w:sz w:val="32"/>
          <w:szCs w:val="32"/>
        </w:rPr>
        <w:t>100%</w:t>
      </w:r>
      <w:r>
        <w:rPr>
          <w:rFonts w:hint="eastAsia" w:ascii="仿宋_GB2312" w:cs="仿宋_GB2312"/>
          <w:b w:val="0"/>
          <w:color w:val="auto"/>
          <w:sz w:val="32"/>
          <w:szCs w:val="32"/>
          <w:lang w:eastAsia="zh-Hans"/>
        </w:rPr>
        <w:t>”</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根据</w:t>
      </w:r>
      <w:r>
        <w:rPr>
          <w:rFonts w:hint="eastAsia" w:ascii="仿宋_GB2312" w:cs="仿宋_GB2312"/>
          <w:b w:val="0"/>
          <w:color w:val="auto"/>
          <w:sz w:val="32"/>
          <w:szCs w:val="32"/>
          <w:lang w:eastAsia="zh-CN"/>
        </w:rPr>
        <w:t>项目验收</w:t>
      </w:r>
      <w:r>
        <w:rPr>
          <w:rFonts w:hint="eastAsia" w:ascii="仿宋_GB2312" w:cs="仿宋_GB2312"/>
          <w:b w:val="0"/>
          <w:color w:val="auto"/>
          <w:sz w:val="32"/>
          <w:szCs w:val="32"/>
          <w:lang w:eastAsia="zh-Hans"/>
        </w:rPr>
        <w:t>显示</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该项目于</w:t>
      </w:r>
      <w:r>
        <w:rPr>
          <w:rFonts w:hint="eastAsia" w:ascii="仿宋_GB2312" w:cs="仿宋_GB2312"/>
          <w:b w:val="0"/>
          <w:color w:val="auto"/>
          <w:sz w:val="32"/>
          <w:szCs w:val="32"/>
        </w:rPr>
        <w:t>2</w:t>
      </w:r>
      <w:r>
        <w:rPr>
          <w:rFonts w:ascii="仿宋_GB2312" w:cs="仿宋_GB2312"/>
          <w:b w:val="0"/>
          <w:color w:val="auto"/>
          <w:sz w:val="32"/>
          <w:szCs w:val="32"/>
        </w:rPr>
        <w:t>02</w:t>
      </w:r>
      <w:r>
        <w:rPr>
          <w:rFonts w:hint="eastAsia" w:ascii="仿宋_GB2312" w:cs="仿宋_GB2312"/>
          <w:b w:val="0"/>
          <w:color w:val="auto"/>
          <w:sz w:val="32"/>
          <w:szCs w:val="32"/>
          <w:lang w:val="en-US" w:eastAsia="zh-CN"/>
        </w:rPr>
        <w:t>3</w:t>
      </w:r>
      <w:r>
        <w:rPr>
          <w:rFonts w:hint="eastAsia" w:ascii="仿宋_GB2312" w:cs="仿宋_GB2312"/>
          <w:b w:val="0"/>
          <w:color w:val="auto"/>
          <w:sz w:val="32"/>
          <w:szCs w:val="32"/>
        </w:rPr>
        <w:t>年</w:t>
      </w:r>
      <w:r>
        <w:rPr>
          <w:rFonts w:hint="eastAsia" w:ascii="仿宋_GB2312" w:cs="仿宋_GB2312"/>
          <w:b w:val="0"/>
          <w:color w:val="auto"/>
          <w:sz w:val="32"/>
          <w:szCs w:val="32"/>
          <w:lang w:val="en-US" w:eastAsia="zh-CN"/>
        </w:rPr>
        <w:t>11</w:t>
      </w:r>
      <w:r>
        <w:rPr>
          <w:rFonts w:hint="eastAsia" w:ascii="仿宋_GB2312" w:cs="仿宋_GB2312"/>
          <w:b w:val="0"/>
          <w:color w:val="auto"/>
          <w:sz w:val="32"/>
          <w:szCs w:val="32"/>
        </w:rPr>
        <w:t>月完成竣工验收，按合同约定，</w:t>
      </w:r>
      <w:r>
        <w:rPr>
          <w:rFonts w:hint="eastAsia" w:ascii="仿宋_GB2312" w:cs="仿宋_GB2312"/>
          <w:b w:val="0"/>
          <w:color w:val="auto"/>
          <w:sz w:val="32"/>
          <w:szCs w:val="32"/>
          <w:lang w:eastAsia="zh-Hans"/>
        </w:rPr>
        <w:t>资金已于</w:t>
      </w:r>
      <w:r>
        <w:rPr>
          <w:rFonts w:ascii="仿宋_GB2312" w:cs="仿宋_GB2312"/>
          <w:b w:val="0"/>
          <w:color w:val="auto"/>
          <w:sz w:val="32"/>
          <w:szCs w:val="32"/>
          <w:lang w:eastAsia="zh-Hans"/>
        </w:rPr>
        <w:t>202</w:t>
      </w:r>
      <w:r>
        <w:rPr>
          <w:rFonts w:hint="eastAsia" w:ascii="仿宋_GB2312" w:cs="仿宋_GB2312"/>
          <w:b w:val="0"/>
          <w:color w:val="auto"/>
          <w:sz w:val="32"/>
          <w:szCs w:val="32"/>
          <w:lang w:val="en-US" w:eastAsia="zh-CN"/>
        </w:rPr>
        <w:t>3</w:t>
      </w:r>
      <w:r>
        <w:rPr>
          <w:rFonts w:hint="eastAsia" w:ascii="仿宋_GB2312" w:cs="仿宋_GB2312"/>
          <w:b w:val="0"/>
          <w:color w:val="auto"/>
          <w:sz w:val="32"/>
          <w:szCs w:val="32"/>
          <w:lang w:eastAsia="zh-Hans"/>
        </w:rPr>
        <w:t>年</w:t>
      </w:r>
      <w:r>
        <w:rPr>
          <w:rFonts w:hint="eastAsia" w:ascii="仿宋_GB2312" w:cs="仿宋_GB2312"/>
          <w:b w:val="0"/>
          <w:color w:val="auto"/>
          <w:sz w:val="32"/>
          <w:szCs w:val="32"/>
          <w:lang w:val="en-US" w:eastAsia="zh-CN"/>
        </w:rPr>
        <w:t>11</w:t>
      </w:r>
      <w:r>
        <w:rPr>
          <w:rFonts w:hint="eastAsia" w:ascii="仿宋_GB2312" w:cs="仿宋_GB2312"/>
          <w:b w:val="0"/>
          <w:color w:val="auto"/>
          <w:sz w:val="32"/>
          <w:szCs w:val="32"/>
          <w:lang w:eastAsia="zh-Hans"/>
        </w:rPr>
        <w:t>月全部支付完毕</w:t>
      </w:r>
      <w:r>
        <w:rPr>
          <w:rFonts w:ascii="仿宋_GB2312" w:cs="仿宋_GB2312"/>
          <w:b w:val="0"/>
          <w:color w:val="auto"/>
          <w:sz w:val="32"/>
          <w:szCs w:val="32"/>
          <w:lang w:eastAsia="zh-Hans"/>
        </w:rPr>
        <w:t>，</w:t>
      </w:r>
      <w:r>
        <w:rPr>
          <w:rFonts w:hint="eastAsia" w:ascii="仿宋_GB2312" w:cs="仿宋_GB2312"/>
          <w:b w:val="0"/>
          <w:color w:val="auto"/>
          <w:sz w:val="32"/>
          <w:szCs w:val="32"/>
        </w:rPr>
        <w:t>与预期目标指标一</w:t>
      </w:r>
      <w:r>
        <w:rPr>
          <w:rFonts w:hint="eastAsia" w:ascii="仿宋_GB2312" w:cs="仿宋_GB2312"/>
          <w:b w:val="0"/>
          <w:bCs/>
          <w:color w:val="auto"/>
          <w:sz w:val="32"/>
          <w:szCs w:val="32"/>
        </w:rPr>
        <w:t>致</w:t>
      </w:r>
      <w:r>
        <w:rPr>
          <w:rFonts w:hint="eastAsia" w:ascii="仿宋_GB2312" w:cs="仿宋_GB2312"/>
          <w:b w:val="0"/>
          <w:color w:val="auto"/>
          <w:sz w:val="32"/>
          <w:szCs w:val="32"/>
        </w:rPr>
        <w:t>，根据评分标准，该指标</w:t>
      </w:r>
      <w:r>
        <w:rPr>
          <w:rFonts w:hint="eastAsia" w:ascii="仿宋_GB2312"/>
          <w:color w:val="auto"/>
          <w:sz w:val="32"/>
          <w:szCs w:val="32"/>
          <w:lang w:val="en-US" w:eastAsia="zh-CN"/>
        </w:rPr>
        <w:t>5</w:t>
      </w:r>
      <w:r>
        <w:rPr>
          <w:rFonts w:hint="eastAsia" w:ascii="仿宋_GB2312" w:cs="仿宋_GB2312"/>
          <w:b w:val="0"/>
          <w:color w:val="auto"/>
          <w:sz w:val="32"/>
          <w:szCs w:val="32"/>
        </w:rPr>
        <w:t>分，得</w:t>
      </w:r>
      <w:r>
        <w:rPr>
          <w:rFonts w:hint="eastAsia" w:ascii="仿宋_GB2312"/>
          <w:color w:val="auto"/>
          <w:sz w:val="32"/>
          <w:szCs w:val="32"/>
          <w:lang w:val="en-US" w:eastAsia="zh-CN"/>
        </w:rPr>
        <w:t>5</w:t>
      </w:r>
      <w:r>
        <w:rPr>
          <w:rFonts w:hint="eastAsia" w:ascii="仿宋_GB2312" w:cs="仿宋_GB2312"/>
          <w:b w:val="0"/>
          <w:color w:val="auto"/>
          <w:sz w:val="32"/>
          <w:szCs w:val="32"/>
        </w:rPr>
        <w:t>分。</w:t>
      </w:r>
    </w:p>
    <w:p>
      <w:pPr>
        <w:pStyle w:val="6"/>
        <w:spacing w:before="0" w:after="0" w:line="600" w:lineRule="exact"/>
        <w:ind w:firstLine="640"/>
        <w:jc w:val="both"/>
        <w:rPr>
          <w:rFonts w:ascii="仿宋_GB2312" w:cs="仿宋_GB2312"/>
          <w:b w:val="0"/>
          <w:color w:val="auto"/>
          <w:sz w:val="32"/>
          <w:szCs w:val="32"/>
        </w:rPr>
      </w:pPr>
      <w:r>
        <w:rPr>
          <w:rFonts w:hint="eastAsia" w:ascii="仿宋_GB2312" w:cs="仿宋_GB2312"/>
          <w:b w:val="0"/>
          <w:color w:val="auto"/>
          <w:sz w:val="32"/>
          <w:szCs w:val="32"/>
          <w:lang w:eastAsia="zh-Hans"/>
        </w:rPr>
        <w:t>“</w:t>
      </w:r>
      <w:r>
        <w:rPr>
          <w:rFonts w:hint="eastAsia" w:ascii="仿宋_GB2312" w:cs="仿宋_GB2312"/>
          <w:b w:val="0"/>
          <w:color w:val="auto"/>
          <w:sz w:val="32"/>
          <w:szCs w:val="32"/>
          <w:lang w:val="en-US" w:eastAsia="zh-CN"/>
        </w:rPr>
        <w:t>项目完成时限</w:t>
      </w:r>
      <w:r>
        <w:rPr>
          <w:rFonts w:hint="eastAsia" w:ascii="仿宋_GB2312" w:cs="仿宋_GB2312"/>
          <w:b w:val="0"/>
          <w:color w:val="auto"/>
          <w:sz w:val="32"/>
          <w:szCs w:val="32"/>
          <w:lang w:eastAsia="zh-Hans"/>
        </w:rPr>
        <w:t>”</w:t>
      </w:r>
      <w:r>
        <w:rPr>
          <w:rFonts w:hint="eastAsia" w:ascii="仿宋_GB2312" w:hAnsi="仿宋_GB2312" w:cs="仿宋_GB2312"/>
          <w:b w:val="0"/>
          <w:color w:val="auto"/>
          <w:sz w:val="32"/>
          <w:szCs w:val="32"/>
          <w:lang w:eastAsia="zh-Hans"/>
        </w:rPr>
        <w:t>指标，预期指标值为</w:t>
      </w:r>
      <w:r>
        <w:rPr>
          <w:rFonts w:hint="eastAsia" w:ascii="仿宋_GB2312" w:cs="仿宋_GB2312"/>
          <w:b w:val="0"/>
          <w:color w:val="auto"/>
          <w:sz w:val="32"/>
          <w:szCs w:val="32"/>
          <w:lang w:eastAsia="zh-Hans"/>
        </w:rPr>
        <w:t>“</w:t>
      </w:r>
      <w:r>
        <w:rPr>
          <w:rFonts w:hint="eastAsia" w:ascii="仿宋_GB2312" w:cs="仿宋_GB2312"/>
          <w:b w:val="0"/>
          <w:color w:val="auto"/>
          <w:sz w:val="32"/>
          <w:szCs w:val="32"/>
          <w:lang w:val="en-US" w:eastAsia="zh-CN"/>
        </w:rPr>
        <w:t>2023年12月20日前</w:t>
      </w:r>
      <w:r>
        <w:rPr>
          <w:rFonts w:hint="eastAsia" w:ascii="仿宋_GB2312" w:cs="仿宋_GB2312"/>
          <w:b w:val="0"/>
          <w:color w:val="auto"/>
          <w:sz w:val="32"/>
          <w:szCs w:val="32"/>
          <w:lang w:eastAsia="zh-Hans"/>
        </w:rPr>
        <w:t>”</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根据</w:t>
      </w:r>
      <w:r>
        <w:rPr>
          <w:rFonts w:hint="eastAsia" w:ascii="仿宋_GB2312" w:cs="仿宋_GB2312"/>
          <w:b w:val="0"/>
          <w:color w:val="auto"/>
          <w:sz w:val="32"/>
          <w:szCs w:val="32"/>
          <w:lang w:val="en-US" w:eastAsia="zh-CN"/>
        </w:rPr>
        <w:t>验收显示</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该项目</w:t>
      </w:r>
      <w:r>
        <w:rPr>
          <w:rFonts w:hint="eastAsia" w:ascii="仿宋_GB2312" w:cs="仿宋_GB2312"/>
          <w:b w:val="0"/>
          <w:color w:val="auto"/>
          <w:sz w:val="32"/>
          <w:szCs w:val="32"/>
          <w:lang w:val="en-US" w:eastAsia="zh-CN"/>
        </w:rPr>
        <w:t>于2023年11月20日完成</w:t>
      </w:r>
      <w:r>
        <w:rPr>
          <w:rFonts w:ascii="仿宋_GB2312" w:cs="仿宋_GB2312"/>
          <w:b w:val="0"/>
          <w:color w:val="auto"/>
          <w:sz w:val="32"/>
          <w:szCs w:val="32"/>
          <w:lang w:eastAsia="zh-Hans"/>
        </w:rPr>
        <w:t>，</w:t>
      </w:r>
      <w:r>
        <w:rPr>
          <w:rFonts w:hint="eastAsia" w:ascii="仿宋_GB2312" w:cs="仿宋_GB2312"/>
          <w:b w:val="0"/>
          <w:color w:val="auto"/>
          <w:sz w:val="32"/>
          <w:szCs w:val="32"/>
        </w:rPr>
        <w:t>与预期目标指标一</w:t>
      </w:r>
      <w:r>
        <w:rPr>
          <w:rFonts w:hint="eastAsia" w:ascii="仿宋_GB2312" w:cs="仿宋_GB2312"/>
          <w:b w:val="0"/>
          <w:bCs/>
          <w:color w:val="auto"/>
          <w:sz w:val="32"/>
          <w:szCs w:val="32"/>
        </w:rPr>
        <w:t>致</w:t>
      </w:r>
      <w:r>
        <w:rPr>
          <w:rFonts w:hint="eastAsia" w:ascii="仿宋_GB2312" w:cs="仿宋_GB2312"/>
          <w:b w:val="0"/>
          <w:color w:val="auto"/>
          <w:sz w:val="32"/>
          <w:szCs w:val="32"/>
        </w:rPr>
        <w:t>，根据评分标准，该指标</w:t>
      </w:r>
      <w:r>
        <w:rPr>
          <w:rFonts w:hint="eastAsia" w:ascii="仿宋_GB2312"/>
          <w:color w:val="auto"/>
          <w:sz w:val="32"/>
          <w:szCs w:val="32"/>
          <w:lang w:val="en-US" w:eastAsia="zh-CN"/>
        </w:rPr>
        <w:t>5</w:t>
      </w:r>
      <w:r>
        <w:rPr>
          <w:rFonts w:hint="eastAsia" w:ascii="仿宋_GB2312" w:cs="仿宋_GB2312"/>
          <w:b w:val="0"/>
          <w:color w:val="auto"/>
          <w:sz w:val="32"/>
          <w:szCs w:val="32"/>
        </w:rPr>
        <w:t>分，得</w:t>
      </w:r>
      <w:r>
        <w:rPr>
          <w:rFonts w:hint="eastAsia" w:ascii="仿宋_GB2312"/>
          <w:color w:val="auto"/>
          <w:sz w:val="32"/>
          <w:szCs w:val="32"/>
          <w:lang w:val="en-US" w:eastAsia="zh-CN"/>
        </w:rPr>
        <w:t>5</w:t>
      </w:r>
      <w:r>
        <w:rPr>
          <w:rFonts w:hint="eastAsia" w:ascii="仿宋_GB2312" w:cs="仿宋_GB2312"/>
          <w:b w:val="0"/>
          <w:color w:val="auto"/>
          <w:sz w:val="32"/>
          <w:szCs w:val="32"/>
        </w:rPr>
        <w:t>分。</w:t>
      </w:r>
    </w:p>
    <w:p>
      <w:pPr>
        <w:pStyle w:val="6"/>
        <w:spacing w:before="0" w:after="0" w:line="600" w:lineRule="exact"/>
        <w:ind w:left="643" w:firstLine="0" w:firstLineChars="0"/>
        <w:jc w:val="both"/>
        <w:rPr>
          <w:rFonts w:hint="eastAsia" w:ascii="仿宋_GB2312" w:cs="仿宋_GB2312"/>
          <w:bCs/>
          <w:color w:val="auto"/>
          <w:sz w:val="32"/>
          <w:szCs w:val="32"/>
        </w:rPr>
      </w:pPr>
      <w:r>
        <w:rPr>
          <w:rFonts w:hint="eastAsia" w:ascii="仿宋_GB2312" w:cs="仿宋_GB2312"/>
          <w:bCs/>
          <w:color w:val="auto"/>
          <w:sz w:val="32"/>
          <w:szCs w:val="32"/>
          <w:lang w:val="en-US" w:eastAsia="zh-CN"/>
        </w:rPr>
        <w:t>4.</w:t>
      </w:r>
      <w:r>
        <w:rPr>
          <w:rFonts w:hint="eastAsia" w:ascii="仿宋_GB2312" w:cs="仿宋_GB2312"/>
          <w:bCs/>
          <w:color w:val="auto"/>
          <w:sz w:val="32"/>
          <w:szCs w:val="32"/>
        </w:rPr>
        <w:t>产出成本</w:t>
      </w:r>
    </w:p>
    <w:p>
      <w:pPr>
        <w:spacing w:line="600" w:lineRule="exact"/>
        <w:ind w:firstLine="640"/>
        <w:rPr>
          <w:rFonts w:ascii="仿宋_GB2312" w:cs="仿宋_GB2312"/>
          <w:color w:val="auto"/>
          <w:sz w:val="32"/>
          <w:szCs w:val="32"/>
        </w:rPr>
      </w:pPr>
      <w:r>
        <w:rPr>
          <w:rFonts w:hint="eastAsia" w:ascii="仿宋_GB2312" w:cs="仿宋_GB2312"/>
          <w:color w:val="auto"/>
          <w:sz w:val="32"/>
          <w:szCs w:val="32"/>
          <w:lang w:val="en-US" w:eastAsia="zh-CN"/>
        </w:rPr>
        <w:t>经济成本</w:t>
      </w:r>
      <w:r>
        <w:rPr>
          <w:rFonts w:hint="eastAsia" w:ascii="仿宋_GB2312" w:cs="仿宋_GB2312"/>
          <w:color w:val="auto"/>
          <w:sz w:val="32"/>
          <w:szCs w:val="32"/>
          <w:lang w:eastAsia="zh-Hans"/>
        </w:rPr>
        <w:t>“</w:t>
      </w:r>
      <w:r>
        <w:rPr>
          <w:rFonts w:hint="eastAsia" w:ascii="仿宋_GB2312" w:cs="仿宋_GB2312"/>
          <w:color w:val="auto"/>
          <w:sz w:val="32"/>
          <w:szCs w:val="32"/>
          <w:lang w:eastAsia="zh-CN"/>
        </w:rPr>
        <w:t>合作社补助标准（万元</w:t>
      </w:r>
      <w:r>
        <w:rPr>
          <w:rFonts w:hint="eastAsia" w:ascii="仿宋_GB2312" w:cs="仿宋_GB2312"/>
          <w:color w:val="auto"/>
          <w:sz w:val="32"/>
          <w:szCs w:val="32"/>
          <w:lang w:val="en-US" w:eastAsia="zh-CN"/>
        </w:rPr>
        <w:t>/个</w:t>
      </w:r>
      <w:r>
        <w:rPr>
          <w:rFonts w:hint="eastAsia" w:ascii="仿宋_GB2312" w:cs="仿宋_GB2312"/>
          <w:color w:val="auto"/>
          <w:sz w:val="32"/>
          <w:szCs w:val="32"/>
          <w:lang w:eastAsia="zh-CN"/>
        </w:rPr>
        <w:t>）</w:t>
      </w:r>
      <w:r>
        <w:rPr>
          <w:rFonts w:hint="eastAsia" w:ascii="仿宋_GB2312" w:cs="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s="仿宋_GB2312"/>
          <w:color w:val="auto"/>
          <w:sz w:val="32"/>
          <w:szCs w:val="32"/>
          <w:lang w:eastAsia="zh-Hans"/>
        </w:rPr>
        <w:t>“</w:t>
      </w:r>
      <w:r>
        <w:rPr>
          <w:rFonts w:hint="eastAsia" w:ascii="宋体" w:hAnsi="宋体" w:eastAsia="宋体" w:cs="Arial"/>
          <w:color w:val="auto"/>
          <w:sz w:val="32"/>
          <w:szCs w:val="32"/>
          <w:lang w:eastAsia="zh-CN"/>
        </w:rPr>
        <w:t>小于等于</w:t>
      </w:r>
      <w:r>
        <w:rPr>
          <w:rFonts w:hint="eastAsia" w:ascii="宋体" w:hAnsi="宋体" w:eastAsia="宋体" w:cs="Arial"/>
          <w:color w:val="auto"/>
          <w:sz w:val="32"/>
          <w:szCs w:val="32"/>
          <w:lang w:val="en-US" w:eastAsia="zh-CN"/>
        </w:rPr>
        <w:t>25万元/个</w:t>
      </w:r>
      <w:r>
        <w:rPr>
          <w:rFonts w:hint="eastAsia" w:ascii="仿宋_GB2312" w:cs="仿宋_GB2312"/>
          <w:color w:val="auto"/>
          <w:sz w:val="32"/>
          <w:szCs w:val="32"/>
          <w:lang w:eastAsia="zh-Hans"/>
        </w:rPr>
        <w:t>”，根据项目合同和资金支付凭证显示</w:t>
      </w:r>
      <w:r>
        <w:rPr>
          <w:rFonts w:ascii="仿宋_GB2312" w:cs="仿宋_GB2312"/>
          <w:color w:val="auto"/>
          <w:sz w:val="32"/>
          <w:szCs w:val="32"/>
          <w:lang w:eastAsia="zh-Hans"/>
        </w:rPr>
        <w:t>，</w:t>
      </w:r>
      <w:r>
        <w:rPr>
          <w:rFonts w:hint="eastAsia" w:ascii="仿宋_GB2312" w:cs="仿宋_GB2312"/>
          <w:color w:val="auto"/>
          <w:sz w:val="32"/>
          <w:szCs w:val="32"/>
          <w:lang w:eastAsia="zh-Hans"/>
        </w:rPr>
        <w:t>本</w:t>
      </w:r>
      <w:r>
        <w:rPr>
          <w:rFonts w:hint="eastAsia" w:ascii="仿宋_GB2312" w:cs="仿宋_GB2312"/>
          <w:color w:val="auto"/>
          <w:sz w:val="32"/>
          <w:szCs w:val="32"/>
        </w:rPr>
        <w:t>项目2</w:t>
      </w:r>
      <w:r>
        <w:rPr>
          <w:rFonts w:ascii="仿宋_GB2312" w:cs="仿宋_GB2312"/>
          <w:color w:val="auto"/>
          <w:sz w:val="32"/>
          <w:szCs w:val="32"/>
        </w:rPr>
        <w:t>02</w:t>
      </w:r>
      <w:r>
        <w:rPr>
          <w:rFonts w:hint="default" w:ascii="仿宋_GB2312" w:cs="仿宋_GB2312"/>
          <w:color w:val="auto"/>
          <w:sz w:val="32"/>
          <w:szCs w:val="32"/>
          <w:lang w:val="en-US"/>
        </w:rPr>
        <w:t>3</w:t>
      </w:r>
      <w:r>
        <w:rPr>
          <w:rFonts w:hint="eastAsia" w:ascii="仿宋_GB2312" w:cs="仿宋_GB2312"/>
          <w:color w:val="auto"/>
          <w:sz w:val="32"/>
          <w:szCs w:val="32"/>
        </w:rPr>
        <w:t>年共计支付</w:t>
      </w:r>
      <w:r>
        <w:rPr>
          <w:rFonts w:hint="eastAsia" w:ascii="仿宋_GB2312" w:cs="仿宋_GB2312"/>
          <w:color w:val="auto"/>
          <w:sz w:val="32"/>
          <w:szCs w:val="32"/>
          <w:lang w:eastAsia="zh-CN"/>
        </w:rPr>
        <w:t>每个合作社补助款</w:t>
      </w:r>
      <w:r>
        <w:rPr>
          <w:rFonts w:hint="eastAsia" w:ascii="仿宋_GB2312" w:cs="仿宋_GB2312"/>
          <w:color w:val="auto"/>
          <w:sz w:val="32"/>
          <w:szCs w:val="32"/>
          <w:lang w:val="en-US" w:eastAsia="zh-CN"/>
        </w:rPr>
        <w:t>25</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rPr>
        <w:t>经费支出能够控制在</w:t>
      </w:r>
      <w:r>
        <w:rPr>
          <w:rFonts w:hint="eastAsia" w:ascii="仿宋_GB2312" w:cs="仿宋_GB2312"/>
          <w:color w:val="auto"/>
          <w:sz w:val="32"/>
          <w:szCs w:val="32"/>
          <w:lang w:val="en-US" w:eastAsia="zh-CN"/>
        </w:rPr>
        <w:t>年度计划成本范</w:t>
      </w:r>
      <w:r>
        <w:rPr>
          <w:rFonts w:hint="eastAsia" w:ascii="仿宋_GB2312" w:cs="仿宋_GB2312"/>
          <w:color w:val="auto"/>
          <w:sz w:val="32"/>
          <w:szCs w:val="32"/>
        </w:rPr>
        <w:t>围内，根据评分标准，该指标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spacing w:line="600" w:lineRule="exact"/>
        <w:ind w:firstLine="640"/>
        <w:rPr>
          <w:rFonts w:ascii="仿宋_GB2312" w:cs="仿宋_GB2312"/>
          <w:color w:val="auto"/>
          <w:sz w:val="32"/>
          <w:szCs w:val="32"/>
        </w:rPr>
      </w:pPr>
      <w:r>
        <w:rPr>
          <w:rFonts w:hint="eastAsia" w:ascii="仿宋_GB2312" w:cs="仿宋_GB2312"/>
          <w:color w:val="auto"/>
          <w:sz w:val="32"/>
          <w:szCs w:val="32"/>
          <w:lang w:val="en-US" w:eastAsia="zh-CN"/>
        </w:rPr>
        <w:t>经济成本</w:t>
      </w:r>
      <w:r>
        <w:rPr>
          <w:rFonts w:hint="eastAsia" w:ascii="仿宋_GB2312" w:cs="仿宋_GB2312"/>
          <w:color w:val="auto"/>
          <w:sz w:val="32"/>
          <w:szCs w:val="32"/>
          <w:lang w:eastAsia="zh-Hans"/>
        </w:rPr>
        <w:t>“</w:t>
      </w:r>
      <w:r>
        <w:rPr>
          <w:rFonts w:hint="eastAsia" w:ascii="仿宋_GB2312" w:cs="仿宋_GB2312"/>
          <w:color w:val="auto"/>
          <w:sz w:val="32"/>
          <w:szCs w:val="32"/>
          <w:lang w:eastAsia="zh-CN"/>
        </w:rPr>
        <w:t>家庭农场补助标准（万元</w:t>
      </w:r>
      <w:r>
        <w:rPr>
          <w:rFonts w:hint="eastAsia" w:ascii="仿宋_GB2312" w:cs="仿宋_GB2312"/>
          <w:color w:val="auto"/>
          <w:sz w:val="32"/>
          <w:szCs w:val="32"/>
          <w:lang w:val="en-US" w:eastAsia="zh-CN"/>
        </w:rPr>
        <w:t>/个</w:t>
      </w:r>
      <w:r>
        <w:rPr>
          <w:rFonts w:hint="eastAsia" w:ascii="仿宋_GB2312" w:cs="仿宋_GB2312"/>
          <w:color w:val="auto"/>
          <w:sz w:val="32"/>
          <w:szCs w:val="32"/>
          <w:lang w:eastAsia="zh-CN"/>
        </w:rPr>
        <w:t>）</w:t>
      </w:r>
      <w:r>
        <w:rPr>
          <w:rFonts w:hint="eastAsia" w:ascii="仿宋_GB2312" w:cs="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s="仿宋_GB2312"/>
          <w:color w:val="auto"/>
          <w:sz w:val="32"/>
          <w:szCs w:val="32"/>
          <w:lang w:eastAsia="zh-Hans"/>
        </w:rPr>
        <w:t>“</w:t>
      </w:r>
      <w:r>
        <w:rPr>
          <w:rFonts w:hint="eastAsia" w:ascii="宋体" w:hAnsi="宋体" w:eastAsia="宋体" w:cs="Arial"/>
          <w:color w:val="auto"/>
          <w:sz w:val="32"/>
          <w:szCs w:val="32"/>
          <w:lang w:eastAsia="zh-CN"/>
        </w:rPr>
        <w:t>小于等于</w:t>
      </w:r>
      <w:r>
        <w:rPr>
          <w:rFonts w:hint="eastAsia" w:ascii="宋体" w:hAnsi="宋体" w:eastAsia="宋体" w:cs="Arial"/>
          <w:color w:val="auto"/>
          <w:sz w:val="32"/>
          <w:szCs w:val="32"/>
          <w:lang w:val="en-US" w:eastAsia="zh-CN"/>
        </w:rPr>
        <w:t>8万元/个</w:t>
      </w:r>
      <w:r>
        <w:rPr>
          <w:rFonts w:hint="eastAsia" w:ascii="仿宋_GB2312" w:cs="仿宋_GB2312"/>
          <w:color w:val="auto"/>
          <w:sz w:val="32"/>
          <w:szCs w:val="32"/>
          <w:lang w:eastAsia="zh-Hans"/>
        </w:rPr>
        <w:t>”，根据项目合同和资金支付凭证显示</w:t>
      </w:r>
      <w:r>
        <w:rPr>
          <w:rFonts w:ascii="仿宋_GB2312" w:cs="仿宋_GB2312"/>
          <w:color w:val="auto"/>
          <w:sz w:val="32"/>
          <w:szCs w:val="32"/>
          <w:lang w:eastAsia="zh-Hans"/>
        </w:rPr>
        <w:t>，</w:t>
      </w:r>
      <w:r>
        <w:rPr>
          <w:rFonts w:hint="eastAsia" w:ascii="仿宋_GB2312" w:cs="仿宋_GB2312"/>
          <w:color w:val="auto"/>
          <w:sz w:val="32"/>
          <w:szCs w:val="32"/>
          <w:lang w:eastAsia="zh-Hans"/>
        </w:rPr>
        <w:t>本</w:t>
      </w:r>
      <w:r>
        <w:rPr>
          <w:rFonts w:hint="eastAsia" w:ascii="仿宋_GB2312" w:cs="仿宋_GB2312"/>
          <w:color w:val="auto"/>
          <w:sz w:val="32"/>
          <w:szCs w:val="32"/>
        </w:rPr>
        <w:t>项目2</w:t>
      </w:r>
      <w:r>
        <w:rPr>
          <w:rFonts w:ascii="仿宋_GB2312" w:cs="仿宋_GB2312"/>
          <w:color w:val="auto"/>
          <w:sz w:val="32"/>
          <w:szCs w:val="32"/>
        </w:rPr>
        <w:t>02</w:t>
      </w:r>
      <w:r>
        <w:rPr>
          <w:rFonts w:hint="default" w:ascii="仿宋_GB2312" w:cs="仿宋_GB2312"/>
          <w:color w:val="auto"/>
          <w:sz w:val="32"/>
          <w:szCs w:val="32"/>
          <w:lang w:val="en-US"/>
        </w:rPr>
        <w:t>3</w:t>
      </w:r>
      <w:r>
        <w:rPr>
          <w:rFonts w:hint="eastAsia" w:ascii="仿宋_GB2312" w:cs="仿宋_GB2312"/>
          <w:color w:val="auto"/>
          <w:sz w:val="32"/>
          <w:szCs w:val="32"/>
        </w:rPr>
        <w:t>年共计支付</w:t>
      </w:r>
      <w:r>
        <w:rPr>
          <w:rFonts w:hint="eastAsia" w:ascii="仿宋_GB2312" w:cs="仿宋_GB2312"/>
          <w:color w:val="auto"/>
          <w:sz w:val="32"/>
          <w:szCs w:val="32"/>
          <w:lang w:eastAsia="zh-CN"/>
        </w:rPr>
        <w:t>每个家庭农场补助款</w:t>
      </w:r>
      <w:r>
        <w:rPr>
          <w:rFonts w:hint="eastAsia" w:ascii="仿宋_GB2312" w:cs="仿宋_GB2312"/>
          <w:color w:val="auto"/>
          <w:sz w:val="32"/>
          <w:szCs w:val="32"/>
          <w:lang w:val="en-US" w:eastAsia="zh-CN"/>
        </w:rPr>
        <w:t>25</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rPr>
        <w:t>经费支出能够控制在</w:t>
      </w:r>
      <w:r>
        <w:rPr>
          <w:rFonts w:hint="eastAsia" w:ascii="仿宋_GB2312" w:cs="仿宋_GB2312"/>
          <w:color w:val="auto"/>
          <w:sz w:val="32"/>
          <w:szCs w:val="32"/>
          <w:lang w:val="en-US" w:eastAsia="zh-CN"/>
        </w:rPr>
        <w:t>年度计划成本范</w:t>
      </w:r>
      <w:r>
        <w:rPr>
          <w:rFonts w:hint="eastAsia" w:ascii="仿宋_GB2312" w:cs="仿宋_GB2312"/>
          <w:color w:val="auto"/>
          <w:sz w:val="32"/>
          <w:szCs w:val="32"/>
        </w:rPr>
        <w:t>围内，根据评分标准，该指标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spacing w:line="600" w:lineRule="exact"/>
        <w:ind w:firstLine="640"/>
        <w:rPr>
          <w:rFonts w:ascii="仿宋_GB2312" w:cs="仿宋_GB2312"/>
          <w:color w:val="auto"/>
          <w:sz w:val="32"/>
          <w:szCs w:val="32"/>
        </w:rPr>
      </w:pPr>
      <w:r>
        <w:rPr>
          <w:rFonts w:hint="eastAsia" w:ascii="仿宋_GB2312" w:cs="仿宋_GB2312"/>
          <w:color w:val="auto"/>
          <w:sz w:val="32"/>
          <w:szCs w:val="32"/>
          <w:lang w:val="en-US" w:eastAsia="zh-CN"/>
        </w:rPr>
        <w:t>经济成本</w:t>
      </w:r>
      <w:r>
        <w:rPr>
          <w:rFonts w:hint="eastAsia" w:ascii="仿宋_GB2312" w:cs="仿宋_GB2312"/>
          <w:color w:val="auto"/>
          <w:sz w:val="32"/>
          <w:szCs w:val="32"/>
          <w:lang w:eastAsia="zh-Hans"/>
        </w:rPr>
        <w:t>“</w:t>
      </w:r>
      <w:r>
        <w:rPr>
          <w:rFonts w:hint="eastAsia" w:ascii="仿宋_GB2312" w:cs="仿宋_GB2312"/>
          <w:color w:val="auto"/>
          <w:sz w:val="32"/>
          <w:szCs w:val="32"/>
          <w:lang w:eastAsia="zh-CN"/>
        </w:rPr>
        <w:t>社会化服务棉花补助标准（元</w:t>
      </w:r>
      <w:r>
        <w:rPr>
          <w:rFonts w:hint="eastAsia" w:ascii="仿宋_GB2312" w:cs="仿宋_GB2312"/>
          <w:color w:val="auto"/>
          <w:sz w:val="32"/>
          <w:szCs w:val="32"/>
          <w:lang w:val="en-US" w:eastAsia="zh-CN"/>
        </w:rPr>
        <w:t>/亩</w:t>
      </w:r>
      <w:r>
        <w:rPr>
          <w:rFonts w:hint="eastAsia" w:ascii="仿宋_GB2312" w:cs="仿宋_GB2312"/>
          <w:color w:val="auto"/>
          <w:sz w:val="32"/>
          <w:szCs w:val="32"/>
          <w:lang w:eastAsia="zh-CN"/>
        </w:rPr>
        <w:t>）</w:t>
      </w:r>
      <w:r>
        <w:rPr>
          <w:rFonts w:hint="eastAsia" w:ascii="仿宋_GB2312" w:cs="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s="仿宋_GB2312"/>
          <w:color w:val="auto"/>
          <w:sz w:val="32"/>
          <w:szCs w:val="32"/>
          <w:lang w:eastAsia="zh-Hans"/>
        </w:rPr>
        <w:t>“</w:t>
      </w:r>
      <w:r>
        <w:rPr>
          <w:rFonts w:hint="eastAsia" w:ascii="宋体" w:hAnsi="宋体" w:eastAsia="宋体" w:cs="Arial"/>
          <w:color w:val="auto"/>
          <w:sz w:val="32"/>
          <w:szCs w:val="32"/>
          <w:lang w:eastAsia="zh-CN"/>
        </w:rPr>
        <w:t>小于等于</w:t>
      </w:r>
      <w:r>
        <w:rPr>
          <w:rFonts w:hint="eastAsia" w:ascii="宋体" w:hAnsi="宋体" w:eastAsia="宋体" w:cs="Arial"/>
          <w:color w:val="auto"/>
          <w:sz w:val="32"/>
          <w:szCs w:val="32"/>
          <w:lang w:val="en-US" w:eastAsia="zh-CN"/>
        </w:rPr>
        <w:t>25.1元/亩</w:t>
      </w:r>
      <w:r>
        <w:rPr>
          <w:rFonts w:hint="eastAsia" w:ascii="仿宋_GB2312" w:cs="仿宋_GB2312"/>
          <w:color w:val="auto"/>
          <w:sz w:val="32"/>
          <w:szCs w:val="32"/>
          <w:lang w:eastAsia="zh-Hans"/>
        </w:rPr>
        <w:t>”，根据项目合同和资金支付凭证显示</w:t>
      </w:r>
      <w:r>
        <w:rPr>
          <w:rFonts w:ascii="仿宋_GB2312" w:cs="仿宋_GB2312"/>
          <w:color w:val="auto"/>
          <w:sz w:val="32"/>
          <w:szCs w:val="32"/>
          <w:lang w:eastAsia="zh-Hans"/>
        </w:rPr>
        <w:t>，</w:t>
      </w:r>
      <w:r>
        <w:rPr>
          <w:rFonts w:hint="eastAsia" w:ascii="仿宋_GB2312" w:cs="仿宋_GB2312"/>
          <w:color w:val="auto"/>
          <w:sz w:val="32"/>
          <w:szCs w:val="32"/>
          <w:lang w:eastAsia="zh-Hans"/>
        </w:rPr>
        <w:t>本</w:t>
      </w:r>
      <w:r>
        <w:rPr>
          <w:rFonts w:hint="eastAsia" w:ascii="仿宋_GB2312" w:cs="仿宋_GB2312"/>
          <w:color w:val="auto"/>
          <w:sz w:val="32"/>
          <w:szCs w:val="32"/>
        </w:rPr>
        <w:t>项目2</w:t>
      </w:r>
      <w:r>
        <w:rPr>
          <w:rFonts w:ascii="仿宋_GB2312" w:cs="仿宋_GB2312"/>
          <w:color w:val="auto"/>
          <w:sz w:val="32"/>
          <w:szCs w:val="32"/>
        </w:rPr>
        <w:t>02</w:t>
      </w:r>
      <w:r>
        <w:rPr>
          <w:rFonts w:hint="default" w:ascii="仿宋_GB2312" w:cs="仿宋_GB2312"/>
          <w:color w:val="auto"/>
          <w:sz w:val="32"/>
          <w:szCs w:val="32"/>
          <w:lang w:val="en-US"/>
        </w:rPr>
        <w:t>3</w:t>
      </w:r>
      <w:r>
        <w:rPr>
          <w:rFonts w:hint="eastAsia" w:ascii="仿宋_GB2312" w:cs="仿宋_GB2312"/>
          <w:color w:val="auto"/>
          <w:sz w:val="32"/>
          <w:szCs w:val="32"/>
        </w:rPr>
        <w:t>年共计支付</w:t>
      </w:r>
      <w:r>
        <w:rPr>
          <w:rFonts w:hint="eastAsia" w:ascii="仿宋_GB2312" w:cs="仿宋_GB2312"/>
          <w:color w:val="auto"/>
          <w:sz w:val="32"/>
          <w:szCs w:val="32"/>
          <w:lang w:eastAsia="zh-CN"/>
        </w:rPr>
        <w:t>社会化服务棉花补助款</w:t>
      </w:r>
      <w:r>
        <w:rPr>
          <w:rFonts w:hint="eastAsia" w:ascii="仿宋_GB2312" w:cs="仿宋_GB2312"/>
          <w:color w:val="auto"/>
          <w:sz w:val="32"/>
          <w:szCs w:val="32"/>
          <w:lang w:val="en-US" w:eastAsia="zh-CN"/>
        </w:rPr>
        <w:t>90.8</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rPr>
        <w:t>经费支出能够控制在</w:t>
      </w:r>
      <w:r>
        <w:rPr>
          <w:rFonts w:hint="eastAsia" w:ascii="仿宋_GB2312" w:cs="仿宋_GB2312"/>
          <w:color w:val="auto"/>
          <w:sz w:val="32"/>
          <w:szCs w:val="32"/>
          <w:lang w:val="en-US" w:eastAsia="zh-CN"/>
        </w:rPr>
        <w:t>年度计划成本范</w:t>
      </w:r>
      <w:r>
        <w:rPr>
          <w:rFonts w:hint="eastAsia" w:ascii="仿宋_GB2312" w:cs="仿宋_GB2312"/>
          <w:color w:val="auto"/>
          <w:sz w:val="32"/>
          <w:szCs w:val="32"/>
        </w:rPr>
        <w:t>围内，根据评分标准，该指标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spacing w:line="600" w:lineRule="exact"/>
        <w:ind w:firstLine="640"/>
        <w:rPr>
          <w:rFonts w:ascii="仿宋_GB2312" w:cs="仿宋_GB2312"/>
          <w:color w:val="auto"/>
          <w:sz w:val="32"/>
          <w:szCs w:val="32"/>
        </w:rPr>
      </w:pPr>
      <w:r>
        <w:rPr>
          <w:rFonts w:hint="eastAsia" w:ascii="仿宋_GB2312" w:cs="仿宋_GB2312"/>
          <w:color w:val="auto"/>
          <w:sz w:val="32"/>
          <w:szCs w:val="32"/>
          <w:lang w:val="en-US" w:eastAsia="zh-CN"/>
        </w:rPr>
        <w:t>经济成本</w:t>
      </w:r>
      <w:r>
        <w:rPr>
          <w:rFonts w:hint="eastAsia" w:ascii="仿宋_GB2312" w:cs="仿宋_GB2312"/>
          <w:color w:val="auto"/>
          <w:sz w:val="32"/>
          <w:szCs w:val="32"/>
          <w:lang w:eastAsia="zh-Hans"/>
        </w:rPr>
        <w:t>“</w:t>
      </w:r>
      <w:r>
        <w:rPr>
          <w:rFonts w:hint="eastAsia" w:ascii="仿宋_GB2312" w:cs="仿宋_GB2312"/>
          <w:color w:val="auto"/>
          <w:sz w:val="32"/>
          <w:szCs w:val="32"/>
          <w:lang w:eastAsia="zh-CN"/>
        </w:rPr>
        <w:t>社会化服务玉米补助标准（元</w:t>
      </w:r>
      <w:r>
        <w:rPr>
          <w:rFonts w:hint="eastAsia" w:ascii="仿宋_GB2312" w:cs="仿宋_GB2312"/>
          <w:color w:val="auto"/>
          <w:sz w:val="32"/>
          <w:szCs w:val="32"/>
          <w:lang w:val="en-US" w:eastAsia="zh-CN"/>
        </w:rPr>
        <w:t>/亩</w:t>
      </w:r>
      <w:r>
        <w:rPr>
          <w:rFonts w:hint="eastAsia" w:ascii="仿宋_GB2312" w:cs="仿宋_GB2312"/>
          <w:color w:val="auto"/>
          <w:sz w:val="32"/>
          <w:szCs w:val="32"/>
          <w:lang w:eastAsia="zh-CN"/>
        </w:rPr>
        <w:t>）</w:t>
      </w:r>
      <w:r>
        <w:rPr>
          <w:rFonts w:hint="eastAsia" w:ascii="仿宋_GB2312" w:cs="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s="仿宋_GB2312"/>
          <w:color w:val="auto"/>
          <w:sz w:val="32"/>
          <w:szCs w:val="32"/>
          <w:lang w:eastAsia="zh-Hans"/>
        </w:rPr>
        <w:t>“</w:t>
      </w:r>
      <w:r>
        <w:rPr>
          <w:rFonts w:hint="eastAsia" w:ascii="宋体" w:hAnsi="宋体" w:eastAsia="宋体" w:cs="Arial"/>
          <w:color w:val="auto"/>
          <w:sz w:val="32"/>
          <w:szCs w:val="32"/>
          <w:lang w:eastAsia="zh-CN"/>
        </w:rPr>
        <w:t>小于等于</w:t>
      </w:r>
      <w:r>
        <w:rPr>
          <w:rFonts w:hint="eastAsia" w:ascii="宋体" w:hAnsi="宋体" w:eastAsia="宋体" w:cs="Arial"/>
          <w:color w:val="auto"/>
          <w:sz w:val="32"/>
          <w:szCs w:val="32"/>
          <w:lang w:val="en-US" w:eastAsia="zh-CN"/>
        </w:rPr>
        <w:t>53.94元/亩</w:t>
      </w:r>
      <w:r>
        <w:rPr>
          <w:rFonts w:hint="eastAsia" w:ascii="仿宋_GB2312" w:cs="仿宋_GB2312"/>
          <w:color w:val="auto"/>
          <w:sz w:val="32"/>
          <w:szCs w:val="32"/>
          <w:lang w:eastAsia="zh-Hans"/>
        </w:rPr>
        <w:t>”，根据项目合同和资金支付凭证显示</w:t>
      </w:r>
      <w:r>
        <w:rPr>
          <w:rFonts w:ascii="仿宋_GB2312" w:cs="仿宋_GB2312"/>
          <w:color w:val="auto"/>
          <w:sz w:val="32"/>
          <w:szCs w:val="32"/>
          <w:lang w:eastAsia="zh-Hans"/>
        </w:rPr>
        <w:t>，</w:t>
      </w:r>
      <w:r>
        <w:rPr>
          <w:rFonts w:hint="eastAsia" w:ascii="仿宋_GB2312" w:cs="仿宋_GB2312"/>
          <w:color w:val="auto"/>
          <w:sz w:val="32"/>
          <w:szCs w:val="32"/>
          <w:lang w:eastAsia="zh-Hans"/>
        </w:rPr>
        <w:t>本</w:t>
      </w:r>
      <w:r>
        <w:rPr>
          <w:rFonts w:hint="eastAsia" w:ascii="仿宋_GB2312" w:cs="仿宋_GB2312"/>
          <w:color w:val="auto"/>
          <w:sz w:val="32"/>
          <w:szCs w:val="32"/>
        </w:rPr>
        <w:t>项目2</w:t>
      </w:r>
      <w:r>
        <w:rPr>
          <w:rFonts w:ascii="仿宋_GB2312" w:cs="仿宋_GB2312"/>
          <w:color w:val="auto"/>
          <w:sz w:val="32"/>
          <w:szCs w:val="32"/>
        </w:rPr>
        <w:t>02</w:t>
      </w:r>
      <w:r>
        <w:rPr>
          <w:rFonts w:hint="default" w:ascii="仿宋_GB2312" w:cs="仿宋_GB2312"/>
          <w:color w:val="auto"/>
          <w:sz w:val="32"/>
          <w:szCs w:val="32"/>
          <w:lang w:val="en-US"/>
        </w:rPr>
        <w:t>3</w:t>
      </w:r>
      <w:r>
        <w:rPr>
          <w:rFonts w:hint="eastAsia" w:ascii="仿宋_GB2312" w:cs="仿宋_GB2312"/>
          <w:color w:val="auto"/>
          <w:sz w:val="32"/>
          <w:szCs w:val="32"/>
        </w:rPr>
        <w:t>年共计支付</w:t>
      </w:r>
      <w:r>
        <w:rPr>
          <w:rFonts w:hint="eastAsia" w:ascii="仿宋_GB2312" w:cs="仿宋_GB2312"/>
          <w:color w:val="auto"/>
          <w:sz w:val="32"/>
          <w:szCs w:val="32"/>
          <w:lang w:eastAsia="zh-CN"/>
        </w:rPr>
        <w:t>社会化服务玉米补助款</w:t>
      </w:r>
      <w:r>
        <w:rPr>
          <w:rFonts w:hint="eastAsia" w:ascii="仿宋_GB2312" w:cs="仿宋_GB2312"/>
          <w:color w:val="auto"/>
          <w:sz w:val="32"/>
          <w:szCs w:val="32"/>
          <w:lang w:val="en-US" w:eastAsia="zh-CN"/>
        </w:rPr>
        <w:t>9.2</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rPr>
        <w:t>经费支出能够控制在</w:t>
      </w:r>
      <w:r>
        <w:rPr>
          <w:rFonts w:hint="eastAsia" w:ascii="仿宋_GB2312" w:cs="仿宋_GB2312"/>
          <w:color w:val="auto"/>
          <w:sz w:val="32"/>
          <w:szCs w:val="32"/>
          <w:lang w:val="en-US" w:eastAsia="zh-CN"/>
        </w:rPr>
        <w:t>年度计划成本范</w:t>
      </w:r>
      <w:r>
        <w:rPr>
          <w:rFonts w:hint="eastAsia" w:ascii="仿宋_GB2312" w:cs="仿宋_GB2312"/>
          <w:color w:val="auto"/>
          <w:sz w:val="32"/>
          <w:szCs w:val="32"/>
        </w:rPr>
        <w:t>围内，根据评分标准，该指标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pStyle w:val="4"/>
        <w:spacing w:line="600" w:lineRule="exact"/>
        <w:ind w:left="560" w:leftChars="200" w:firstLine="0" w:firstLineChars="0"/>
        <w:rPr>
          <w:rFonts w:hint="eastAsia" w:ascii="楷体_GB2312" w:eastAsia="楷体_GB2312"/>
          <w:color w:val="auto"/>
          <w:szCs w:val="32"/>
        </w:rPr>
      </w:pPr>
      <w:r>
        <w:rPr>
          <w:rFonts w:hint="eastAsia" w:ascii="楷体_GB2312" w:eastAsia="楷体_GB2312"/>
          <w:color w:val="auto"/>
          <w:szCs w:val="32"/>
        </w:rPr>
        <w:t>（</w:t>
      </w:r>
      <w:r>
        <w:rPr>
          <w:rFonts w:hint="eastAsia" w:ascii="楷体_GB2312" w:eastAsia="楷体_GB2312"/>
          <w:color w:val="auto"/>
          <w:szCs w:val="32"/>
          <w:lang w:val="en-US" w:eastAsia="zh-CN"/>
        </w:rPr>
        <w:t>四</w:t>
      </w:r>
      <w:r>
        <w:rPr>
          <w:rFonts w:hint="eastAsia" w:ascii="楷体_GB2312" w:eastAsia="楷体_GB2312"/>
          <w:color w:val="auto"/>
          <w:szCs w:val="32"/>
        </w:rPr>
        <w:t>）项目效益情况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color w:val="auto"/>
          <w:sz w:val="32"/>
          <w:szCs w:val="32"/>
          <w:u w:color="000000"/>
          <w:lang w:val="zh-TW" w:eastAsia="zh-TW"/>
        </w:rPr>
        <w:t>项目</w:t>
      </w:r>
      <w:r>
        <w:rPr>
          <w:rFonts w:hint="eastAsia" w:ascii="仿宋_GB2312"/>
          <w:color w:val="auto"/>
          <w:sz w:val="32"/>
          <w:szCs w:val="32"/>
        </w:rPr>
        <w:t>效益</w:t>
      </w:r>
      <w:r>
        <w:rPr>
          <w:rFonts w:hint="eastAsia"/>
          <w:color w:val="auto"/>
          <w:sz w:val="32"/>
          <w:szCs w:val="32"/>
          <w:u w:color="000000"/>
          <w:lang w:val="zh-TW" w:eastAsia="zh-TW"/>
        </w:rPr>
        <w:t>类指标由</w:t>
      </w:r>
      <w:r>
        <w:rPr>
          <w:rFonts w:hint="eastAsia"/>
          <w:color w:val="auto"/>
          <w:sz w:val="32"/>
          <w:szCs w:val="32"/>
          <w:u w:color="000000"/>
          <w:lang w:eastAsia="zh-CN"/>
        </w:rPr>
        <w:t>社会效益</w:t>
      </w:r>
      <w:r>
        <w:rPr>
          <w:rFonts w:hint="eastAsia"/>
          <w:color w:val="auto"/>
          <w:sz w:val="32"/>
          <w:szCs w:val="32"/>
          <w:u w:color="000000"/>
          <w:lang w:val="en-US" w:eastAsia="zh-CN"/>
        </w:rPr>
        <w:t>等1</w:t>
      </w:r>
      <w:r>
        <w:rPr>
          <w:rFonts w:hint="eastAsia"/>
          <w:color w:val="auto"/>
          <w:sz w:val="32"/>
          <w:szCs w:val="32"/>
          <w:u w:color="000000"/>
          <w:lang w:val="zh-TW" w:eastAsia="zh-TW"/>
        </w:rPr>
        <w:t>个</w:t>
      </w:r>
      <w:r>
        <w:rPr>
          <w:rFonts w:hint="eastAsia"/>
          <w:color w:val="auto"/>
          <w:sz w:val="32"/>
          <w:szCs w:val="32"/>
          <w:u w:color="000000"/>
          <w:lang w:val="zh-TW"/>
        </w:rPr>
        <w:t>二</w:t>
      </w:r>
      <w:r>
        <w:rPr>
          <w:rFonts w:hint="eastAsia"/>
          <w:color w:val="auto"/>
          <w:sz w:val="32"/>
          <w:szCs w:val="32"/>
          <w:u w:color="000000"/>
          <w:lang w:val="zh-TW" w:eastAsia="zh-TW"/>
        </w:rPr>
        <w:t>级指标和</w:t>
      </w:r>
      <w:r>
        <w:rPr>
          <w:rFonts w:hint="eastAsia"/>
          <w:color w:val="auto"/>
          <w:sz w:val="32"/>
          <w:szCs w:val="32"/>
          <w:u w:color="000000"/>
          <w:lang w:val="en-US" w:eastAsia="zh-CN"/>
        </w:rPr>
        <w:t>2</w:t>
      </w:r>
      <w:r>
        <w:rPr>
          <w:rFonts w:hint="eastAsia"/>
          <w:color w:val="auto"/>
          <w:sz w:val="32"/>
          <w:szCs w:val="32"/>
          <w:u w:color="000000"/>
          <w:lang w:val="zh-TW" w:eastAsia="zh-TW"/>
        </w:rPr>
        <w:t>个</w:t>
      </w:r>
      <w:r>
        <w:rPr>
          <w:rFonts w:hint="eastAsia"/>
          <w:color w:val="auto"/>
          <w:sz w:val="32"/>
          <w:szCs w:val="32"/>
          <w:u w:color="000000"/>
        </w:rPr>
        <w:t>三</w:t>
      </w:r>
      <w:r>
        <w:rPr>
          <w:rFonts w:hint="eastAsia"/>
          <w:color w:val="auto"/>
          <w:sz w:val="32"/>
          <w:szCs w:val="32"/>
          <w:u w:color="000000"/>
          <w:lang w:val="zh-TW" w:eastAsia="zh-TW"/>
        </w:rPr>
        <w:t>级指标构成，</w:t>
      </w:r>
      <w:r>
        <w:rPr>
          <w:rFonts w:hint="eastAsia" w:ascii="仿宋_GB2312" w:cs="仿宋_GB2312"/>
          <w:color w:val="auto"/>
          <w:sz w:val="32"/>
          <w:szCs w:val="32"/>
        </w:rPr>
        <w:t>权重分为</w:t>
      </w:r>
      <w:r>
        <w:rPr>
          <w:rFonts w:hint="eastAsia" w:ascii="仿宋_GB2312" w:cs="仿宋_GB2312"/>
          <w:color w:val="auto"/>
          <w:sz w:val="32"/>
          <w:szCs w:val="32"/>
          <w:lang w:val="en-US" w:eastAsia="zh-CN"/>
        </w:rPr>
        <w:t>2</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20</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spacing w:line="600" w:lineRule="exact"/>
        <w:ind w:firstLine="643"/>
        <w:rPr>
          <w:rFonts w:ascii="仿宋_GB2312"/>
          <w:b/>
          <w:bCs/>
          <w:color w:val="auto"/>
          <w:sz w:val="32"/>
          <w:szCs w:val="32"/>
        </w:rPr>
      </w:pPr>
      <w:r>
        <w:rPr>
          <w:rFonts w:hint="eastAsia" w:ascii="仿宋_GB2312" w:hAnsi="仿宋_GB2312" w:cs="仿宋_GB2312"/>
          <w:b/>
          <w:bCs/>
          <w:color w:val="auto"/>
          <w:sz w:val="32"/>
          <w:lang w:val="en-US" w:eastAsia="zh-CN"/>
        </w:rPr>
        <w:t>1.</w:t>
      </w:r>
      <w:r>
        <w:rPr>
          <w:rFonts w:hint="eastAsia" w:ascii="仿宋_GB2312"/>
          <w:b/>
          <w:bCs/>
          <w:color w:val="auto"/>
          <w:sz w:val="32"/>
          <w:szCs w:val="32"/>
        </w:rPr>
        <w:t>社会效益指标</w:t>
      </w:r>
    </w:p>
    <w:p>
      <w:pPr>
        <w:spacing w:line="600" w:lineRule="exact"/>
        <w:ind w:firstLine="640"/>
        <w:rPr>
          <w:rFonts w:hint="eastAsia" w:ascii="仿宋_GB2312" w:eastAsia="仿宋_GB2312"/>
          <w:color w:val="auto"/>
          <w:sz w:val="32"/>
          <w:szCs w:val="32"/>
          <w:lang w:eastAsia="zh-CN"/>
        </w:rPr>
      </w:pPr>
      <w:r>
        <w:rPr>
          <w:rFonts w:hint="eastAsia" w:ascii="仿宋_GB2312"/>
          <w:color w:val="auto"/>
          <w:sz w:val="32"/>
          <w:szCs w:val="32"/>
          <w:lang w:eastAsia="zh-Hans"/>
        </w:rPr>
        <w:t>“</w:t>
      </w:r>
      <w:r>
        <w:rPr>
          <w:rFonts w:hint="eastAsia" w:ascii="仿宋_GB2312"/>
          <w:color w:val="auto"/>
          <w:sz w:val="32"/>
          <w:szCs w:val="32"/>
        </w:rPr>
        <w:t>改善新型经营主体生产经营条件</w:t>
      </w:r>
      <w:r>
        <w:rPr>
          <w:rFonts w:hint="eastAsia" w:ascii="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olor w:val="auto"/>
          <w:sz w:val="32"/>
          <w:szCs w:val="32"/>
          <w:lang w:eastAsia="zh-Hans"/>
        </w:rPr>
        <w:t>“有效改善”，</w:t>
      </w:r>
      <w:r>
        <w:rPr>
          <w:rFonts w:hint="eastAsia"/>
          <w:color w:val="auto"/>
          <w:sz w:val="32"/>
          <w:szCs w:val="32"/>
        </w:rPr>
        <w:t>根据</w:t>
      </w:r>
      <w:r>
        <w:rPr>
          <w:rFonts w:hint="eastAsia" w:ascii="仿宋_GB2312"/>
          <w:color w:val="auto"/>
          <w:sz w:val="32"/>
          <w:szCs w:val="32"/>
          <w:lang w:eastAsia="zh-Hans"/>
        </w:rPr>
        <w:t>本单位年度考核情况</w:t>
      </w:r>
      <w:r>
        <w:rPr>
          <w:rFonts w:hint="eastAsia"/>
          <w:color w:val="auto"/>
          <w:sz w:val="32"/>
          <w:szCs w:val="32"/>
        </w:rPr>
        <w:t>，实际完成值为</w:t>
      </w:r>
      <w:r>
        <w:rPr>
          <w:rFonts w:hint="eastAsia" w:ascii="仿宋_GB2312"/>
          <w:color w:val="auto"/>
          <w:sz w:val="32"/>
          <w:szCs w:val="32"/>
          <w:lang w:eastAsia="zh-Hans"/>
        </w:rPr>
        <w:t>“</w:t>
      </w:r>
      <w:r>
        <w:rPr>
          <w:rFonts w:hint="eastAsia" w:ascii="仿宋_GB2312"/>
          <w:color w:val="auto"/>
          <w:sz w:val="32"/>
          <w:szCs w:val="32"/>
          <w:lang w:val="en-US" w:eastAsia="zh-CN"/>
        </w:rPr>
        <w:t>达成年度指标</w:t>
      </w:r>
      <w:r>
        <w:rPr>
          <w:rFonts w:hint="eastAsia" w:ascii="仿宋_GB2312"/>
          <w:color w:val="auto"/>
          <w:sz w:val="32"/>
          <w:szCs w:val="32"/>
          <w:lang w:eastAsia="zh-Hans"/>
        </w:rPr>
        <w:t>”</w:t>
      </w:r>
      <w:r>
        <w:rPr>
          <w:rFonts w:hint="eastAsia" w:ascii="仿宋_GB2312"/>
          <w:color w:val="auto"/>
          <w:sz w:val="32"/>
          <w:szCs w:val="32"/>
          <w:lang w:val="en-US" w:eastAsia="zh-CN"/>
        </w:rPr>
        <w:t>，</w:t>
      </w:r>
      <w:r>
        <w:rPr>
          <w:rFonts w:hint="eastAsia" w:ascii="仿宋_GB2312"/>
          <w:color w:val="auto"/>
          <w:sz w:val="32"/>
          <w:szCs w:val="32"/>
        </w:rPr>
        <w:t>根据评分标准，该指标</w:t>
      </w:r>
      <w:r>
        <w:rPr>
          <w:rFonts w:hint="eastAsia" w:ascii="仿宋_GB2312"/>
          <w:color w:val="auto"/>
          <w:sz w:val="32"/>
          <w:szCs w:val="32"/>
          <w:lang w:val="en-US" w:eastAsia="zh-CN"/>
        </w:rPr>
        <w:t>10</w:t>
      </w:r>
      <w:r>
        <w:rPr>
          <w:rFonts w:hint="eastAsia" w:ascii="仿宋_GB2312"/>
          <w:color w:val="auto"/>
          <w:sz w:val="32"/>
          <w:szCs w:val="32"/>
        </w:rPr>
        <w:t>分，得</w:t>
      </w:r>
      <w:r>
        <w:rPr>
          <w:rFonts w:hint="eastAsia" w:ascii="仿宋_GB2312"/>
          <w:color w:val="auto"/>
          <w:sz w:val="32"/>
          <w:szCs w:val="32"/>
          <w:lang w:val="en-US" w:eastAsia="zh-CN"/>
        </w:rPr>
        <w:t>10</w:t>
      </w:r>
      <w:r>
        <w:rPr>
          <w:rFonts w:hint="eastAsia" w:ascii="仿宋_GB2312"/>
          <w:color w:val="auto"/>
          <w:sz w:val="32"/>
          <w:szCs w:val="32"/>
        </w:rPr>
        <w:t>分</w:t>
      </w:r>
      <w:r>
        <w:rPr>
          <w:rFonts w:hint="eastAsia" w:ascii="仿宋_GB2312"/>
          <w:color w:val="auto"/>
          <w:sz w:val="32"/>
          <w:szCs w:val="32"/>
          <w:lang w:eastAsia="zh-CN"/>
        </w:rPr>
        <w:t>；</w:t>
      </w:r>
    </w:p>
    <w:p>
      <w:pPr>
        <w:pStyle w:val="2"/>
        <w:rPr>
          <w:rFonts w:hint="eastAsia" w:eastAsia="仿宋_GB2312"/>
          <w:b w:val="0"/>
          <w:bCs w:val="0"/>
          <w:color w:val="auto"/>
          <w:lang w:eastAsia="zh-CN"/>
        </w:rPr>
      </w:pPr>
      <w:r>
        <w:rPr>
          <w:rFonts w:hint="eastAsia" w:ascii="仿宋_GB2312"/>
          <w:b w:val="0"/>
          <w:bCs w:val="0"/>
          <w:color w:val="auto"/>
          <w:sz w:val="32"/>
          <w:szCs w:val="32"/>
          <w:lang w:eastAsia="zh-Hans"/>
        </w:rPr>
        <w:t>“</w:t>
      </w:r>
      <w:r>
        <w:rPr>
          <w:rFonts w:hint="eastAsia" w:ascii="仿宋_GB2312"/>
          <w:b w:val="0"/>
          <w:bCs w:val="0"/>
          <w:color w:val="auto"/>
          <w:sz w:val="32"/>
          <w:szCs w:val="32"/>
        </w:rPr>
        <w:t>提高农业综合效益和竞争力</w:t>
      </w:r>
      <w:r>
        <w:rPr>
          <w:rFonts w:hint="eastAsia" w:ascii="仿宋_GB2312"/>
          <w:b w:val="0"/>
          <w:bCs w:val="0"/>
          <w:color w:val="auto"/>
          <w:sz w:val="32"/>
          <w:szCs w:val="32"/>
          <w:lang w:eastAsia="zh-Hans"/>
        </w:rPr>
        <w:t>”</w:t>
      </w:r>
      <w:r>
        <w:rPr>
          <w:rFonts w:hint="eastAsia" w:ascii="仿宋_GB2312" w:hAnsi="仿宋_GB2312" w:cs="仿宋_GB2312"/>
          <w:b w:val="0"/>
          <w:bCs w:val="0"/>
          <w:color w:val="auto"/>
          <w:sz w:val="32"/>
          <w:szCs w:val="32"/>
          <w:lang w:eastAsia="zh-Hans"/>
        </w:rPr>
        <w:t>指标，预期指标值为</w:t>
      </w:r>
      <w:r>
        <w:rPr>
          <w:rFonts w:hint="eastAsia" w:ascii="仿宋_GB2312"/>
          <w:b w:val="0"/>
          <w:bCs w:val="0"/>
          <w:color w:val="auto"/>
          <w:sz w:val="32"/>
          <w:szCs w:val="32"/>
          <w:lang w:eastAsia="zh-Hans"/>
        </w:rPr>
        <w:t>“有效改善”，</w:t>
      </w:r>
      <w:r>
        <w:rPr>
          <w:rFonts w:hint="eastAsia"/>
          <w:b w:val="0"/>
          <w:bCs w:val="0"/>
          <w:color w:val="auto"/>
          <w:sz w:val="32"/>
          <w:szCs w:val="32"/>
        </w:rPr>
        <w:t>根据</w:t>
      </w:r>
      <w:r>
        <w:rPr>
          <w:rFonts w:hint="eastAsia" w:ascii="仿宋_GB2312"/>
          <w:b w:val="0"/>
          <w:bCs w:val="0"/>
          <w:color w:val="auto"/>
          <w:sz w:val="32"/>
          <w:szCs w:val="32"/>
          <w:lang w:eastAsia="zh-Hans"/>
        </w:rPr>
        <w:t>本单位年度考核情况</w:t>
      </w:r>
      <w:r>
        <w:rPr>
          <w:rFonts w:hint="eastAsia"/>
          <w:b w:val="0"/>
          <w:bCs w:val="0"/>
          <w:color w:val="auto"/>
          <w:sz w:val="32"/>
          <w:szCs w:val="32"/>
        </w:rPr>
        <w:t>，实际完成值为</w:t>
      </w:r>
      <w:r>
        <w:rPr>
          <w:rFonts w:hint="eastAsia" w:ascii="仿宋_GB2312"/>
          <w:b w:val="0"/>
          <w:bCs w:val="0"/>
          <w:color w:val="auto"/>
          <w:sz w:val="32"/>
          <w:szCs w:val="32"/>
          <w:lang w:eastAsia="zh-Hans"/>
        </w:rPr>
        <w:t>“</w:t>
      </w:r>
      <w:r>
        <w:rPr>
          <w:rFonts w:hint="eastAsia" w:ascii="仿宋_GB2312"/>
          <w:b w:val="0"/>
          <w:bCs w:val="0"/>
          <w:color w:val="auto"/>
          <w:sz w:val="32"/>
          <w:szCs w:val="32"/>
          <w:lang w:val="en-US" w:eastAsia="zh-CN"/>
        </w:rPr>
        <w:t>达成年度指标</w:t>
      </w:r>
      <w:r>
        <w:rPr>
          <w:rFonts w:hint="eastAsia" w:ascii="仿宋_GB2312"/>
          <w:b w:val="0"/>
          <w:bCs w:val="0"/>
          <w:color w:val="auto"/>
          <w:sz w:val="32"/>
          <w:szCs w:val="32"/>
          <w:lang w:eastAsia="zh-Hans"/>
        </w:rPr>
        <w:t>”</w:t>
      </w:r>
      <w:r>
        <w:rPr>
          <w:rFonts w:hint="eastAsia" w:ascii="仿宋_GB2312"/>
          <w:b w:val="0"/>
          <w:bCs w:val="0"/>
          <w:color w:val="auto"/>
          <w:sz w:val="32"/>
          <w:szCs w:val="32"/>
          <w:lang w:val="en-US" w:eastAsia="zh-CN"/>
        </w:rPr>
        <w:t>，</w:t>
      </w:r>
      <w:r>
        <w:rPr>
          <w:rFonts w:hint="eastAsia" w:ascii="仿宋_GB2312"/>
          <w:b w:val="0"/>
          <w:bCs w:val="0"/>
          <w:color w:val="auto"/>
          <w:sz w:val="32"/>
          <w:szCs w:val="32"/>
        </w:rPr>
        <w:t>根据评分标准，该指标</w:t>
      </w:r>
      <w:r>
        <w:rPr>
          <w:rFonts w:hint="eastAsia" w:ascii="仿宋_GB2312"/>
          <w:b w:val="0"/>
          <w:bCs w:val="0"/>
          <w:color w:val="auto"/>
          <w:sz w:val="32"/>
          <w:szCs w:val="32"/>
          <w:lang w:val="en-US" w:eastAsia="zh-CN"/>
        </w:rPr>
        <w:t>10</w:t>
      </w:r>
      <w:r>
        <w:rPr>
          <w:rFonts w:hint="eastAsia" w:ascii="仿宋_GB2312"/>
          <w:b w:val="0"/>
          <w:bCs w:val="0"/>
          <w:color w:val="auto"/>
          <w:sz w:val="32"/>
          <w:szCs w:val="32"/>
        </w:rPr>
        <w:t>分，得</w:t>
      </w:r>
      <w:r>
        <w:rPr>
          <w:rFonts w:hint="eastAsia" w:ascii="仿宋_GB2312"/>
          <w:b w:val="0"/>
          <w:bCs w:val="0"/>
          <w:color w:val="auto"/>
          <w:sz w:val="32"/>
          <w:szCs w:val="32"/>
          <w:lang w:val="en-US" w:eastAsia="zh-CN"/>
        </w:rPr>
        <w:t>10</w:t>
      </w:r>
      <w:r>
        <w:rPr>
          <w:rFonts w:hint="eastAsia" w:ascii="仿宋_GB2312"/>
          <w:b w:val="0"/>
          <w:bCs w:val="0"/>
          <w:color w:val="auto"/>
          <w:sz w:val="32"/>
          <w:szCs w:val="32"/>
        </w:rPr>
        <w:t>分</w:t>
      </w:r>
      <w:r>
        <w:rPr>
          <w:rFonts w:hint="eastAsia"/>
          <w:b w:val="0"/>
          <w:bCs w:val="0"/>
          <w:color w:val="auto"/>
          <w:sz w:val="32"/>
          <w:szCs w:val="32"/>
          <w:lang w:eastAsia="zh-CN"/>
        </w:rPr>
        <w:t>。</w:t>
      </w:r>
    </w:p>
    <w:p>
      <w:pPr>
        <w:numPr>
          <w:ilvl w:val="0"/>
          <w:numId w:val="6"/>
        </w:numPr>
        <w:spacing w:line="600" w:lineRule="exact"/>
        <w:ind w:firstLine="640"/>
        <w:rPr>
          <w:rFonts w:hint="eastAsia" w:ascii="仿宋_GB2312"/>
          <w:b/>
          <w:bCs/>
          <w:color w:val="auto"/>
          <w:sz w:val="32"/>
          <w:szCs w:val="32"/>
        </w:rPr>
      </w:pPr>
      <w:r>
        <w:rPr>
          <w:rFonts w:hint="eastAsia" w:ascii="仿宋_GB2312"/>
          <w:b/>
          <w:bCs/>
          <w:color w:val="auto"/>
          <w:sz w:val="32"/>
          <w:szCs w:val="32"/>
        </w:rPr>
        <w:t>经济效益指标</w:t>
      </w:r>
    </w:p>
    <w:p>
      <w:pPr>
        <w:pStyle w:val="2"/>
        <w:numPr>
          <w:ilvl w:val="0"/>
          <w:numId w:val="0"/>
        </w:numPr>
        <w:ind w:firstLine="640" w:firstLineChars="200"/>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CN" w:bidi="ar-SA"/>
        </w:rPr>
        <w:t>本项目无</w:t>
      </w:r>
      <w:r>
        <w:rPr>
          <w:rFonts w:hint="eastAsia" w:ascii="仿宋_GB2312" w:hAnsi="Times New Roman" w:eastAsia="仿宋_GB2312" w:cs="Times New Roman"/>
          <w:b w:val="0"/>
          <w:bCs w:val="0"/>
          <w:color w:val="auto"/>
          <w:kern w:val="2"/>
          <w:sz w:val="32"/>
          <w:szCs w:val="32"/>
          <w:lang w:val="en-US" w:eastAsia="zh-Hans" w:bidi="ar-SA"/>
        </w:rPr>
        <w:t>该项</w:t>
      </w:r>
      <w:r>
        <w:rPr>
          <w:rFonts w:hint="eastAsia" w:ascii="仿宋_GB2312" w:hAnsi="Times New Roman" w:eastAsia="仿宋_GB2312" w:cs="Times New Roman"/>
          <w:b w:val="0"/>
          <w:bCs w:val="0"/>
          <w:color w:val="auto"/>
          <w:kern w:val="2"/>
          <w:sz w:val="32"/>
          <w:szCs w:val="32"/>
          <w:lang w:val="en-US" w:eastAsia="zh-CN" w:bidi="ar-SA"/>
        </w:rPr>
        <w:t>指标</w:t>
      </w:r>
    </w:p>
    <w:p>
      <w:pPr>
        <w:spacing w:line="600" w:lineRule="exact"/>
        <w:ind w:firstLine="643"/>
        <w:rPr>
          <w:rFonts w:ascii="仿宋_GB2312"/>
          <w:b/>
          <w:bCs/>
          <w:color w:val="auto"/>
          <w:sz w:val="32"/>
          <w:szCs w:val="32"/>
        </w:rPr>
      </w:pPr>
      <w:r>
        <w:rPr>
          <w:rFonts w:hint="eastAsia" w:ascii="仿宋_GB2312" w:hAnsi="仿宋_GB2312" w:cs="仿宋_GB2312"/>
          <w:b/>
          <w:bCs/>
          <w:color w:val="auto"/>
          <w:sz w:val="32"/>
          <w:lang w:val="en-US" w:eastAsia="zh-CN"/>
        </w:rPr>
        <w:t>3.</w:t>
      </w:r>
      <w:r>
        <w:rPr>
          <w:rFonts w:hint="eastAsia" w:ascii="仿宋_GB2312"/>
          <w:b/>
          <w:bCs/>
          <w:color w:val="auto"/>
          <w:sz w:val="32"/>
          <w:szCs w:val="32"/>
        </w:rPr>
        <w:t>生态效益指标</w:t>
      </w:r>
    </w:p>
    <w:p>
      <w:pPr>
        <w:spacing w:line="600" w:lineRule="exact"/>
        <w:ind w:firstLine="960" w:firstLineChars="300"/>
        <w:rPr>
          <w:rFonts w:hint="eastAsia" w:ascii="仿宋_GB2312" w:eastAsia="仿宋_GB2312"/>
          <w:b/>
          <w:color w:val="auto"/>
          <w:sz w:val="32"/>
          <w:szCs w:val="32"/>
          <w:lang w:eastAsia="zh-CN"/>
        </w:rPr>
      </w:pPr>
      <w:r>
        <w:rPr>
          <w:rFonts w:hint="eastAsia" w:ascii="仿宋_GB2312"/>
          <w:color w:val="auto"/>
          <w:sz w:val="32"/>
          <w:szCs w:val="32"/>
        </w:rPr>
        <w:t>本项目无</w:t>
      </w:r>
      <w:r>
        <w:rPr>
          <w:rFonts w:hint="eastAsia" w:ascii="仿宋_GB2312"/>
          <w:color w:val="auto"/>
          <w:sz w:val="32"/>
          <w:szCs w:val="32"/>
          <w:lang w:eastAsia="zh-Hans"/>
        </w:rPr>
        <w:t>该项</w:t>
      </w:r>
      <w:r>
        <w:rPr>
          <w:rFonts w:hint="eastAsia" w:ascii="仿宋_GB2312"/>
          <w:color w:val="auto"/>
          <w:sz w:val="32"/>
          <w:szCs w:val="32"/>
        </w:rPr>
        <w:t>指标。</w:t>
      </w:r>
    </w:p>
    <w:p>
      <w:pPr>
        <w:pStyle w:val="4"/>
        <w:spacing w:line="600" w:lineRule="exact"/>
        <w:ind w:left="560" w:leftChars="200" w:firstLine="0" w:firstLineChars="0"/>
        <w:rPr>
          <w:rFonts w:hint="default" w:ascii="楷体_GB2312" w:eastAsia="楷体_GB2312"/>
          <w:color w:val="auto"/>
          <w:szCs w:val="32"/>
          <w:lang w:val="en-US" w:eastAsia="zh-CN"/>
        </w:rPr>
      </w:pPr>
      <w:r>
        <w:rPr>
          <w:rFonts w:hint="eastAsia" w:ascii="楷体_GB2312" w:eastAsia="楷体_GB2312"/>
          <w:color w:val="auto"/>
          <w:szCs w:val="32"/>
          <w:lang w:eastAsia="zh-CN"/>
        </w:rPr>
        <w:t>（</w:t>
      </w:r>
      <w:r>
        <w:rPr>
          <w:rFonts w:hint="eastAsia" w:ascii="楷体_GB2312" w:eastAsia="楷体_GB2312"/>
          <w:color w:val="auto"/>
          <w:szCs w:val="32"/>
          <w:lang w:val="en-US" w:eastAsia="zh-CN"/>
        </w:rPr>
        <w:t>五</w:t>
      </w:r>
      <w:r>
        <w:rPr>
          <w:rFonts w:hint="eastAsia" w:ascii="楷体_GB2312" w:eastAsia="楷体_GB2312"/>
          <w:color w:val="auto"/>
          <w:szCs w:val="32"/>
          <w:lang w:eastAsia="zh-CN"/>
        </w:rPr>
        <w:t>）</w:t>
      </w:r>
      <w:r>
        <w:rPr>
          <w:rFonts w:hint="eastAsia" w:ascii="楷体_GB2312" w:eastAsia="楷体_GB2312"/>
          <w:color w:val="auto"/>
          <w:szCs w:val="32"/>
        </w:rPr>
        <w:t>满意度指标</w:t>
      </w:r>
      <w:r>
        <w:rPr>
          <w:rFonts w:hint="eastAsia" w:ascii="楷体_GB2312" w:eastAsia="楷体_GB2312"/>
          <w:color w:val="auto"/>
          <w:szCs w:val="32"/>
          <w:lang w:val="en-US" w:eastAsia="zh-CN"/>
        </w:rPr>
        <w:t>完成情况分析</w:t>
      </w:r>
    </w:p>
    <w:p>
      <w:pPr>
        <w:pStyle w:val="21"/>
        <w:spacing w:line="600" w:lineRule="exact"/>
        <w:ind w:firstLine="640"/>
        <w:rPr>
          <w:rFonts w:hint="eastAsia" w:ascii="仿宋_GB2312" w:cs="仿宋_GB2312"/>
          <w:color w:val="auto"/>
          <w:kern w:val="2"/>
          <w:sz w:val="32"/>
          <w:szCs w:val="32"/>
        </w:rPr>
      </w:pPr>
      <w:bookmarkStart w:id="16" w:name="_Toc28290"/>
      <w:bookmarkStart w:id="17" w:name="_Toc1921"/>
      <w:r>
        <w:rPr>
          <w:rFonts w:hint="eastAsia" w:ascii="仿宋_GB2312" w:cs="仿宋_GB2312"/>
          <w:color w:val="auto"/>
          <w:kern w:val="2"/>
          <w:sz w:val="32"/>
          <w:szCs w:val="32"/>
        </w:rPr>
        <w:t>“</w:t>
      </w:r>
      <w:r>
        <w:rPr>
          <w:rFonts w:hint="eastAsia" w:ascii="仿宋_GB2312" w:cs="仿宋_GB2312"/>
          <w:color w:val="auto"/>
          <w:kern w:val="2"/>
          <w:sz w:val="32"/>
          <w:szCs w:val="32"/>
          <w:lang w:eastAsia="zh-CN"/>
        </w:rPr>
        <w:t>服务对象</w:t>
      </w:r>
      <w:r>
        <w:rPr>
          <w:rFonts w:hint="eastAsia" w:ascii="仿宋_GB2312" w:cs="仿宋_GB2312"/>
          <w:color w:val="auto"/>
          <w:kern w:val="2"/>
          <w:sz w:val="32"/>
          <w:szCs w:val="32"/>
          <w:lang w:eastAsia="zh-Hans"/>
        </w:rPr>
        <w:t>的满意度”</w:t>
      </w:r>
      <w:r>
        <w:rPr>
          <w:rFonts w:hint="eastAsia" w:ascii="仿宋_GB2312" w:hAnsi="仿宋_GB2312" w:cs="仿宋_GB2312"/>
          <w:color w:val="auto"/>
          <w:kern w:val="2"/>
          <w:sz w:val="32"/>
          <w:szCs w:val="32"/>
          <w:lang w:eastAsia="zh-Hans"/>
        </w:rPr>
        <w:t>指标，预期指标值为</w:t>
      </w:r>
      <w:r>
        <w:rPr>
          <w:rFonts w:hint="eastAsia" w:ascii="仿宋_GB2312" w:cs="仿宋_GB2312"/>
          <w:color w:val="auto"/>
          <w:kern w:val="2"/>
          <w:sz w:val="32"/>
          <w:szCs w:val="32"/>
          <w:lang w:eastAsia="zh-Hans"/>
        </w:rPr>
        <w:t>“</w:t>
      </w:r>
      <w:r>
        <w:rPr>
          <w:rFonts w:hint="eastAsia" w:ascii="宋体" w:hAnsi="宋体" w:eastAsia="宋体" w:cs="仿宋_GB2312"/>
          <w:color w:val="auto"/>
          <w:kern w:val="2"/>
          <w:sz w:val="32"/>
          <w:szCs w:val="32"/>
          <w:lang w:eastAsia="zh-Hans"/>
        </w:rPr>
        <w:t>≥</w:t>
      </w:r>
      <w:r>
        <w:rPr>
          <w:rFonts w:ascii="仿宋_GB2312" w:cs="仿宋_GB2312"/>
          <w:color w:val="auto"/>
          <w:kern w:val="2"/>
          <w:sz w:val="32"/>
          <w:szCs w:val="32"/>
          <w:lang w:eastAsia="zh-Hans"/>
        </w:rPr>
        <w:t>95%</w:t>
      </w:r>
      <w:r>
        <w:rPr>
          <w:rFonts w:hint="eastAsia" w:ascii="仿宋_GB2312" w:cs="仿宋_GB2312"/>
          <w:color w:val="auto"/>
          <w:kern w:val="2"/>
          <w:sz w:val="32"/>
          <w:szCs w:val="32"/>
          <w:lang w:eastAsia="zh-Hans"/>
        </w:rPr>
        <w:t>”，根据对</w:t>
      </w:r>
      <w:r>
        <w:rPr>
          <w:rFonts w:hint="eastAsia" w:ascii="仿宋_GB2312" w:cs="仿宋_GB2312"/>
          <w:color w:val="auto"/>
          <w:kern w:val="2"/>
          <w:sz w:val="32"/>
          <w:szCs w:val="32"/>
          <w:lang w:eastAsia="zh-CN"/>
        </w:rPr>
        <w:t>服务对象</w:t>
      </w:r>
      <w:r>
        <w:rPr>
          <w:rFonts w:hint="eastAsia" w:ascii="仿宋_GB2312" w:cs="仿宋_GB2312"/>
          <w:color w:val="auto"/>
          <w:kern w:val="2"/>
          <w:sz w:val="32"/>
          <w:szCs w:val="32"/>
          <w:lang w:eastAsia="zh-Hans"/>
        </w:rPr>
        <w:t>进行满意度问卷调查的结果可知</w:t>
      </w:r>
      <w:r>
        <w:rPr>
          <w:rFonts w:ascii="仿宋_GB2312" w:cs="仿宋_GB2312"/>
          <w:color w:val="auto"/>
          <w:kern w:val="2"/>
          <w:sz w:val="32"/>
          <w:szCs w:val="32"/>
          <w:lang w:eastAsia="zh-Hans"/>
        </w:rPr>
        <w:t>，</w:t>
      </w:r>
      <w:r>
        <w:rPr>
          <w:rFonts w:hint="eastAsia" w:ascii="仿宋_GB2312" w:cs="仿宋_GB2312"/>
          <w:color w:val="auto"/>
          <w:kern w:val="2"/>
          <w:sz w:val="32"/>
          <w:szCs w:val="32"/>
          <w:lang w:eastAsia="zh-CN"/>
        </w:rPr>
        <w:t>服务对象</w:t>
      </w:r>
      <w:r>
        <w:rPr>
          <w:rFonts w:hint="eastAsia" w:ascii="仿宋_GB2312" w:cs="仿宋_GB2312"/>
          <w:color w:val="auto"/>
          <w:kern w:val="2"/>
          <w:sz w:val="32"/>
          <w:szCs w:val="32"/>
          <w:lang w:eastAsia="zh-Hans"/>
        </w:rPr>
        <w:t>满意度达</w:t>
      </w:r>
      <w:r>
        <w:rPr>
          <w:rFonts w:hint="eastAsia" w:ascii="仿宋_GB2312" w:cs="仿宋_GB2312"/>
          <w:color w:val="auto"/>
          <w:kern w:val="2"/>
          <w:sz w:val="32"/>
          <w:szCs w:val="32"/>
          <w:lang w:val="en-US" w:eastAsia="zh-CN"/>
        </w:rPr>
        <w:t>95</w:t>
      </w:r>
      <w:r>
        <w:rPr>
          <w:rFonts w:ascii="仿宋_GB2312" w:cs="仿宋_GB2312"/>
          <w:color w:val="auto"/>
          <w:kern w:val="2"/>
          <w:sz w:val="32"/>
          <w:szCs w:val="32"/>
          <w:lang w:eastAsia="zh-Hans"/>
        </w:rPr>
        <w:t>%</w:t>
      </w:r>
      <w:r>
        <w:rPr>
          <w:rFonts w:hint="eastAsia" w:ascii="仿宋_GB2312" w:cs="仿宋_GB2312"/>
          <w:color w:val="auto"/>
          <w:kern w:val="2"/>
          <w:sz w:val="32"/>
          <w:szCs w:val="32"/>
          <w:lang w:eastAsia="zh-Hans"/>
        </w:rPr>
        <w:t>，</w:t>
      </w:r>
      <w:r>
        <w:rPr>
          <w:rFonts w:hint="eastAsia" w:ascii="仿宋_GB2312" w:cs="仿宋_GB2312"/>
          <w:color w:val="auto"/>
          <w:kern w:val="2"/>
          <w:sz w:val="32"/>
          <w:szCs w:val="32"/>
        </w:rPr>
        <w:t>根据评分标准，该指标</w:t>
      </w:r>
      <w:r>
        <w:rPr>
          <w:rFonts w:hint="eastAsia" w:ascii="仿宋_GB2312" w:cs="仿宋_GB2312"/>
          <w:color w:val="auto"/>
          <w:kern w:val="2"/>
          <w:sz w:val="32"/>
          <w:szCs w:val="32"/>
          <w:lang w:val="en-US" w:eastAsia="zh-CN"/>
        </w:rPr>
        <w:t>10</w:t>
      </w:r>
      <w:r>
        <w:rPr>
          <w:rFonts w:hint="eastAsia" w:ascii="仿宋_GB2312" w:cs="仿宋_GB2312"/>
          <w:color w:val="auto"/>
          <w:kern w:val="2"/>
          <w:sz w:val="32"/>
          <w:szCs w:val="32"/>
        </w:rPr>
        <w:t>分,得</w:t>
      </w:r>
      <w:r>
        <w:rPr>
          <w:rFonts w:hint="eastAsia" w:ascii="仿宋_GB2312" w:cs="仿宋_GB2312"/>
          <w:color w:val="auto"/>
          <w:kern w:val="2"/>
          <w:sz w:val="32"/>
          <w:szCs w:val="32"/>
          <w:lang w:val="en-US" w:eastAsia="zh-CN"/>
        </w:rPr>
        <w:t>10</w:t>
      </w:r>
      <w:r>
        <w:rPr>
          <w:rFonts w:hint="eastAsia" w:ascii="仿宋_GB2312" w:cs="仿宋_GB2312"/>
          <w:color w:val="auto"/>
          <w:kern w:val="2"/>
          <w:sz w:val="32"/>
          <w:szCs w:val="32"/>
        </w:rPr>
        <w:t>分。</w:t>
      </w:r>
    </w:p>
    <w:p>
      <w:pPr>
        <w:pStyle w:val="3"/>
        <w:spacing w:line="600" w:lineRule="exact"/>
        <w:ind w:firstLine="640"/>
        <w:rPr>
          <w:color w:val="auto"/>
          <w:szCs w:val="32"/>
        </w:rPr>
      </w:pPr>
      <w:r>
        <w:rPr>
          <w:rFonts w:hint="eastAsia"/>
          <w:color w:val="auto"/>
          <w:szCs w:val="32"/>
        </w:rPr>
        <w:t>五、预算执行进度与绩效指标偏差情况</w:t>
      </w:r>
    </w:p>
    <w:p>
      <w:pPr>
        <w:pStyle w:val="4"/>
        <w:numPr>
          <w:ilvl w:val="0"/>
          <w:numId w:val="7"/>
        </w:numPr>
        <w:spacing w:line="600" w:lineRule="exact"/>
        <w:ind w:firstLine="643"/>
        <w:rPr>
          <w:rFonts w:hint="eastAsia" w:ascii="楷体_GB2312" w:eastAsia="楷体_GB2312"/>
          <w:color w:val="auto"/>
          <w:szCs w:val="32"/>
          <w:lang w:eastAsia="zh-Hans"/>
        </w:rPr>
      </w:pPr>
      <w:r>
        <w:rPr>
          <w:rFonts w:hint="eastAsia" w:ascii="楷体_GB2312" w:eastAsia="楷体_GB2312"/>
          <w:color w:val="auto"/>
          <w:szCs w:val="32"/>
          <w:lang w:eastAsia="zh-Hans"/>
        </w:rPr>
        <w:t>预算执行进度</w:t>
      </w:r>
    </w:p>
    <w:p>
      <w:pPr>
        <w:pStyle w:val="21"/>
        <w:spacing w:line="600" w:lineRule="exact"/>
        <w:ind w:firstLine="640"/>
        <w:rPr>
          <w:rFonts w:ascii="仿宋_GB2312"/>
          <w:color w:val="auto"/>
          <w:sz w:val="32"/>
          <w:szCs w:val="32"/>
          <w:lang w:eastAsia="zh-Hans"/>
        </w:rPr>
      </w:pPr>
      <w:r>
        <w:rPr>
          <w:rFonts w:hint="eastAsia"/>
          <w:color w:val="auto"/>
          <w:sz w:val="32"/>
          <w:szCs w:val="32"/>
          <w:lang w:val="en-US" w:eastAsia="zh-CN"/>
        </w:rPr>
        <w:t>2023年中央农业经营主体能力提升资金（新型经营主体提升技术应用和生产经营能力、农业生产社会化服务）</w:t>
      </w:r>
      <w:r>
        <w:rPr>
          <w:rFonts w:hint="eastAsia" w:ascii="仿宋_GB2312"/>
          <w:color w:val="auto"/>
          <w:sz w:val="32"/>
          <w:szCs w:val="32"/>
          <w:lang w:eastAsia="zh-Hans"/>
        </w:rPr>
        <w:t>项目预算金额</w:t>
      </w:r>
      <w:r>
        <w:rPr>
          <w:rFonts w:hint="eastAsia" w:ascii="仿宋_GB2312"/>
          <w:color w:val="auto"/>
          <w:sz w:val="32"/>
          <w:szCs w:val="32"/>
          <w:lang w:val="en-US" w:eastAsia="zh-CN"/>
        </w:rPr>
        <w:t>158</w:t>
      </w:r>
      <w:r>
        <w:rPr>
          <w:rFonts w:hint="eastAsia" w:ascii="仿宋_GB2312"/>
          <w:color w:val="auto"/>
          <w:sz w:val="32"/>
          <w:szCs w:val="32"/>
        </w:rPr>
        <w:t>万元</w:t>
      </w:r>
      <w:r>
        <w:rPr>
          <w:rFonts w:hint="eastAsia" w:ascii="仿宋_GB2312"/>
          <w:color w:val="auto"/>
          <w:sz w:val="32"/>
          <w:szCs w:val="32"/>
          <w:lang w:eastAsia="zh-Hans"/>
        </w:rPr>
        <w:t>，实际到位</w:t>
      </w:r>
      <w:r>
        <w:rPr>
          <w:rFonts w:hint="eastAsia" w:ascii="仿宋_GB2312"/>
          <w:color w:val="auto"/>
          <w:sz w:val="32"/>
          <w:szCs w:val="32"/>
          <w:lang w:val="en-US" w:eastAsia="zh-CN"/>
        </w:rPr>
        <w:t>158</w:t>
      </w:r>
      <w:r>
        <w:rPr>
          <w:rFonts w:hint="eastAsia" w:ascii="仿宋_GB2312"/>
          <w:color w:val="auto"/>
          <w:sz w:val="32"/>
          <w:szCs w:val="32"/>
        </w:rPr>
        <w:t>万元</w:t>
      </w:r>
      <w:r>
        <w:rPr>
          <w:rFonts w:hint="eastAsia" w:ascii="仿宋_GB2312"/>
          <w:color w:val="auto"/>
          <w:sz w:val="32"/>
          <w:szCs w:val="32"/>
          <w:lang w:eastAsia="zh-Hans"/>
        </w:rPr>
        <w:t>，</w:t>
      </w:r>
      <w:r>
        <w:rPr>
          <w:rFonts w:hint="eastAsia" w:ascii="仿宋_GB2312"/>
          <w:color w:val="auto"/>
          <w:sz w:val="32"/>
          <w:szCs w:val="32"/>
          <w:lang w:val="en-US" w:eastAsia="zh-CN"/>
        </w:rPr>
        <w:t>全年项目</w:t>
      </w:r>
      <w:r>
        <w:rPr>
          <w:rFonts w:hint="eastAsia" w:ascii="仿宋_GB2312"/>
          <w:color w:val="auto"/>
          <w:sz w:val="32"/>
          <w:szCs w:val="32"/>
          <w:lang w:eastAsia="zh-Hans"/>
        </w:rPr>
        <w:t>实际支出</w:t>
      </w:r>
      <w:r>
        <w:rPr>
          <w:rFonts w:hint="eastAsia" w:ascii="仿宋_GB2312"/>
          <w:color w:val="auto"/>
          <w:sz w:val="32"/>
          <w:szCs w:val="32"/>
          <w:lang w:val="en-US" w:eastAsia="zh-CN"/>
        </w:rPr>
        <w:t>158</w:t>
      </w:r>
      <w:r>
        <w:rPr>
          <w:rFonts w:hint="eastAsia" w:ascii="仿宋_GB2312"/>
          <w:color w:val="auto"/>
          <w:sz w:val="32"/>
          <w:szCs w:val="32"/>
        </w:rPr>
        <w:t>万元</w:t>
      </w:r>
      <w:r>
        <w:rPr>
          <w:rFonts w:hint="eastAsia" w:ascii="仿宋_GB2312"/>
          <w:color w:val="auto"/>
          <w:sz w:val="32"/>
          <w:szCs w:val="32"/>
          <w:lang w:eastAsia="zh-Hans"/>
        </w:rPr>
        <w:t>，预算执行率为</w:t>
      </w:r>
      <w:r>
        <w:rPr>
          <w:rFonts w:hint="eastAsia" w:ascii="仿宋_GB2312"/>
          <w:color w:val="auto"/>
          <w:sz w:val="32"/>
          <w:szCs w:val="32"/>
          <w:lang w:val="en-US" w:eastAsia="zh-CN"/>
        </w:rPr>
        <w:t>100</w:t>
      </w:r>
      <w:r>
        <w:rPr>
          <w:rFonts w:hint="eastAsia" w:ascii="仿宋_GB2312"/>
          <w:color w:val="auto"/>
          <w:sz w:val="32"/>
          <w:szCs w:val="32"/>
          <w:lang w:eastAsia="zh-Hans"/>
        </w:rPr>
        <w:t>%。</w:t>
      </w:r>
    </w:p>
    <w:p>
      <w:pPr>
        <w:pStyle w:val="4"/>
        <w:numPr>
          <w:ilvl w:val="0"/>
          <w:numId w:val="7"/>
        </w:numPr>
        <w:spacing w:line="600" w:lineRule="exact"/>
        <w:ind w:firstLine="643"/>
        <w:rPr>
          <w:rFonts w:ascii="楷体_GB2312" w:eastAsia="楷体_GB2312"/>
          <w:color w:val="auto"/>
          <w:szCs w:val="32"/>
          <w:lang w:eastAsia="zh-Hans"/>
        </w:rPr>
      </w:pPr>
      <w:r>
        <w:rPr>
          <w:rFonts w:hint="eastAsia" w:ascii="楷体_GB2312" w:eastAsia="楷体_GB2312"/>
          <w:color w:val="auto"/>
          <w:szCs w:val="32"/>
          <w:lang w:eastAsia="zh-Hans"/>
        </w:rPr>
        <w:t>绩效指标偏差情况</w:t>
      </w:r>
    </w:p>
    <w:p>
      <w:pPr>
        <w:spacing w:line="600" w:lineRule="exact"/>
        <w:ind w:firstLine="640"/>
        <w:rPr>
          <w:rFonts w:ascii="仿宋_GB2312"/>
          <w:color w:val="auto"/>
          <w:sz w:val="32"/>
          <w:szCs w:val="32"/>
        </w:rPr>
      </w:pP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年本单位负责实施的</w:t>
      </w:r>
      <w:r>
        <w:rPr>
          <w:rFonts w:hint="eastAsia"/>
          <w:color w:val="auto"/>
          <w:sz w:val="32"/>
          <w:szCs w:val="32"/>
          <w:lang w:val="en-US" w:eastAsia="zh-CN"/>
        </w:rPr>
        <w:t>2023年中央农业经营主体能力提升资金（新型经营主体提升技术应用和生产经营能力、农业生产社会化服务）</w:t>
      </w:r>
      <w:r>
        <w:rPr>
          <w:rFonts w:hint="eastAsia" w:ascii="仿宋_GB2312"/>
          <w:color w:val="auto"/>
          <w:sz w:val="32"/>
          <w:szCs w:val="32"/>
        </w:rPr>
        <w:t>项目的绩效目标及指标已经全部达成，不存在偏差情况。</w:t>
      </w:r>
    </w:p>
    <w:bookmarkEnd w:id="16"/>
    <w:bookmarkEnd w:id="17"/>
    <w:p>
      <w:pPr>
        <w:pStyle w:val="3"/>
        <w:spacing w:line="600" w:lineRule="exact"/>
        <w:ind w:firstLine="640"/>
        <w:rPr>
          <w:color w:val="auto"/>
          <w:szCs w:val="32"/>
        </w:rPr>
      </w:pPr>
      <w:r>
        <w:rPr>
          <w:rFonts w:hint="eastAsia"/>
          <w:color w:val="auto"/>
          <w:szCs w:val="32"/>
        </w:rPr>
        <w:t>六、主要经验及做法</w:t>
      </w:r>
      <w:r>
        <w:rPr>
          <w:color w:val="auto"/>
          <w:szCs w:val="32"/>
        </w:rPr>
        <w:t>、</w:t>
      </w:r>
      <w:r>
        <w:rPr>
          <w:rFonts w:hint="eastAsia"/>
          <w:color w:val="auto"/>
          <w:szCs w:val="32"/>
        </w:rPr>
        <w:t>存在的问题及原因分析</w:t>
      </w:r>
    </w:p>
    <w:p>
      <w:pPr>
        <w:pStyle w:val="23"/>
        <w:spacing w:before="0" w:after="0" w:line="600" w:lineRule="exact"/>
        <w:ind w:left="560"/>
        <w:rPr>
          <w:rFonts w:ascii="仿宋_GB2312" w:hAnsi="仿宋_GB2312" w:cs="仿宋_GB2312"/>
          <w:color w:val="auto"/>
          <w:sz w:val="32"/>
        </w:rPr>
      </w:pPr>
      <w:r>
        <w:rPr>
          <w:rFonts w:hint="eastAsia" w:ascii="仿宋_GB2312" w:hAnsi="仿宋_GB2312" w:cs="仿宋_GB2312"/>
          <w:color w:val="auto"/>
          <w:sz w:val="32"/>
        </w:rPr>
        <w:t>（一）主要经验及做法</w:t>
      </w:r>
    </w:p>
    <w:p>
      <w:pPr>
        <w:pStyle w:val="21"/>
        <w:spacing w:line="600" w:lineRule="exact"/>
        <w:ind w:firstLine="643"/>
        <w:rPr>
          <w:rFonts w:hint="eastAsia" w:ascii="仿宋_GB2312"/>
          <w:bCs/>
          <w:color w:val="auto"/>
          <w:spacing w:val="-4"/>
          <w:sz w:val="32"/>
          <w:szCs w:val="32"/>
          <w:lang w:eastAsia="zh-CN"/>
        </w:rPr>
      </w:pPr>
      <w:r>
        <w:rPr>
          <w:rFonts w:hint="eastAsia" w:ascii="仿宋_GB2312"/>
          <w:bCs/>
          <w:color w:val="auto"/>
          <w:spacing w:val="-4"/>
          <w:sz w:val="32"/>
          <w:szCs w:val="32"/>
          <w:lang w:val="en-US" w:eastAsia="zh-CN"/>
        </w:rPr>
        <w:t>在本项目的实施过程中总结了以下经验：1、</w:t>
      </w:r>
      <w:r>
        <w:rPr>
          <w:rFonts w:hint="eastAsia" w:ascii="仿宋_GB2312"/>
          <w:bCs/>
          <w:color w:val="auto"/>
          <w:spacing w:val="-4"/>
          <w:sz w:val="32"/>
          <w:szCs w:val="32"/>
        </w:rPr>
        <w:t>项目实施过程中，我单位根据</w:t>
      </w:r>
      <w:r>
        <w:rPr>
          <w:rFonts w:hint="eastAsia" w:ascii="仿宋_GB2312"/>
          <w:bCs/>
          <w:color w:val="auto"/>
          <w:spacing w:val="-4"/>
          <w:sz w:val="32"/>
          <w:szCs w:val="32"/>
          <w:lang w:eastAsia="zh-CN"/>
        </w:rPr>
        <w:t>上级实施方案的相关</w:t>
      </w:r>
      <w:r>
        <w:rPr>
          <w:rFonts w:hint="eastAsia" w:ascii="仿宋_GB2312"/>
          <w:bCs/>
          <w:color w:val="auto"/>
          <w:spacing w:val="-4"/>
          <w:sz w:val="32"/>
          <w:szCs w:val="32"/>
        </w:rPr>
        <w:t>要求</w:t>
      </w:r>
      <w:r>
        <w:rPr>
          <w:rFonts w:hint="eastAsia" w:ascii="仿宋_GB2312"/>
          <w:bCs/>
          <w:color w:val="auto"/>
          <w:spacing w:val="-4"/>
          <w:sz w:val="32"/>
          <w:szCs w:val="32"/>
          <w:lang w:eastAsia="zh-CN"/>
        </w:rPr>
        <w:t>制定了符合实际的项目实施方案，成立了项目服务领导小组，</w:t>
      </w:r>
      <w:r>
        <w:rPr>
          <w:rFonts w:hint="eastAsia" w:ascii="仿宋_GB2312"/>
          <w:bCs/>
          <w:color w:val="auto"/>
          <w:spacing w:val="-4"/>
          <w:sz w:val="32"/>
          <w:szCs w:val="32"/>
        </w:rPr>
        <w:t>保障了项目的顺利实施</w:t>
      </w:r>
      <w:r>
        <w:rPr>
          <w:rFonts w:hint="eastAsia" w:ascii="仿宋_GB2312"/>
          <w:bCs/>
          <w:color w:val="auto"/>
          <w:spacing w:val="-4"/>
          <w:sz w:val="32"/>
          <w:szCs w:val="32"/>
          <w:lang w:eastAsia="zh-CN"/>
        </w:rPr>
        <w:t>；</w:t>
      </w:r>
    </w:p>
    <w:p>
      <w:pPr>
        <w:pStyle w:val="21"/>
        <w:numPr>
          <w:ilvl w:val="0"/>
          <w:numId w:val="8"/>
        </w:numPr>
        <w:spacing w:line="600" w:lineRule="exact"/>
        <w:ind w:firstLine="643"/>
        <w:rPr>
          <w:rFonts w:hint="eastAsia" w:ascii="仿宋_GB2312"/>
          <w:bCs/>
          <w:color w:val="auto"/>
          <w:spacing w:val="-4"/>
          <w:sz w:val="32"/>
          <w:szCs w:val="32"/>
          <w:lang w:val="en-US" w:eastAsia="zh-CN"/>
        </w:rPr>
      </w:pPr>
      <w:r>
        <w:rPr>
          <w:rFonts w:hint="eastAsia" w:ascii="仿宋_GB2312"/>
          <w:bCs/>
          <w:color w:val="auto"/>
          <w:spacing w:val="-4"/>
          <w:sz w:val="32"/>
          <w:szCs w:val="32"/>
          <w:lang w:val="en-US" w:eastAsia="zh-CN"/>
        </w:rPr>
        <w:t>针对项目的具体情况，制定了项目的实施流程，项目实施前按照方案分别对项目的实施内容明确，方便了项目的有效实施；</w:t>
      </w:r>
    </w:p>
    <w:p>
      <w:pPr>
        <w:pStyle w:val="21"/>
        <w:numPr>
          <w:ilvl w:val="0"/>
          <w:numId w:val="8"/>
        </w:numPr>
        <w:spacing w:line="600" w:lineRule="exact"/>
        <w:ind w:left="0" w:leftChars="0" w:firstLine="624" w:firstLineChars="200"/>
        <w:rPr>
          <w:rFonts w:hint="eastAsia" w:ascii="仿宋_GB2312"/>
          <w:bCs/>
          <w:color w:val="auto"/>
          <w:spacing w:val="-4"/>
          <w:sz w:val="32"/>
          <w:szCs w:val="32"/>
          <w:lang w:val="en-US" w:eastAsia="zh-CN"/>
        </w:rPr>
      </w:pPr>
      <w:r>
        <w:rPr>
          <w:rFonts w:hint="eastAsia" w:ascii="仿宋_GB2312"/>
          <w:bCs/>
          <w:color w:val="auto"/>
          <w:spacing w:val="-4"/>
          <w:sz w:val="32"/>
          <w:szCs w:val="32"/>
          <w:lang w:val="en-US" w:eastAsia="zh-CN"/>
        </w:rPr>
        <w:t>本项目属于补助性项目，对项目的完工组织相关人员进行了最终的成果验收；</w:t>
      </w:r>
    </w:p>
    <w:p>
      <w:pPr>
        <w:pStyle w:val="21"/>
        <w:numPr>
          <w:ilvl w:val="0"/>
          <w:numId w:val="8"/>
        </w:numPr>
        <w:spacing w:line="600" w:lineRule="exact"/>
        <w:ind w:left="0" w:leftChars="0" w:firstLine="624" w:firstLineChars="200"/>
        <w:rPr>
          <w:rFonts w:hint="eastAsia" w:ascii="仿宋_GB2312"/>
          <w:bCs/>
          <w:color w:val="auto"/>
          <w:spacing w:val="-4"/>
          <w:sz w:val="32"/>
          <w:szCs w:val="32"/>
        </w:rPr>
      </w:pPr>
      <w:r>
        <w:rPr>
          <w:rFonts w:hint="eastAsia" w:ascii="仿宋_GB2312"/>
          <w:bCs/>
          <w:color w:val="auto"/>
          <w:spacing w:val="-4"/>
          <w:sz w:val="32"/>
          <w:szCs w:val="32"/>
        </w:rPr>
        <w:t>项目的实施遵守相关法律法规和业务管理规定，不定期对进度情况进行督导检查，对检查过程中发现的问题及时督促整改，确保了项目按时保质完成；</w:t>
      </w:r>
    </w:p>
    <w:p>
      <w:pPr>
        <w:pStyle w:val="21"/>
        <w:numPr>
          <w:ilvl w:val="0"/>
          <w:numId w:val="8"/>
        </w:numPr>
        <w:spacing w:line="600" w:lineRule="exact"/>
        <w:ind w:left="0" w:leftChars="0" w:firstLine="624" w:firstLineChars="200"/>
        <w:rPr>
          <w:rFonts w:hint="eastAsia" w:ascii="仿宋_GB2312"/>
          <w:bCs/>
          <w:color w:val="auto"/>
          <w:spacing w:val="-4"/>
          <w:sz w:val="32"/>
          <w:szCs w:val="32"/>
        </w:rPr>
      </w:pPr>
      <w:r>
        <w:rPr>
          <w:rFonts w:hint="eastAsia" w:ascii="仿宋_GB2312"/>
          <w:bCs/>
          <w:color w:val="auto"/>
          <w:spacing w:val="-4"/>
          <w:sz w:val="32"/>
          <w:szCs w:val="32"/>
        </w:rPr>
        <w:t>资金的拨付有完整的审批程序和手续，不存在截留、挤占、</w:t>
      </w:r>
    </w:p>
    <w:p>
      <w:pPr>
        <w:pStyle w:val="21"/>
        <w:numPr>
          <w:ilvl w:val="0"/>
          <w:numId w:val="0"/>
        </w:numPr>
        <w:spacing w:line="600" w:lineRule="exact"/>
        <w:rPr>
          <w:rFonts w:ascii="仿宋_GB2312"/>
          <w:bCs/>
          <w:color w:val="auto"/>
          <w:spacing w:val="-4"/>
          <w:sz w:val="32"/>
          <w:szCs w:val="32"/>
        </w:rPr>
      </w:pPr>
      <w:r>
        <w:rPr>
          <w:rFonts w:hint="eastAsia" w:ascii="仿宋_GB2312"/>
          <w:bCs/>
          <w:color w:val="auto"/>
          <w:spacing w:val="-4"/>
          <w:sz w:val="32"/>
          <w:szCs w:val="32"/>
        </w:rPr>
        <w:t>挪用等情况</w:t>
      </w:r>
      <w:r>
        <w:rPr>
          <w:rFonts w:hint="eastAsia" w:ascii="仿宋_GB2312"/>
          <w:bCs/>
          <w:color w:val="auto"/>
          <w:spacing w:val="-4"/>
          <w:sz w:val="32"/>
          <w:szCs w:val="32"/>
          <w:lang w:eastAsia="zh-CN"/>
        </w:rPr>
        <w:t>，提高了项目资金使用效益</w:t>
      </w:r>
      <w:r>
        <w:rPr>
          <w:rFonts w:hint="eastAsia" w:ascii="仿宋_GB2312"/>
          <w:bCs/>
          <w:color w:val="auto"/>
          <w:spacing w:val="-4"/>
          <w:sz w:val="32"/>
          <w:szCs w:val="32"/>
        </w:rPr>
        <w:t>。</w:t>
      </w:r>
    </w:p>
    <w:p>
      <w:pPr>
        <w:pStyle w:val="23"/>
        <w:spacing w:before="0" w:after="0" w:line="600" w:lineRule="exact"/>
        <w:ind w:left="560"/>
        <w:rPr>
          <w:rFonts w:ascii="仿宋_GB2312" w:hAnsi="仿宋_GB2312" w:cs="仿宋_GB2312"/>
          <w:color w:val="auto"/>
          <w:sz w:val="32"/>
        </w:rPr>
      </w:pPr>
      <w:bookmarkStart w:id="18" w:name="_Toc68364674"/>
      <w:r>
        <w:rPr>
          <w:rFonts w:hint="eastAsia" w:ascii="仿宋_GB2312" w:hAnsi="仿宋_GB2312" w:cs="仿宋_GB2312"/>
          <w:color w:val="auto"/>
          <w:sz w:val="32"/>
        </w:rPr>
        <w:t>（二）存在问题及原因分析</w:t>
      </w:r>
      <w:bookmarkEnd w:id="18"/>
    </w:p>
    <w:p>
      <w:pPr>
        <w:pStyle w:val="22"/>
        <w:spacing w:line="600" w:lineRule="exact"/>
        <w:ind w:firstLine="640"/>
        <w:rPr>
          <w:rFonts w:ascii="仿宋_GB2312" w:hAnsi="仿宋_GB2312" w:cs="仿宋_GB2312"/>
          <w:color w:val="auto"/>
          <w:kern w:val="0"/>
          <w:sz w:val="32"/>
          <w:szCs w:val="32"/>
        </w:rPr>
      </w:pPr>
      <w:r>
        <w:rPr>
          <w:rFonts w:hint="eastAsia" w:ascii="仿宋_GB2312"/>
          <w:bCs/>
          <w:color w:val="auto"/>
          <w:spacing w:val="-4"/>
          <w:sz w:val="32"/>
          <w:szCs w:val="32"/>
        </w:rPr>
        <w:t>一是对各项指标和指标值要进一步优化、完善，主要在细化、量化上改进，二是</w:t>
      </w:r>
      <w:r>
        <w:rPr>
          <w:rFonts w:hint="eastAsia" w:ascii="仿宋_GB2312"/>
          <w:bCs/>
          <w:color w:val="auto"/>
          <w:spacing w:val="-4"/>
          <w:sz w:val="32"/>
          <w:szCs w:val="32"/>
          <w:lang w:eastAsia="zh-CN"/>
        </w:rPr>
        <w:t>项目支出绩效</w:t>
      </w:r>
      <w:r>
        <w:rPr>
          <w:rFonts w:hint="eastAsia" w:ascii="仿宋_GB2312"/>
          <w:bCs/>
          <w:color w:val="auto"/>
          <w:spacing w:val="-4"/>
          <w:sz w:val="32"/>
          <w:szCs w:val="32"/>
        </w:rPr>
        <w:t>自评价工作还存在自我审定的局限性，影响</w:t>
      </w:r>
      <w:r>
        <w:rPr>
          <w:rFonts w:hint="eastAsia" w:ascii="仿宋_GB2312"/>
          <w:bCs/>
          <w:color w:val="auto"/>
          <w:spacing w:val="-4"/>
          <w:sz w:val="32"/>
          <w:szCs w:val="32"/>
          <w:lang w:eastAsia="zh-CN"/>
        </w:rPr>
        <w:t>了</w:t>
      </w:r>
      <w:r>
        <w:rPr>
          <w:rFonts w:hint="eastAsia" w:ascii="仿宋_GB2312"/>
          <w:bCs/>
          <w:color w:val="auto"/>
          <w:spacing w:val="-4"/>
          <w:sz w:val="32"/>
          <w:szCs w:val="32"/>
        </w:rPr>
        <w:t>评价质量，容易造成问题的疏漏，在客观性和公正性上说服力不强，三是</w:t>
      </w:r>
      <w:r>
        <w:rPr>
          <w:rFonts w:hint="eastAsia" w:ascii="仿宋_GB2312"/>
          <w:bCs/>
          <w:color w:val="auto"/>
          <w:spacing w:val="-4"/>
          <w:sz w:val="32"/>
          <w:szCs w:val="32"/>
          <w:lang w:eastAsia="zh-CN"/>
        </w:rPr>
        <w:t>由于</w:t>
      </w:r>
      <w:r>
        <w:rPr>
          <w:rFonts w:hint="eastAsia" w:ascii="仿宋_GB2312" w:hAnsi="仿宋_GB2312" w:cs="仿宋_GB2312"/>
          <w:color w:val="auto"/>
          <w:sz w:val="32"/>
          <w:szCs w:val="32"/>
        </w:rPr>
        <w:t>实施绩效管理认识不够，绩效水平不高</w:t>
      </w:r>
      <w:r>
        <w:rPr>
          <w:rFonts w:hint="eastAsia" w:ascii="仿宋_GB2312"/>
          <w:bCs/>
          <w:color w:val="auto"/>
          <w:spacing w:val="-4"/>
          <w:sz w:val="32"/>
          <w:szCs w:val="32"/>
        </w:rPr>
        <w:t>缺少带着问题去评价的意识，</w:t>
      </w:r>
      <w:r>
        <w:rPr>
          <w:rFonts w:hint="eastAsia" w:ascii="仿宋_GB2312"/>
          <w:bCs/>
          <w:color w:val="auto"/>
          <w:spacing w:val="-4"/>
          <w:sz w:val="32"/>
          <w:szCs w:val="32"/>
          <w:lang w:eastAsia="zh-CN"/>
        </w:rPr>
        <w:t>对项目的打分标准不清，</w:t>
      </w:r>
      <w:r>
        <w:rPr>
          <w:rFonts w:hint="eastAsia" w:ascii="仿宋_GB2312" w:hAnsi="仿宋_GB2312" w:cs="仿宋_GB2312"/>
          <w:color w:val="auto"/>
          <w:kern w:val="0"/>
          <w:sz w:val="32"/>
          <w:szCs w:val="32"/>
        </w:rPr>
        <w:t>会影响评价质量，在客观性和公正性上说服力不强。</w:t>
      </w:r>
    </w:p>
    <w:p>
      <w:pPr>
        <w:pStyle w:val="3"/>
        <w:spacing w:line="600" w:lineRule="exact"/>
        <w:ind w:firstLine="640"/>
        <w:rPr>
          <w:color w:val="auto"/>
          <w:szCs w:val="32"/>
        </w:rPr>
      </w:pPr>
      <w:r>
        <w:rPr>
          <w:rFonts w:hint="eastAsia"/>
          <w:color w:val="auto"/>
          <w:szCs w:val="32"/>
        </w:rPr>
        <w:t>七、</w:t>
      </w:r>
      <w:r>
        <w:rPr>
          <w:rFonts w:hint="eastAsia"/>
          <w:color w:val="auto"/>
          <w:szCs w:val="32"/>
          <w:lang w:eastAsia="zh-Hans"/>
        </w:rPr>
        <w:t>有关建议</w:t>
      </w:r>
    </w:p>
    <w:p>
      <w:pPr>
        <w:pStyle w:val="18"/>
        <w:numPr>
          <w:ilvl w:val="0"/>
          <w:numId w:val="0"/>
        </w:numPr>
        <w:snapToGrid w:val="0"/>
        <w:spacing w:line="570" w:lineRule="exact"/>
        <w:ind w:firstLine="624" w:firstLineChars="200"/>
        <w:rPr>
          <w:rStyle w:val="14"/>
          <w:rFonts w:hint="eastAsia" w:ascii="仿宋_GB2312" w:hAnsi="仿宋_GB2312" w:eastAsia="仿宋_GB2312" w:cs="仿宋_GB2312"/>
          <w:b w:val="0"/>
          <w:bCs w:val="0"/>
          <w:color w:val="auto"/>
          <w:spacing w:val="-4"/>
          <w:sz w:val="32"/>
          <w:szCs w:val="32"/>
        </w:rPr>
      </w:pPr>
      <w:r>
        <w:rPr>
          <w:rStyle w:val="14"/>
          <w:rFonts w:hint="eastAsia" w:ascii="仿宋_GB2312" w:hAnsi="仿宋_GB2312" w:cs="仿宋_GB2312"/>
          <w:b w:val="0"/>
          <w:bCs w:val="0"/>
          <w:color w:val="auto"/>
          <w:spacing w:val="-4"/>
          <w:sz w:val="32"/>
          <w:szCs w:val="32"/>
          <w:lang w:val="en-US" w:eastAsia="zh-CN"/>
        </w:rPr>
        <w:t>1、</w:t>
      </w:r>
      <w:r>
        <w:rPr>
          <w:rStyle w:val="14"/>
          <w:rFonts w:hint="eastAsia" w:ascii="仿宋_GB2312" w:hAnsi="仿宋_GB2312" w:eastAsia="仿宋_GB2312" w:cs="仿宋_GB2312"/>
          <w:b w:val="0"/>
          <w:bCs w:val="0"/>
          <w:color w:val="auto"/>
          <w:spacing w:val="-4"/>
          <w:sz w:val="32"/>
          <w:szCs w:val="32"/>
          <w:lang w:eastAsia="zh-CN"/>
        </w:rPr>
        <w:t>建议加强</w:t>
      </w:r>
      <w:r>
        <w:rPr>
          <w:rStyle w:val="14"/>
          <w:rFonts w:hint="eastAsia" w:ascii="仿宋_GB2312" w:hAnsi="仿宋_GB2312" w:eastAsia="仿宋_GB2312" w:cs="仿宋_GB2312"/>
          <w:b w:val="0"/>
          <w:bCs w:val="0"/>
          <w:color w:val="auto"/>
          <w:spacing w:val="-4"/>
          <w:sz w:val="32"/>
          <w:szCs w:val="32"/>
        </w:rPr>
        <w:t>对单位</w:t>
      </w:r>
      <w:r>
        <w:rPr>
          <w:rStyle w:val="14"/>
          <w:rFonts w:hint="eastAsia" w:ascii="仿宋_GB2312" w:hAnsi="仿宋_GB2312" w:eastAsia="仿宋_GB2312" w:cs="仿宋_GB2312"/>
          <w:b w:val="0"/>
          <w:bCs w:val="0"/>
          <w:color w:val="auto"/>
          <w:spacing w:val="-4"/>
          <w:sz w:val="32"/>
          <w:szCs w:val="32"/>
          <w:lang w:eastAsia="zh-CN"/>
        </w:rPr>
        <w:t>负责人员、</w:t>
      </w:r>
      <w:r>
        <w:rPr>
          <w:rStyle w:val="14"/>
          <w:rFonts w:hint="eastAsia" w:ascii="仿宋_GB2312" w:hAnsi="仿宋_GB2312" w:eastAsia="仿宋_GB2312" w:cs="仿宋_GB2312"/>
          <w:b w:val="0"/>
          <w:bCs w:val="0"/>
          <w:color w:val="auto"/>
          <w:spacing w:val="-4"/>
          <w:sz w:val="32"/>
          <w:szCs w:val="32"/>
        </w:rPr>
        <w:t>财务人员、业务科室人员</w:t>
      </w:r>
      <w:r>
        <w:rPr>
          <w:rStyle w:val="14"/>
          <w:rFonts w:hint="eastAsia" w:ascii="仿宋_GB2312" w:hAnsi="仿宋_GB2312" w:eastAsia="仿宋_GB2312" w:cs="仿宋_GB2312"/>
          <w:b w:val="0"/>
          <w:bCs w:val="0"/>
          <w:color w:val="auto"/>
          <w:spacing w:val="-4"/>
          <w:sz w:val="32"/>
          <w:szCs w:val="32"/>
          <w:lang w:eastAsia="zh-CN"/>
        </w:rPr>
        <w:t>及项目负责人</w:t>
      </w:r>
      <w:r>
        <w:rPr>
          <w:rStyle w:val="14"/>
          <w:rFonts w:hint="eastAsia" w:ascii="仿宋_GB2312" w:hAnsi="仿宋_GB2312" w:eastAsia="仿宋_GB2312" w:cs="仿宋_GB2312"/>
          <w:b w:val="0"/>
          <w:bCs w:val="0"/>
          <w:color w:val="auto"/>
          <w:spacing w:val="-4"/>
          <w:sz w:val="32"/>
          <w:szCs w:val="32"/>
        </w:rPr>
        <w:t>进行集中培训，提高本单位工作人员的绩效管理能力和工作水平，为预算绩效管理相关工作的顺利开展提供保障。</w:t>
      </w:r>
    </w:p>
    <w:p>
      <w:pPr>
        <w:pStyle w:val="18"/>
        <w:numPr>
          <w:ilvl w:val="0"/>
          <w:numId w:val="0"/>
        </w:numPr>
        <w:snapToGrid w:val="0"/>
        <w:spacing w:line="570" w:lineRule="exact"/>
        <w:rPr>
          <w:rStyle w:val="14"/>
          <w:rFonts w:ascii="仿宋_GB2312" w:hAnsi="仿宋_GB2312" w:eastAsia="仿宋_GB2312" w:cs="仿宋_GB2312"/>
          <w:b w:val="0"/>
          <w:bCs w:val="0"/>
          <w:color w:val="auto"/>
          <w:spacing w:val="-4"/>
          <w:sz w:val="32"/>
          <w:szCs w:val="32"/>
        </w:rPr>
      </w:pPr>
      <w:r>
        <w:rPr>
          <w:rStyle w:val="14"/>
          <w:rFonts w:hint="eastAsia" w:ascii="仿宋_GB2312" w:hAnsi="仿宋_GB2312" w:cs="仿宋_GB2312"/>
          <w:b w:val="0"/>
          <w:bCs w:val="0"/>
          <w:color w:val="auto"/>
          <w:spacing w:val="-4"/>
          <w:sz w:val="32"/>
          <w:szCs w:val="32"/>
          <w:lang w:val="en-US" w:eastAsia="zh-CN"/>
        </w:rPr>
        <w:t xml:space="preserve">    2、</w:t>
      </w:r>
      <w:r>
        <w:rPr>
          <w:rStyle w:val="14"/>
          <w:rFonts w:hint="eastAsia" w:ascii="仿宋_GB2312" w:hAnsi="仿宋_GB2312" w:eastAsia="仿宋_GB2312" w:cs="仿宋_GB2312"/>
          <w:b w:val="0"/>
          <w:bCs w:val="0"/>
          <w:color w:val="auto"/>
          <w:spacing w:val="-4"/>
          <w:sz w:val="32"/>
          <w:szCs w:val="32"/>
          <w:lang w:eastAsia="zh-CN"/>
        </w:rPr>
        <w:t>建议</w:t>
      </w:r>
      <w:r>
        <w:rPr>
          <w:rStyle w:val="14"/>
          <w:rFonts w:hint="eastAsia" w:ascii="仿宋_GB2312" w:hAnsi="仿宋_GB2312" w:eastAsia="仿宋_GB2312" w:cs="仿宋_GB2312"/>
          <w:b w:val="0"/>
          <w:bCs w:val="0"/>
          <w:color w:val="auto"/>
          <w:spacing w:val="-4"/>
          <w:sz w:val="32"/>
          <w:szCs w:val="32"/>
        </w:rPr>
        <w:t>强化预算绩效执行工作，指定专人负责预算执行监督管理，</w:t>
      </w:r>
      <w:r>
        <w:rPr>
          <w:rStyle w:val="14"/>
          <w:rFonts w:hint="eastAsia" w:ascii="仿宋_GB2312" w:hAnsi="仿宋_GB2312" w:eastAsia="仿宋_GB2312" w:cs="仿宋_GB2312"/>
          <w:b w:val="0"/>
          <w:bCs w:val="0"/>
          <w:color w:val="auto"/>
          <w:spacing w:val="-4"/>
          <w:sz w:val="32"/>
          <w:szCs w:val="32"/>
          <w:lang w:eastAsia="zh-CN"/>
        </w:rPr>
        <w:t>将预算执行的情况及取得效益及时进行反馈，</w:t>
      </w:r>
      <w:r>
        <w:rPr>
          <w:rStyle w:val="14"/>
          <w:rFonts w:hint="eastAsia" w:ascii="仿宋_GB2312" w:hAnsi="仿宋_GB2312" w:eastAsia="仿宋_GB2312" w:cs="仿宋_GB2312"/>
          <w:b w:val="0"/>
          <w:bCs w:val="0"/>
          <w:color w:val="auto"/>
          <w:spacing w:val="-4"/>
          <w:sz w:val="32"/>
          <w:szCs w:val="32"/>
        </w:rPr>
        <w:t>进一步推动预算绩效管理工作。</w:t>
      </w:r>
    </w:p>
    <w:p>
      <w:pPr>
        <w:pStyle w:val="21"/>
        <w:spacing w:line="600" w:lineRule="exact"/>
        <w:ind w:firstLine="643"/>
        <w:rPr>
          <w:rStyle w:val="14"/>
          <w:rFonts w:hint="eastAsia" w:ascii="仿宋_GB2312" w:hAnsi="仿宋_GB2312" w:eastAsia="仿宋_GB2312" w:cs="仿宋_GB2312"/>
          <w:b w:val="0"/>
          <w:bCs w:val="0"/>
          <w:color w:val="auto"/>
          <w:spacing w:val="-4"/>
          <w:kern w:val="2"/>
          <w:sz w:val="32"/>
          <w:szCs w:val="32"/>
          <w:lang w:val="en-US" w:eastAsia="zh-CN" w:bidi="ar-SA"/>
        </w:rPr>
      </w:pPr>
      <w:r>
        <w:rPr>
          <w:rStyle w:val="14"/>
          <w:rFonts w:hint="eastAsia" w:ascii="仿宋_GB2312" w:hAnsi="仿宋_GB2312" w:eastAsia="仿宋_GB2312" w:cs="仿宋_GB2312"/>
          <w:b w:val="0"/>
          <w:bCs w:val="0"/>
          <w:color w:val="auto"/>
          <w:spacing w:val="-4"/>
          <w:kern w:val="2"/>
          <w:sz w:val="32"/>
          <w:szCs w:val="32"/>
          <w:lang w:val="en-US" w:eastAsia="zh-CN" w:bidi="ar-SA"/>
        </w:rPr>
        <w:t>3.进一步完善项目评价资料推进档案规范化建设，提升档案管理水平。项目启动时同步做好档案的归纳与整理，及时整理、收集、汇总，健全档案资料。严格落实沙湾市关于绩效管理工作档案资料归档的相关要求，强化收集力度，确保归档资料的完整齐全。</w:t>
      </w:r>
    </w:p>
    <w:p>
      <w:pPr>
        <w:pStyle w:val="21"/>
        <w:spacing w:line="600" w:lineRule="exact"/>
        <w:ind w:firstLine="643"/>
        <w:rPr>
          <w:rStyle w:val="14"/>
          <w:rFonts w:hint="eastAsia" w:ascii="仿宋_GB2312" w:hAnsi="仿宋_GB2312" w:eastAsia="仿宋_GB2312" w:cs="仿宋_GB2312"/>
          <w:b w:val="0"/>
          <w:bCs w:val="0"/>
          <w:color w:val="auto"/>
          <w:spacing w:val="-4"/>
          <w:kern w:val="2"/>
          <w:sz w:val="32"/>
          <w:szCs w:val="32"/>
          <w:lang w:val="en-US" w:eastAsia="zh-CN" w:bidi="ar-SA"/>
        </w:rPr>
      </w:pPr>
      <w:r>
        <w:rPr>
          <w:rStyle w:val="14"/>
          <w:rFonts w:hint="eastAsia" w:ascii="仿宋_GB2312" w:hAnsi="仿宋_GB2312" w:eastAsia="仿宋_GB2312" w:cs="仿宋_GB2312"/>
          <w:b w:val="0"/>
          <w:bCs w:val="0"/>
          <w:color w:val="auto"/>
          <w:spacing w:val="-4"/>
          <w:kern w:val="2"/>
          <w:sz w:val="32"/>
          <w:szCs w:val="32"/>
          <w:lang w:val="en-US" w:eastAsia="zh-CN" w:bidi="ar-SA"/>
        </w:rPr>
        <w:t>4、 加强领导的重视力度，项目绩效领导小组对绩效评价工作进行指导、监督、检查，确保项目绩效评价反映项目完成真实情况。严格执行项目绩效评价工作要求，切实提高项目绩效报告的客观性和公正性。</w:t>
      </w:r>
    </w:p>
    <w:p>
      <w:pPr>
        <w:pStyle w:val="21"/>
        <w:numPr>
          <w:ilvl w:val="0"/>
          <w:numId w:val="9"/>
        </w:numPr>
        <w:spacing w:line="600" w:lineRule="exact"/>
        <w:ind w:left="0" w:leftChars="0" w:firstLine="624" w:firstLineChars="200"/>
        <w:rPr>
          <w:rStyle w:val="14"/>
          <w:rFonts w:hint="default" w:ascii="仿宋_GB2312" w:hAnsi="仿宋_GB2312" w:eastAsia="仿宋_GB2312" w:cs="仿宋_GB2312"/>
          <w:b w:val="0"/>
          <w:bCs w:val="0"/>
          <w:color w:val="auto"/>
          <w:spacing w:val="-4"/>
          <w:kern w:val="2"/>
          <w:sz w:val="32"/>
          <w:szCs w:val="32"/>
          <w:lang w:val="en-US" w:eastAsia="zh-CN" w:bidi="ar-SA"/>
        </w:rPr>
      </w:pPr>
      <w:r>
        <w:rPr>
          <w:rStyle w:val="14"/>
          <w:rFonts w:hint="default" w:ascii="仿宋_GB2312" w:hAnsi="仿宋_GB2312" w:eastAsia="仿宋_GB2312" w:cs="仿宋_GB2312"/>
          <w:b w:val="0"/>
          <w:bCs w:val="0"/>
          <w:color w:val="auto"/>
          <w:spacing w:val="-4"/>
          <w:kern w:val="2"/>
          <w:sz w:val="32"/>
          <w:szCs w:val="32"/>
          <w:lang w:val="en-US" w:eastAsia="zh-CN" w:bidi="ar-SA"/>
        </w:rPr>
        <w:t>健全管理机制，促进深度融合</w:t>
      </w:r>
    </w:p>
    <w:p>
      <w:pPr>
        <w:pStyle w:val="21"/>
        <w:spacing w:line="600" w:lineRule="exact"/>
        <w:ind w:firstLine="640"/>
        <w:rPr>
          <w:rFonts w:hint="default" w:ascii="仿宋_GB2312"/>
          <w:color w:val="auto"/>
          <w:sz w:val="32"/>
          <w:szCs w:val="32"/>
        </w:rPr>
      </w:pPr>
      <w:r>
        <w:rPr>
          <w:rFonts w:hint="default" w:ascii="仿宋_GB2312"/>
          <w:color w:val="auto"/>
          <w:sz w:val="32"/>
          <w:szCs w:val="32"/>
        </w:rPr>
        <w:t>财政部门的预算股、资金管理股室和绩效管理股之间的预算绩效业务工作</w:t>
      </w:r>
      <w:r>
        <w:rPr>
          <w:rFonts w:hint="eastAsia" w:ascii="仿宋_GB2312"/>
          <w:color w:val="auto"/>
          <w:sz w:val="32"/>
          <w:szCs w:val="32"/>
          <w:lang w:eastAsia="zh-CN"/>
        </w:rPr>
        <w:t>应加强</w:t>
      </w:r>
      <w:r>
        <w:rPr>
          <w:rFonts w:hint="default" w:ascii="仿宋_GB2312"/>
          <w:color w:val="auto"/>
          <w:sz w:val="32"/>
          <w:szCs w:val="32"/>
        </w:rPr>
        <w:t>紧密配合，真正形成预算绩效一体化管理体系。</w:t>
      </w:r>
    </w:p>
    <w:p>
      <w:pPr>
        <w:pStyle w:val="3"/>
        <w:spacing w:line="600" w:lineRule="exact"/>
        <w:ind w:firstLine="640"/>
        <w:rPr>
          <w:color w:val="auto"/>
          <w:szCs w:val="32"/>
        </w:rPr>
      </w:pPr>
      <w:r>
        <w:rPr>
          <w:rFonts w:hint="eastAsia"/>
          <w:color w:val="auto"/>
          <w:szCs w:val="32"/>
        </w:rPr>
        <w:t>八、其他需要说明的问题</w:t>
      </w:r>
    </w:p>
    <w:p>
      <w:pPr>
        <w:pStyle w:val="21"/>
        <w:spacing w:line="600" w:lineRule="exact"/>
        <w:ind w:firstLine="624"/>
        <w:rPr>
          <w:rFonts w:hint="eastAsia" w:ascii="仿宋_GB2312"/>
          <w:color w:val="auto"/>
          <w:sz w:val="32"/>
          <w:szCs w:val="32"/>
        </w:rPr>
      </w:pPr>
      <w:r>
        <w:rPr>
          <w:rFonts w:hint="eastAsia"/>
          <w:color w:val="auto"/>
          <w:spacing w:val="-4"/>
          <w:sz w:val="32"/>
          <w:szCs w:val="32"/>
        </w:rPr>
        <w:t>无其他说明内容。</w:t>
      </w: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2000000000000000000"/>
    <w:charset w:val="86"/>
    <w:family w:val="script"/>
    <w:pitch w:val="default"/>
    <w:sig w:usb0="A00002BF" w:usb1="184F6CFA" w:usb2="00000012" w:usb3="00000000" w:csb0="00040001" w:csb1="00000000"/>
  </w:font>
  <w:font w:name="方正小标宋_GBK">
    <w:panose1 w:val="02000000000000000000"/>
    <w:charset w:val="86"/>
    <w:family w:val="script"/>
    <w:pitch w:val="default"/>
    <w:sig w:usb0="A00002BF" w:usb1="38CF7CFA" w:usb2="00082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fill on="f" focussize="0,0"/>
              <v:stroke on="f" weight="0.5pt"/>
              <v:imagedata o:title=""/>
              <o:lock v:ext="edit" aspectratio="f"/>
              <v:textbox inset="0mm,0mm,0mm,0mm" style="mso-fit-shape-to-text:t;">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AD7E0B88"/>
    <w:multiLevelType w:val="singleLevel"/>
    <w:tmpl w:val="AD7E0B88"/>
    <w:lvl w:ilvl="0" w:tentative="0">
      <w:start w:val="2"/>
      <w:numFmt w:val="decimal"/>
      <w:suff w:val="nothing"/>
      <w:lvlText w:val="%1、"/>
      <w:lvlJc w:val="left"/>
    </w:lvl>
  </w:abstractNum>
  <w:abstractNum w:abstractNumId="3">
    <w:nsid w:val="EF96AD33"/>
    <w:multiLevelType w:val="singleLevel"/>
    <w:tmpl w:val="EF96AD33"/>
    <w:lvl w:ilvl="0" w:tentative="0">
      <w:start w:val="5"/>
      <w:numFmt w:val="decimal"/>
      <w:lvlText w:val="%1."/>
      <w:lvlJc w:val="left"/>
      <w:pPr>
        <w:tabs>
          <w:tab w:val="left" w:pos="312"/>
        </w:tabs>
      </w:pPr>
    </w:lvl>
  </w:abstractNum>
  <w:abstractNum w:abstractNumId="4">
    <w:nsid w:val="F8E64B2D"/>
    <w:multiLevelType w:val="singleLevel"/>
    <w:tmpl w:val="F8E64B2D"/>
    <w:lvl w:ilvl="0" w:tentative="0">
      <w:start w:val="3"/>
      <w:numFmt w:val="chineseCounting"/>
      <w:suff w:val="nothing"/>
      <w:lvlText w:val="%1、"/>
      <w:lvlJc w:val="left"/>
      <w:rPr>
        <w:rFonts w:hint="eastAsia"/>
      </w:rPr>
    </w:lvl>
  </w:abstractNum>
  <w:abstractNum w:abstractNumId="5">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6">
    <w:nsid w:val="20AF0C54"/>
    <w:multiLevelType w:val="singleLevel"/>
    <w:tmpl w:val="20AF0C54"/>
    <w:lvl w:ilvl="0" w:tentative="0">
      <w:start w:val="2"/>
      <w:numFmt w:val="decimal"/>
      <w:lvlText w:val="%1."/>
      <w:lvlJc w:val="left"/>
      <w:pPr>
        <w:tabs>
          <w:tab w:val="left" w:pos="312"/>
        </w:tabs>
      </w:pPr>
    </w:lvl>
  </w:abstractNum>
  <w:abstractNum w:abstractNumId="7">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4166511E"/>
    <w:multiLevelType w:val="singleLevel"/>
    <w:tmpl w:val="4166511E"/>
    <w:lvl w:ilvl="0" w:tentative="0">
      <w:start w:val="1"/>
      <w:numFmt w:val="chineseCounting"/>
      <w:suff w:val="nothing"/>
      <w:lvlText w:val="（%1）"/>
      <w:lvlJc w:val="left"/>
      <w:rPr>
        <w:rFonts w:hint="eastAsia"/>
      </w:rPr>
    </w:lvl>
  </w:abstractNum>
  <w:num w:numId="1">
    <w:abstractNumId w:val="7"/>
  </w:num>
  <w:num w:numId="2">
    <w:abstractNumId w:val="0"/>
  </w:num>
  <w:num w:numId="3">
    <w:abstractNumId w:val="1"/>
  </w:num>
  <w:num w:numId="4">
    <w:abstractNumId w:val="5"/>
  </w:num>
  <w:num w:numId="5">
    <w:abstractNumId w:val="4"/>
  </w:num>
  <w:num w:numId="6">
    <w:abstractNumId w:val="6"/>
  </w:num>
  <w:num w:numId="7">
    <w:abstractNumId w:val="8"/>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321E"/>
    <w:rsid w:val="00F25858"/>
    <w:rsid w:val="00F26424"/>
    <w:rsid w:val="00FA49B8"/>
    <w:rsid w:val="00FB24DF"/>
    <w:rsid w:val="00FC5DC5"/>
    <w:rsid w:val="01005E52"/>
    <w:rsid w:val="069162F4"/>
    <w:rsid w:val="095B7DEA"/>
    <w:rsid w:val="0A311E3F"/>
    <w:rsid w:val="10A50CDB"/>
    <w:rsid w:val="123421A6"/>
    <w:rsid w:val="12F1313F"/>
    <w:rsid w:val="20C67AF8"/>
    <w:rsid w:val="219E7442"/>
    <w:rsid w:val="24535058"/>
    <w:rsid w:val="245E1E24"/>
    <w:rsid w:val="24C42510"/>
    <w:rsid w:val="25AA30EE"/>
    <w:rsid w:val="25CA23CB"/>
    <w:rsid w:val="26914755"/>
    <w:rsid w:val="2E483E7E"/>
    <w:rsid w:val="2F0100EB"/>
    <w:rsid w:val="2FF22A22"/>
    <w:rsid w:val="30116131"/>
    <w:rsid w:val="31EB2DD9"/>
    <w:rsid w:val="31EC1725"/>
    <w:rsid w:val="32CA0CE2"/>
    <w:rsid w:val="33944516"/>
    <w:rsid w:val="3C5E539B"/>
    <w:rsid w:val="3E2D1506"/>
    <w:rsid w:val="40DF636D"/>
    <w:rsid w:val="439B5094"/>
    <w:rsid w:val="4645387A"/>
    <w:rsid w:val="47B9432E"/>
    <w:rsid w:val="49291217"/>
    <w:rsid w:val="49A75425"/>
    <w:rsid w:val="4D233F9A"/>
    <w:rsid w:val="52555B21"/>
    <w:rsid w:val="539C0551"/>
    <w:rsid w:val="53ED0404"/>
    <w:rsid w:val="55AA66E0"/>
    <w:rsid w:val="59ED7E16"/>
    <w:rsid w:val="5A0C06CB"/>
    <w:rsid w:val="5D7317A1"/>
    <w:rsid w:val="5EDF9208"/>
    <w:rsid w:val="5FAFB075"/>
    <w:rsid w:val="623E513D"/>
    <w:rsid w:val="68291A1A"/>
    <w:rsid w:val="691B1594"/>
    <w:rsid w:val="6BA924C0"/>
    <w:rsid w:val="6C9C0599"/>
    <w:rsid w:val="6E161360"/>
    <w:rsid w:val="6F0D6C22"/>
    <w:rsid w:val="6F89271F"/>
    <w:rsid w:val="6FD35114"/>
    <w:rsid w:val="6FE70C15"/>
    <w:rsid w:val="6FF38B9B"/>
    <w:rsid w:val="73D9A77D"/>
    <w:rsid w:val="73F90A54"/>
    <w:rsid w:val="748603E4"/>
    <w:rsid w:val="7657F55C"/>
    <w:rsid w:val="76D2301A"/>
    <w:rsid w:val="77861774"/>
    <w:rsid w:val="77978BBA"/>
    <w:rsid w:val="77DF0B65"/>
    <w:rsid w:val="77FD56A3"/>
    <w:rsid w:val="786D3A99"/>
    <w:rsid w:val="78EF6552"/>
    <w:rsid w:val="79175338"/>
    <w:rsid w:val="79300B45"/>
    <w:rsid w:val="7AFFA044"/>
    <w:rsid w:val="7B312D12"/>
    <w:rsid w:val="7C55A6FE"/>
    <w:rsid w:val="7C7F22A6"/>
    <w:rsid w:val="7E06253F"/>
    <w:rsid w:val="7EF7BC1E"/>
    <w:rsid w:val="7F3E7763"/>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4"/>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4"/>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1315</Words>
  <Characters>7498</Characters>
  <Lines>62</Lines>
  <Paragraphs>17</Paragraphs>
  <TotalTime>184</TotalTime>
  <ScaleCrop>false</ScaleCrop>
  <LinksUpToDate>false</LinksUpToDate>
  <CharactersWithSpaces>8796</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农经局</cp:lastModifiedBy>
  <cp:lastPrinted>2021-03-04T11:49:00Z</cp:lastPrinted>
  <dcterms:modified xsi:type="dcterms:W3CDTF">2024-11-09T03:30:03Z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235B44973DA9A7007EC2D165511795CE_42</vt:lpwstr>
  </property>
</Properties>
</file>