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/>
        <w:keepLines/>
        <w:spacing w:before="0" w:after="0" w:line="560" w:lineRule="exact"/>
        <w:rPr>
          <w:rFonts w:eastAsia="PMingLiU"/>
        </w:rPr>
      </w:pPr>
      <w:bookmarkStart w:id="0" w:name="bookmark1"/>
      <w:bookmarkStart w:id="1" w:name="bookmark2"/>
      <w:bookmarkStart w:id="2" w:name="bookmark0"/>
    </w:p>
    <w:p>
      <w:pPr>
        <w:pStyle w:val="13"/>
        <w:keepNext/>
        <w:keepLines/>
        <w:spacing w:before="0" w:after="0" w:line="560" w:lineRule="exact"/>
        <w:rPr>
          <w:rFonts w:hint="eastAsia"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hint="eastAsia"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ind w:firstLine="723" w:firstLineChars="200"/>
        <w:jc w:val="center"/>
        <w:rPr>
          <w:rFonts w:hint="eastAsia" w:ascii="楷体" w:hAnsi="楷体" w:eastAsia="楷体" w:cs="楷体"/>
          <w:b/>
          <w:bCs/>
          <w:color w:val="000000"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color w:val="000000"/>
          <w:sz w:val="36"/>
          <w:szCs w:val="36"/>
          <w:lang w:val="en-US" w:eastAsia="zh-CN"/>
        </w:rPr>
        <w:t>沙湾市乡村振兴局2022</w:t>
      </w:r>
      <w:r>
        <w:rPr>
          <w:rFonts w:hint="eastAsia" w:ascii="楷体" w:hAnsi="楷体" w:eastAsia="楷体" w:cs="楷体"/>
          <w:b/>
          <w:bCs/>
          <w:color w:val="000000"/>
          <w:sz w:val="36"/>
          <w:szCs w:val="36"/>
        </w:rPr>
        <w:t>年财政资金绩效</w:t>
      </w:r>
    </w:p>
    <w:p>
      <w:pPr>
        <w:ind w:firstLine="723" w:firstLineChars="200"/>
        <w:jc w:val="center"/>
        <w:rPr>
          <w:rFonts w:hint="eastAsia" w:ascii="楷体" w:hAnsi="楷体" w:eastAsia="楷体" w:cs="楷体"/>
          <w:b/>
          <w:bCs/>
          <w:color w:val="000000"/>
          <w:sz w:val="36"/>
          <w:szCs w:val="36"/>
        </w:rPr>
      </w:pPr>
      <w:bookmarkStart w:id="19" w:name="_GoBack"/>
      <w:bookmarkEnd w:id="19"/>
      <w:r>
        <w:rPr>
          <w:rFonts w:hint="eastAsia" w:ascii="楷体" w:hAnsi="楷体" w:eastAsia="楷体" w:cs="楷体"/>
          <w:b/>
          <w:bCs/>
          <w:color w:val="000000"/>
          <w:sz w:val="36"/>
          <w:szCs w:val="36"/>
        </w:rPr>
        <w:t>自评报告</w:t>
      </w:r>
    </w:p>
    <w:p>
      <w:pPr>
        <w:pageBreakBefore w:val="0"/>
        <w:kinsoku/>
        <w:wordWrap/>
        <w:overflowPunct/>
        <w:topLinePunct w:val="0"/>
        <w:bidi w:val="0"/>
        <w:snapToGrid/>
        <w:spacing w:after="157" w:afterLines="50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</w:p>
    <w:p>
      <w:pPr>
        <w:pStyle w:val="13"/>
        <w:keepNext/>
        <w:keepLines/>
        <w:spacing w:before="0" w:after="0" w:line="560" w:lineRule="exact"/>
        <w:rPr>
          <w:rFonts w:hint="eastAsia" w:eastAsia="宋体"/>
          <w:lang w:eastAsia="zh-CN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hint="eastAsia"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bookmarkEnd w:id="0"/>
    <w:bookmarkEnd w:id="1"/>
    <w:bookmarkEnd w:id="2"/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3"/>
        <w:keepNext/>
        <w:keepLines/>
        <w:spacing w:before="0" w:after="0" w:line="560" w:lineRule="exact"/>
        <w:rPr>
          <w:rFonts w:eastAsia="PMingLiU"/>
        </w:rPr>
      </w:pPr>
    </w:p>
    <w:p>
      <w:pPr>
        <w:pStyle w:val="17"/>
        <w:spacing w:after="0"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沙湾市监测户人居环境整治项目</w:t>
      </w:r>
    </w:p>
    <w:p>
      <w:pPr>
        <w:pStyle w:val="19"/>
        <w:tabs>
          <w:tab w:val="left" w:pos="5444"/>
        </w:tabs>
        <w:spacing w:after="0" w:line="560" w:lineRule="exact"/>
        <w:ind w:firstLine="7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沙湾市乡村振兴局</w:t>
      </w:r>
    </w:p>
    <w:p>
      <w:pPr>
        <w:pStyle w:val="19"/>
        <w:tabs>
          <w:tab w:val="left" w:pos="5444"/>
        </w:tabs>
        <w:spacing w:after="0" w:line="560" w:lineRule="exact"/>
        <w:ind w:firstLine="7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主管部门：</w:t>
      </w:r>
      <w:r>
        <w:rPr>
          <w:rFonts w:hint="eastAsia" w:ascii="仿宋_GB2312" w:hAnsi="仿宋_GB2312" w:eastAsia="仿宋_GB2312" w:cs="仿宋_GB2312"/>
          <w:sz w:val="32"/>
          <w:szCs w:val="32"/>
        </w:rPr>
        <w:t>沙湾市委农村工作领导小组暨乡</w:t>
      </w:r>
    </w:p>
    <w:p>
      <w:pPr>
        <w:pStyle w:val="19"/>
        <w:tabs>
          <w:tab w:val="left" w:pos="5444"/>
        </w:tabs>
        <w:spacing w:after="0" w:line="560" w:lineRule="exact"/>
        <w:ind w:firstLine="2448" w:firstLineChars="76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村振兴领导小组</w:t>
      </w:r>
    </w:p>
    <w:p>
      <w:pPr>
        <w:spacing w:line="560" w:lineRule="exact"/>
        <w:jc w:val="center"/>
        <w:rPr>
          <w:sz w:val="2"/>
          <w:szCs w:val="2"/>
          <w:lang w:eastAsia="zh-TW"/>
        </w:rPr>
      </w:pPr>
    </w:p>
    <w:p>
      <w:pPr>
        <w:pStyle w:val="2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before="0" w:beforeLines="0" w:after="157" w:afterLines="50" w:line="5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sectPr>
          <w:footerReference r:id="rId7" w:type="first"/>
          <w:footerReference r:id="rId5" w:type="default"/>
          <w:footerReference r:id="rId6" w:type="even"/>
          <w:pgSz w:w="11900" w:h="16840"/>
          <w:pgMar w:top="429" w:right="1918" w:bottom="1557" w:left="1624" w:header="0" w:footer="3" w:gutter="0"/>
          <w:pgNumType w:start="1"/>
          <w:cols w:space="720" w:num="1"/>
          <w:titlePg/>
          <w:docGrid w:linePitch="360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  <w:t>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  <w:highlight w:val="none"/>
        </w:rPr>
      </w:pPr>
      <w:bookmarkStart w:id="3" w:name="_Toc3706"/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（一）</w:t>
      </w:r>
      <w:bookmarkEnd w:id="3"/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  <w:highlight w:val="none"/>
        </w:rPr>
        <w:t>财政专项扶贫资金下达预算及项目情况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2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/>
        </w:rPr>
      </w:pPr>
      <w:bookmarkStart w:id="4" w:name="_Toc11403"/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根据塔城地区财政局《关于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转发自治区财政厅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下达202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2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年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中央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财政衔接推进乡村振兴补助资金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预算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的通知》（塔地财扶[2021]14号），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到位中央衔接资金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60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万元。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</w:rPr>
        <w:t>沙湾市监测户人居环境整治项目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，建设单位为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</w:rPr>
        <w:t>沙湾市乡村振兴局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，建设地点在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</w:rPr>
        <w:t>沙湾市各乡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highlight w:val="none"/>
        </w:rPr>
        <w:t>镇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，项目工程建设费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60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建设内容涵盖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针对监测户住房情况，实施庭院整治、改厨改厕、三区分离等建设内容，投资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效益明显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（二）</w:t>
      </w:r>
      <w:bookmarkEnd w:id="4"/>
      <w:r>
        <w:rPr>
          <w:rFonts w:hint="eastAsia" w:ascii="仿宋_GB2312" w:hAnsi="仿宋_GB2312" w:eastAsia="仿宋_GB2312" w:cs="仿宋_GB2312"/>
          <w:b/>
          <w:bCs w:val="0"/>
          <w:color w:val="000000"/>
          <w:sz w:val="32"/>
          <w:szCs w:val="32"/>
          <w:highlight w:val="none"/>
        </w:rPr>
        <w:t>财政专项扶贫资金项目绩效目标设定情况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76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bookmarkStart w:id="5" w:name="bookmark22"/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</w:rPr>
        <w:t>沙湾市监测户人居环境整治项目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、效益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以及满意度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指标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三个大类对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衔接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资金制定绩效目标。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并且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顺利完成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年初设定的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本项目设置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年度总体目标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6项。（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实现监测户庭院“生活 区、种植区、养殖区”分离；（2）提升监测户幸福感、获得感；（3） 改善监测户生活环境，提高生活水平，同时也能美化乡村建设；（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 xml:space="preserve">）监测户人居环境整治9户；（5）长期保障平稳进行，有效提升监测户幸福感。                                                                   </w:t>
      </w:r>
      <w:bookmarkEnd w:id="5"/>
      <w:bookmarkStart w:id="6" w:name="_Toc17856"/>
      <w:bookmarkStart w:id="7" w:name="bookmark23"/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  <w:t>绩效自评工作开展情况</w:t>
      </w:r>
    </w:p>
    <w:bookmarkEnd w:id="6"/>
    <w:bookmarkEnd w:id="7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</w:pPr>
      <w:bookmarkStart w:id="8" w:name="_Toc31924"/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该项目于2022年11月完工验收后，我单位于2022年12月开展项目自评工作，通过查阅项目档案资料、实地查验、等方式进行自评工作基础资料收集，梳理项目实施建设情况、资金拨付使用情况，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对通过对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</w:rPr>
        <w:t>沙湾市监测户人居环境整治项目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产出指标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效益指标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满意度指标3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个方面进行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，分析项目实施过程中存在的问题及成因，及时总结经验，提出有效的改进措施，进一步改进和加强财政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专项扶贫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管理，为以后项目实施管理提供指导，逐步树立以结果为导向，讲求绩效的观念，推动财政资金聚力增效。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  <w:t>绩效目标自评完成情况分析</w:t>
      </w:r>
    </w:p>
    <w:bookmarkEnd w:id="8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</w:pPr>
      <w:bookmarkStart w:id="9" w:name="_Toc19508"/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1、项目资金到位情况分析</w:t>
      </w:r>
    </w:p>
    <w:p>
      <w:pPr>
        <w:pStyle w:val="19"/>
        <w:keepNext w:val="0"/>
        <w:keepLines w:val="0"/>
        <w:pageBreakBefore w:val="0"/>
        <w:widowControl w:val="0"/>
        <w:tabs>
          <w:tab w:val="left" w:pos="14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24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根据塔城地区财政局《关于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提前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下达202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2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年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中央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财政衔接推进乡村振兴补助资金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预算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的通知》（塔地财扶[2021]14号），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到位中央衔接资金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60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2、项目资金执行情况分析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76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</w:rPr>
        <w:t>沙湾市监测户人居环境整治项目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  <w:lang w:val="en-US" w:eastAsia="zh-CN"/>
        </w:rPr>
        <w:t>资金60万元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highlight w:val="none"/>
          <w:lang w:val="en-US" w:eastAsia="zh-CN"/>
        </w:rPr>
        <w:t>已支出60万元，支付执行率100%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-SA"/>
        </w:rPr>
        <w:t>3、项目资金管理情况分析</w:t>
      </w:r>
      <w:bookmarkEnd w:id="9"/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沙湾市建立严格的资金使用审批制度，规范支付审批程序；严格实行招投标制，实行合同管理制，进行资金源头控制；划拨资金必须依据合同，按工程进度分期拨付，由分管领导签发支付证书，经各级、各部门审核人员审核签字，报经市分管领导批准后，财务人员据以办理支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（二）绩效目标完成情况分析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1、产出指标完成情况分析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监测户人居环境整治（评价目标值：=9户，业绩值：=9户）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工程验收合格率（评价目标值：=100%，业绩值：=100%）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项目完成及时率（评价目标值：=100%，业绩值：=100%）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项目完成时间（评价目标值：=2022/11/15，业绩值：=2022/11/15）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项目资金管理支持（评价目标值：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60万元，业绩值：=60万元）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2、效益指标完成情况分析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长期保障平稳进行（评价目标值：=有效保障，业绩值：=有效保障）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受益户数（评价目标值：≥9户，业绩值：=9户）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提升监测户幸福感（评价目标值：=有效提升，业绩值：=有效提升）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项目建成后可以改善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监测户的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居住环境，可以美化环境， 能提高和改善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监测户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的生活基础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确保了项目的可行性。对发展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防返贫监测工作有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着积极的促进作用。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3、满意度指标完成情况分析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受益群众满意度（评价目标值：≥90%，业绩值：=100%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通过发放群众满意度调查表等形式，对该项目的实施进行测评，调查结果表明，监测户对该项目的实施满意度很高，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受益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群众满意度为100%。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</w:pPr>
      <w:bookmarkStart w:id="10" w:name="_Toc24561"/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  <w:lang w:val="en-US" w:eastAsia="zh-CN"/>
        </w:rPr>
        <w:t>四、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（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一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）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</w:rPr>
        <w:t>偏离绩效目标的原因</w:t>
      </w:r>
    </w:p>
    <w:bookmarkEnd w:id="1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预算执行进度与绩效指标无偏差。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（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二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  <w:t>）下一步改进措施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1、预算安排和执行方面改进措施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</w:pPr>
      <w:bookmarkStart w:id="11" w:name="bookmark45"/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提</w:t>
      </w:r>
      <w:bookmarkEnd w:id="11"/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高工作人员对预算执行的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2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重视程度，加强预算执行分析，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加建立部门预算编制环节的绩效计划和绩效审核制度；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2、制度建设方面改进措施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完善部门预算绩效运行键控制度；建立结构性预算绩效管理制度。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</w:pPr>
      <w:bookmarkStart w:id="12" w:name="bookmark48"/>
      <w:bookmarkEnd w:id="12"/>
      <w:bookmarkStart w:id="13" w:name="bookmark47"/>
      <w:bookmarkStart w:id="14" w:name="bookmark49"/>
      <w:bookmarkStart w:id="15" w:name="bookmark46"/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3、项目管理方面</w:t>
      </w:r>
      <w:bookmarkEnd w:id="13"/>
      <w:bookmarkEnd w:id="14"/>
      <w:bookmarkEnd w:id="15"/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加强项目实施管理。一是抓落实。要求将任务落实到具体项目，明确责任主体。二是抓督查。经常到实地督查进度，并采取开展调研、中期评估等有效管理措施，促进各项目顺利实施。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</w:pPr>
      <w:bookmarkStart w:id="16" w:name="bookmark50"/>
      <w:bookmarkStart w:id="17" w:name="bookmark51"/>
      <w:bookmarkStart w:id="18" w:name="bookmark53"/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4、资金管理方面</w:t>
      </w:r>
      <w:bookmarkEnd w:id="16"/>
      <w:bookmarkEnd w:id="17"/>
      <w:bookmarkEnd w:id="18"/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24" w:firstLineChars="200"/>
        <w:jc w:val="both"/>
        <w:textAlignment w:val="auto"/>
        <w:outlineLvl w:val="9"/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highlight w:val="none"/>
          <w:lang w:val="en-US" w:eastAsia="zh-CN"/>
        </w:rPr>
        <w:t>为提高建设资金使用效率，建设单位应成立专项资金管理小组，资金使用严格按照上级专项资金管理方法执行，政府有关部门和项目主管部门要进一步加强监督和检查，加强财务管理工作。要坚持先有预算，后有支出，严格按批准的预算执行，进一步细化预算编制，提高预算年初到位率，加强对预算执行的跟踪分析。</w:t>
      </w:r>
    </w:p>
    <w:p>
      <w:pPr>
        <w:pStyle w:val="1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highlight w:val="none"/>
        </w:rPr>
        <w:t>绩效自评结果拟应用和公开情况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通过实地调研、数据分析等方式，全面了解该项目资金的使用效率和效果，项目管理过程规范，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是否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完成了预期绩效目标等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开展了自评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最终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绩效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评价应得分100分，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绩效自评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实际得分100分，自评报告完成后在沙湾市人民政府网站公示7天，无异议。</w:t>
      </w:r>
    </w:p>
    <w:p>
      <w:pPr>
        <w:pStyle w:val="19"/>
        <w:tabs>
          <w:tab w:val="left" w:pos="7474"/>
        </w:tabs>
        <w:spacing w:after="0" w:line="560" w:lineRule="exact"/>
        <w:ind w:firstLine="640" w:firstLineChars="200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color w:val="3A3A3A"/>
          <w:sz w:val="32"/>
          <w:szCs w:val="32"/>
          <w:lang w:val="en-US" w:eastAsia="zh-CN" w:bidi="en-US"/>
        </w:rPr>
        <w:t>,</w:t>
      </w:r>
    </w:p>
    <w:sectPr>
      <w:footerReference r:id="rId10" w:type="first"/>
      <w:footerReference r:id="rId8" w:type="default"/>
      <w:footerReference r:id="rId9" w:type="even"/>
      <w:pgSz w:w="11900" w:h="16840"/>
      <w:pgMar w:top="429" w:right="1918" w:bottom="1557" w:left="1624" w:header="0" w:footer="3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3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2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F279F2"/>
    <w:multiLevelType w:val="singleLevel"/>
    <w:tmpl w:val="D8F279F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CD6E3B3"/>
    <w:multiLevelType w:val="singleLevel"/>
    <w:tmpl w:val="4CD6E3B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  <w:docVar w:name="KSO_WPS_MARK_KEY" w:val="4bd7dee5-4fe7-4382-b85b-1760822bff82"/>
  </w:docVars>
  <w:rsids>
    <w:rsidRoot w:val="00EE7AC1"/>
    <w:rsid w:val="00021115"/>
    <w:rsid w:val="00067A9D"/>
    <w:rsid w:val="00506A5F"/>
    <w:rsid w:val="0060751A"/>
    <w:rsid w:val="00C41CCD"/>
    <w:rsid w:val="00C804E1"/>
    <w:rsid w:val="00D34FE1"/>
    <w:rsid w:val="00E329C4"/>
    <w:rsid w:val="00EE7AC1"/>
    <w:rsid w:val="0119064D"/>
    <w:rsid w:val="03FA3724"/>
    <w:rsid w:val="08C551FF"/>
    <w:rsid w:val="09556D4B"/>
    <w:rsid w:val="0A3F6E6C"/>
    <w:rsid w:val="0AB23C74"/>
    <w:rsid w:val="0C4B11C9"/>
    <w:rsid w:val="0F554053"/>
    <w:rsid w:val="117F0109"/>
    <w:rsid w:val="144D6A10"/>
    <w:rsid w:val="14DB65DF"/>
    <w:rsid w:val="18C44806"/>
    <w:rsid w:val="1C0C0F5F"/>
    <w:rsid w:val="20BD6CCC"/>
    <w:rsid w:val="23CC49CD"/>
    <w:rsid w:val="2AFF5183"/>
    <w:rsid w:val="2C3342E6"/>
    <w:rsid w:val="2C486B8D"/>
    <w:rsid w:val="2E821554"/>
    <w:rsid w:val="30706E2A"/>
    <w:rsid w:val="31146D04"/>
    <w:rsid w:val="31B110D0"/>
    <w:rsid w:val="358A391D"/>
    <w:rsid w:val="36686BF2"/>
    <w:rsid w:val="36DF7544"/>
    <w:rsid w:val="39AE76A2"/>
    <w:rsid w:val="3DAE7E01"/>
    <w:rsid w:val="3F6D1E4A"/>
    <w:rsid w:val="44A543E4"/>
    <w:rsid w:val="45CC531B"/>
    <w:rsid w:val="483C3846"/>
    <w:rsid w:val="4ECD7EC9"/>
    <w:rsid w:val="50F97720"/>
    <w:rsid w:val="52B216AB"/>
    <w:rsid w:val="536762C3"/>
    <w:rsid w:val="55460F04"/>
    <w:rsid w:val="566B0734"/>
    <w:rsid w:val="5D2D23B6"/>
    <w:rsid w:val="691F70ED"/>
    <w:rsid w:val="6BE17438"/>
    <w:rsid w:val="6C822702"/>
    <w:rsid w:val="71363D5E"/>
    <w:rsid w:val="773C1845"/>
    <w:rsid w:val="7E237672"/>
    <w:rsid w:val="7FB4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qFormat/>
    <w:uiPriority w:val="0"/>
    <w:pPr>
      <w:ind w:left="840" w:leftChars="400"/>
    </w:pPr>
  </w:style>
  <w:style w:type="paragraph" w:styleId="5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character" w:styleId="11">
    <w:name w:val="Strong"/>
    <w:basedOn w:val="10"/>
    <w:qFormat/>
    <w:uiPriority w:val="0"/>
    <w:rPr>
      <w:b/>
      <w:bCs/>
    </w:rPr>
  </w:style>
  <w:style w:type="character" w:customStyle="1" w:styleId="12">
    <w:name w:val="Heading #1|1_"/>
    <w:basedOn w:val="10"/>
    <w:link w:val="13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3">
    <w:name w:val="Heading #1|1"/>
    <w:basedOn w:val="1"/>
    <w:link w:val="12"/>
    <w:qFormat/>
    <w:uiPriority w:val="0"/>
    <w:pPr>
      <w:spacing w:before="3120" w:after="4720"/>
      <w:jc w:val="center"/>
      <w:outlineLvl w:val="0"/>
    </w:pPr>
    <w:rPr>
      <w:rFonts w:ascii="宋体" w:hAnsi="宋体" w:eastAsia="宋体" w:cs="宋体"/>
      <w:sz w:val="42"/>
      <w:szCs w:val="42"/>
      <w:lang w:val="zh-TW" w:eastAsia="zh-TW" w:bidi="zh-TW"/>
    </w:rPr>
  </w:style>
  <w:style w:type="character" w:customStyle="1" w:styleId="14">
    <w:name w:val="Header or footer|2_"/>
    <w:basedOn w:val="10"/>
    <w:link w:val="15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5">
    <w:name w:val="Header or footer|2"/>
    <w:basedOn w:val="1"/>
    <w:link w:val="14"/>
    <w:qFormat/>
    <w:uiPriority w:val="0"/>
    <w:rPr>
      <w:sz w:val="20"/>
      <w:szCs w:val="20"/>
      <w:lang w:val="zh-TW" w:eastAsia="zh-TW" w:bidi="zh-TW"/>
    </w:rPr>
  </w:style>
  <w:style w:type="character" w:customStyle="1" w:styleId="16">
    <w:name w:val="Body text|5_"/>
    <w:basedOn w:val="10"/>
    <w:link w:val="17"/>
    <w:qFormat/>
    <w:uiPriority w:val="0"/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7">
    <w:name w:val="Body text|5"/>
    <w:basedOn w:val="1"/>
    <w:link w:val="16"/>
    <w:qFormat/>
    <w:uiPriority w:val="0"/>
    <w:pPr>
      <w:spacing w:after="320"/>
      <w:ind w:firstLine="740"/>
    </w:pPr>
    <w:rPr>
      <w:sz w:val="26"/>
      <w:szCs w:val="26"/>
      <w:lang w:val="zh-TW" w:eastAsia="zh-TW" w:bidi="zh-TW"/>
    </w:rPr>
  </w:style>
  <w:style w:type="character" w:customStyle="1" w:styleId="18">
    <w:name w:val="Body text|1_"/>
    <w:basedOn w:val="10"/>
    <w:link w:val="19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9">
    <w:name w:val="Body text|1"/>
    <w:basedOn w:val="1"/>
    <w:link w:val="18"/>
    <w:qFormat/>
    <w:uiPriority w:val="0"/>
    <w:pPr>
      <w:spacing w:after="280" w:line="401" w:lineRule="auto"/>
      <w:ind w:firstLine="400"/>
    </w:pPr>
    <w:rPr>
      <w:rFonts w:ascii="宋体" w:hAnsi="宋体" w:eastAsia="宋体" w:cs="宋体"/>
      <w:sz w:val="26"/>
      <w:szCs w:val="26"/>
      <w:lang w:val="zh-TW" w:eastAsia="zh-TW" w:bidi="zh-TW"/>
    </w:rPr>
  </w:style>
  <w:style w:type="character" w:customStyle="1" w:styleId="20">
    <w:name w:val="Picture caption|1_"/>
    <w:basedOn w:val="10"/>
    <w:link w:val="21"/>
    <w:qFormat/>
    <w:uiPriority w:val="0"/>
    <w:rPr>
      <w:color w:val="D44872"/>
      <w:sz w:val="12"/>
      <w:szCs w:val="12"/>
      <w:u w:val="none"/>
      <w:shd w:val="clear" w:color="auto" w:fill="auto"/>
      <w:lang w:val="zh-TW" w:eastAsia="zh-TW" w:bidi="zh-TW"/>
    </w:rPr>
  </w:style>
  <w:style w:type="paragraph" w:customStyle="1" w:styleId="21">
    <w:name w:val="Picture caption|1"/>
    <w:basedOn w:val="1"/>
    <w:link w:val="20"/>
    <w:qFormat/>
    <w:uiPriority w:val="0"/>
    <w:rPr>
      <w:color w:val="D44872"/>
      <w:sz w:val="12"/>
      <w:szCs w:val="12"/>
      <w:lang w:val="zh-TW" w:eastAsia="zh-TW" w:bidi="zh-TW"/>
    </w:rPr>
  </w:style>
  <w:style w:type="character" w:customStyle="1" w:styleId="22">
    <w:name w:val="Table of contents|1_"/>
    <w:basedOn w:val="10"/>
    <w:link w:val="23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23">
    <w:name w:val="Table of contents|1"/>
    <w:basedOn w:val="1"/>
    <w:link w:val="22"/>
    <w:qFormat/>
    <w:uiPriority w:val="0"/>
    <w:pPr>
      <w:spacing w:after="420"/>
      <w:ind w:firstLine="750"/>
    </w:pPr>
    <w:rPr>
      <w:rFonts w:ascii="宋体" w:hAnsi="宋体" w:eastAsia="宋体" w:cs="宋体"/>
      <w:sz w:val="26"/>
      <w:szCs w:val="26"/>
      <w:lang w:val="zh-TW" w:eastAsia="zh-TW" w:bidi="zh-TW"/>
    </w:rPr>
  </w:style>
  <w:style w:type="character" w:customStyle="1" w:styleId="24">
    <w:name w:val="Heading #2|1_"/>
    <w:basedOn w:val="10"/>
    <w:link w:val="25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25">
    <w:name w:val="Heading #2|1"/>
    <w:basedOn w:val="1"/>
    <w:link w:val="24"/>
    <w:qFormat/>
    <w:uiPriority w:val="0"/>
    <w:pPr>
      <w:jc w:val="center"/>
      <w:outlineLvl w:val="1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26">
    <w:name w:val="Header or footer|1_"/>
    <w:basedOn w:val="10"/>
    <w:link w:val="27"/>
    <w:qFormat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27">
    <w:name w:val="Header or footer|1"/>
    <w:basedOn w:val="1"/>
    <w:link w:val="26"/>
    <w:qFormat/>
    <w:uiPriority w:val="0"/>
    <w:pPr>
      <w:jc w:val="center"/>
    </w:pPr>
    <w:rPr>
      <w:rFonts w:ascii="宋体" w:hAnsi="宋体" w:eastAsia="宋体" w:cs="宋体"/>
      <w:lang w:val="zh-TW" w:eastAsia="zh-TW" w:bidi="zh-TW"/>
    </w:rPr>
  </w:style>
  <w:style w:type="character" w:customStyle="1" w:styleId="28">
    <w:name w:val="Heading #3|1_"/>
    <w:basedOn w:val="10"/>
    <w:link w:val="29"/>
    <w:qFormat/>
    <w:uiPriority w:val="0"/>
    <w:rPr>
      <w:rFonts w:ascii="宋体" w:hAnsi="宋体" w:eastAsia="宋体" w:cs="宋体"/>
      <w:b/>
      <w:bCs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29">
    <w:name w:val="Heading #3|1"/>
    <w:basedOn w:val="1"/>
    <w:link w:val="28"/>
    <w:qFormat/>
    <w:uiPriority w:val="0"/>
    <w:pPr>
      <w:spacing w:after="50" w:line="500" w:lineRule="exact"/>
      <w:ind w:firstLine="560"/>
      <w:outlineLvl w:val="2"/>
    </w:pPr>
    <w:rPr>
      <w:rFonts w:ascii="宋体" w:hAnsi="宋体" w:eastAsia="宋体" w:cs="宋体"/>
      <w:b/>
      <w:bCs/>
      <w:sz w:val="26"/>
      <w:szCs w:val="26"/>
      <w:lang w:val="zh-TW" w:eastAsia="zh-TW" w:bidi="zh-TW"/>
    </w:rPr>
  </w:style>
  <w:style w:type="character" w:customStyle="1" w:styleId="30">
    <w:name w:val="Body text|4_"/>
    <w:basedOn w:val="10"/>
    <w:link w:val="31"/>
    <w:qFormat/>
    <w:uiPriority w:val="0"/>
    <w:rPr>
      <w:b/>
      <w:bCs/>
      <w:color w:val="7F7F7F"/>
      <w:sz w:val="8"/>
      <w:szCs w:val="8"/>
      <w:u w:val="none"/>
      <w:shd w:val="clear" w:color="auto" w:fill="auto"/>
    </w:rPr>
  </w:style>
  <w:style w:type="paragraph" w:customStyle="1" w:styleId="31">
    <w:name w:val="Body text|4"/>
    <w:basedOn w:val="1"/>
    <w:link w:val="30"/>
    <w:qFormat/>
    <w:uiPriority w:val="0"/>
    <w:pPr>
      <w:spacing w:after="140"/>
    </w:pPr>
    <w:rPr>
      <w:b/>
      <w:bCs/>
      <w:color w:val="7F7F7F"/>
      <w:sz w:val="8"/>
      <w:szCs w:val="8"/>
    </w:rPr>
  </w:style>
  <w:style w:type="character" w:customStyle="1" w:styleId="32">
    <w:name w:val="Other|1_"/>
    <w:basedOn w:val="10"/>
    <w:link w:val="33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33">
    <w:name w:val="Other|1"/>
    <w:basedOn w:val="1"/>
    <w:link w:val="32"/>
    <w:qFormat/>
    <w:uiPriority w:val="0"/>
    <w:pPr>
      <w:spacing w:after="280" w:line="401" w:lineRule="auto"/>
      <w:ind w:firstLine="400"/>
    </w:pPr>
    <w:rPr>
      <w:rFonts w:ascii="宋体" w:hAnsi="宋体" w:eastAsia="宋体" w:cs="宋体"/>
      <w:sz w:val="26"/>
      <w:szCs w:val="26"/>
      <w:lang w:val="zh-TW" w:eastAsia="zh-TW" w:bidi="zh-TW"/>
    </w:rPr>
  </w:style>
  <w:style w:type="character" w:customStyle="1" w:styleId="34">
    <w:name w:val="Body text|2_"/>
    <w:basedOn w:val="10"/>
    <w:link w:val="35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35">
    <w:name w:val="Body text|2"/>
    <w:basedOn w:val="1"/>
    <w:link w:val="34"/>
    <w:qFormat/>
    <w:uiPriority w:val="0"/>
    <w:pPr>
      <w:spacing w:after="830"/>
      <w:ind w:firstLine="300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36">
    <w:name w:val="Body text|6_"/>
    <w:basedOn w:val="10"/>
    <w:link w:val="37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37">
    <w:name w:val="Body text|6"/>
    <w:basedOn w:val="1"/>
    <w:link w:val="36"/>
    <w:qFormat/>
    <w:uiPriority w:val="0"/>
    <w:pPr>
      <w:spacing w:after="200"/>
      <w:jc w:val="center"/>
    </w:pPr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38">
    <w:name w:val="Body text|3_"/>
    <w:basedOn w:val="10"/>
    <w:link w:val="39"/>
    <w:qFormat/>
    <w:uiPriority w:val="0"/>
    <w:rPr>
      <w:rFonts w:ascii="宋体" w:hAnsi="宋体" w:eastAsia="宋体" w:cs="宋体"/>
      <w:color w:val="3A3A3A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39">
    <w:name w:val="Body text|3"/>
    <w:basedOn w:val="1"/>
    <w:link w:val="38"/>
    <w:qFormat/>
    <w:uiPriority w:val="0"/>
    <w:pPr>
      <w:spacing w:line="300" w:lineRule="exact"/>
      <w:ind w:firstLine="320"/>
    </w:pPr>
    <w:rPr>
      <w:rFonts w:ascii="宋体" w:hAnsi="宋体" w:eastAsia="宋体" w:cs="宋体"/>
      <w:color w:val="3A3A3A"/>
      <w:sz w:val="17"/>
      <w:szCs w:val="17"/>
      <w:lang w:val="zh-TW" w:eastAsia="zh-TW" w:bidi="zh-TW"/>
    </w:rPr>
  </w:style>
  <w:style w:type="character" w:customStyle="1" w:styleId="40">
    <w:name w:val="Other|2_"/>
    <w:basedOn w:val="10"/>
    <w:link w:val="41"/>
    <w:qFormat/>
    <w:uiPriority w:val="0"/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41">
    <w:name w:val="Other|2"/>
    <w:basedOn w:val="1"/>
    <w:link w:val="40"/>
    <w:qFormat/>
    <w:uiPriority w:val="0"/>
    <w:pPr>
      <w:spacing w:before="160" w:line="180" w:lineRule="exact"/>
    </w:pPr>
    <w:rPr>
      <w:rFonts w:ascii="宋体" w:hAnsi="宋体" w:eastAsia="宋体" w:cs="宋体"/>
      <w:sz w:val="17"/>
      <w:szCs w:val="17"/>
      <w:lang w:val="zh-TW" w:eastAsia="zh-TW" w:bidi="zh-TW"/>
    </w:rPr>
  </w:style>
  <w:style w:type="character" w:customStyle="1" w:styleId="42">
    <w:name w:val="Table caption|1_"/>
    <w:basedOn w:val="10"/>
    <w:link w:val="43"/>
    <w:qFormat/>
    <w:uiPriority w:val="0"/>
    <w:rPr>
      <w:sz w:val="20"/>
      <w:szCs w:val="20"/>
      <w:u w:val="none"/>
      <w:shd w:val="clear" w:color="auto" w:fill="auto"/>
    </w:rPr>
  </w:style>
  <w:style w:type="paragraph" w:customStyle="1" w:styleId="43">
    <w:name w:val="Table caption|1"/>
    <w:basedOn w:val="1"/>
    <w:link w:val="42"/>
    <w:qFormat/>
    <w:uiPriority w:val="0"/>
    <w:rPr>
      <w:sz w:val="20"/>
      <w:szCs w:val="20"/>
    </w:rPr>
  </w:style>
  <w:style w:type="paragraph" w:styleId="44">
    <w:name w:val="List Paragraph"/>
    <w:basedOn w:val="1"/>
    <w:qFormat/>
    <w:uiPriority w:val="99"/>
    <w:pPr>
      <w:ind w:firstLine="420" w:firstLineChars="200"/>
    </w:pPr>
  </w:style>
  <w:style w:type="character" w:customStyle="1" w:styleId="45">
    <w:name w:val="页脚 字符"/>
    <w:basedOn w:val="10"/>
    <w:link w:val="5"/>
    <w:qFormat/>
    <w:uiPriority w:val="0"/>
    <w:rPr>
      <w:rFonts w:eastAsia="Times New Roman"/>
      <w:color w:val="000000"/>
      <w:sz w:val="18"/>
      <w:szCs w:val="18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2000</Words>
  <Characters>2098</Characters>
  <Lines>27</Lines>
  <Paragraphs>7</Paragraphs>
  <TotalTime>1</TotalTime>
  <ScaleCrop>false</ScaleCrop>
  <LinksUpToDate>false</LinksUpToDate>
  <CharactersWithSpaces>2169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2022-11-25T10:13:00Z</dcterms:created>
  <dc:creator>Administrator</dc:creator>
  <cp:lastModifiedBy>DELL</cp:lastModifiedBy>
  <dcterms:modified xsi:type="dcterms:W3CDTF">2023-08-24T05:18:45Z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97C86608E23E4A6DAA820EFA4CD94F9A</vt:lpwstr>
  </property>
</Properties>
</file>