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lang w:val="en-US" w:eastAsia="zh-CN"/>
        </w:rPr>
        <w:t xml:space="preserve">沙 湾 市 </w:t>
      </w:r>
      <w:r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  <w:t>政 务 服 务 中 心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  <w:t>办 事 指 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塔城地区住房公积金管理中心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1600" w:firstLineChars="5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lang w:val="en-US" w:eastAsia="zh-CN"/>
        </w:rPr>
        <w:t>沙湾市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管理部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  <w:t xml:space="preserve">                             </w:t>
      </w:r>
    </w:p>
    <w:p>
      <w:pP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val="en-US" w:eastAsia="zh-CN"/>
        </w:rPr>
        <w:t>本地再交易住房贷款</w:t>
      </w: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一、受理条件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缴存人购买本地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再交易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自住住房，向住房公积金管理中心申请住房公积金个人住房贷款。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具有完全民事行为能力，信用良好、收入稳定，有偿还贷款本息的能力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.至少在申请贷款前6个月连续逐月足额正常缴存住房公积金，异地缴存时间应合并计算。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.借款申请人为购房人。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.没有尚未还清的数额较大、可能影响贷款偿还能力的债务。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.未超过法定退休年龄。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.有合法的购买住房合同、协议以及有关部门批准的证明文件。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.购买自住住房的，应已支付不低于规定比例的首期购房款。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.购买普通自住住房原则上在确权日期之日起一年内提出申请。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.具有管理中心认可的担保方式，同意管理中心规定的贷款偿还方式。</w:t>
      </w:r>
    </w:p>
    <w:p>
      <w:pPr>
        <w:pStyle w:val="2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exact"/>
        <w:ind w:leftChars="0"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.自结清首次住房公积金个人住房贷款的次月起，可再次申请住房公积金个人住房贷款。</w:t>
      </w: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二、办理材料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1.借款人夫妻双方身份证原件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2.婚姻状况证明原件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3.借款人工资卡原件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在异地管理中心缴存的借款人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或借款人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配偶应提供近6个月缴存流水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异地贷款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证明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通过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公积金综合业务系统能够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直接查询到的可不提供；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借款人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配偶未缴存住房公积金的，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提供能够反映其真实收入的有效证明材料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ind w:left="435" w:leftChars="136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购买住房合同原件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.首付款证明原件及复印件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.契税完税证明原件及复印件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="320" w:leftChars="100" w:firstLine="118" w:firstLineChars="54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.已过户到借款人名下的《不动产权证书》原件及复印件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</w:t>
      </w:r>
    </w:p>
    <w:p>
      <w:pPr>
        <w:numPr>
          <w:ilvl w:val="0"/>
          <w:numId w:val="0"/>
        </w:numPr>
        <w:ind w:left="320" w:leftChars="100" w:firstLine="118" w:firstLineChars="54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.借款人及配偶近一个月内的个人征信报告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ind w:left="320" w:leftChars="100" w:firstLine="118" w:firstLineChars="54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.住房公积金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要求提供的其他资料。</w:t>
      </w:r>
    </w:p>
    <w:p>
      <w:pPr>
        <w:pStyle w:val="2"/>
        <w:ind w:left="320" w:leftChars="100" w:firstLine="643" w:firstLineChars="20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三、办理方式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</w:rPr>
        <w:t>窗口办理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</w:rPr>
        <w:t>网上办理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快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  <w:t>递申请</w:t>
      </w:r>
    </w:p>
    <w:p>
      <w:pPr>
        <w:pStyle w:val="2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四、办理时限</w:t>
      </w:r>
    </w:p>
    <w:p>
      <w:pPr>
        <w:ind w:left="0" w:leftChars="0" w:firstLine="4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法定时限：</w:t>
      </w:r>
      <w:r>
        <w:rPr>
          <w:rFonts w:hint="eastAsia" w:ascii="仿宋_GB2312" w:hAnsi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15</w:t>
      </w:r>
      <w:r>
        <w:rPr>
          <w:rFonts w:hint="eastAsia" w:ascii="仿宋_GB2312" w:hAnsi="仿宋_GB2312" w:cs="仿宋_GB2312"/>
          <w:b w:val="0"/>
          <w:bCs w:val="0"/>
          <w:color w:val="FF0000"/>
          <w:sz w:val="22"/>
          <w:szCs w:val="22"/>
          <w:u w:val="none"/>
          <w:lang w:val="en-US" w:eastAsia="zh-CN"/>
        </w:rPr>
        <w:t>（工作日）</w:t>
      </w:r>
    </w:p>
    <w:p>
      <w:pPr>
        <w:pStyle w:val="2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FF0000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22"/>
          <w:szCs w:val="22"/>
          <w:u w:val="none"/>
          <w:lang w:val="en-US" w:eastAsia="zh-CN"/>
        </w:rPr>
        <w:t xml:space="preserve">8 </w:t>
      </w:r>
      <w:r>
        <w:rPr>
          <w:rFonts w:hint="eastAsia" w:ascii="仿宋_GB2312" w:hAnsi="仿宋_GB2312" w:cs="仿宋_GB2312"/>
          <w:b w:val="0"/>
          <w:bCs w:val="0"/>
          <w:color w:val="FF0000"/>
          <w:sz w:val="22"/>
          <w:szCs w:val="22"/>
          <w:u w:val="none"/>
          <w:lang w:val="en-US" w:eastAsia="zh-CN"/>
        </w:rPr>
        <w:t>（工作日）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收费依据及标准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/>
          <w:color w:val="auto"/>
          <w:sz w:val="22"/>
          <w:szCs w:val="22"/>
          <w:lang w:val="en-US" w:eastAsia="zh-CN"/>
        </w:rPr>
        <w:t>不收费</w:t>
      </w: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六、办事时间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周一至周五 双休日及法定节假日除外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夏季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10:00至14:00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;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16:00至20:00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冬季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：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10:00至14:00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16:00至20:00</w:t>
      </w: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七、办理机构及地点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办理机构：塔城地区住房公积金管理中心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市管理部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办理地点：新疆维吾尔自治区塔城地区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书香街道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城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东社区智慧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大道东路1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号政服务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中心一楼C01-C04住房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公积金窗口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1"/>
          <w:lang w:val="en-US" w:eastAsia="zh-CN"/>
        </w:rPr>
      </w:pP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八、咨询查询途径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eastAsia="zh-CN"/>
        </w:rPr>
        <w:t>咨询电话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12329</w:t>
      </w:r>
    </w:p>
    <w:p>
      <w:pPr>
        <w:pStyle w:val="2"/>
        <w:numPr>
          <w:ilvl w:val="0"/>
          <w:numId w:val="0"/>
        </w:numPr>
        <w:ind w:firstLine="1540" w:firstLineChars="7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09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 xml:space="preserve">6011415 </w:t>
      </w:r>
    </w:p>
    <w:p>
      <w:pPr>
        <w:ind w:firstLine="1540" w:firstLineChars="7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0993-6021002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咨询网址：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新疆政务服务网（https://zwfw.xinjiang.gov.cn）</w:t>
      </w: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九、监督投诉渠道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投诉电话：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12329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管理部座机：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0993-6011416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政务服务监督投诉电话：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12345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办理流程</w:t>
      </w:r>
    </w:p>
    <w:p>
      <w:pPr>
        <w:numPr>
          <w:ilvl w:val="0"/>
          <w:numId w:val="0"/>
        </w:numPr>
        <w:ind w:leftChars="0" w:firstLine="464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受理→审批→签约→抵押→发放</w:t>
      </w:r>
    </w:p>
    <w:p>
      <w:pPr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</w:p>
    <w:p>
      <w:pPr>
        <w:spacing w:line="240" w:lineRule="auto"/>
        <w:ind w:left="0" w:leftChars="0" w:firstLine="0" w:firstLineChars="0"/>
        <w:rPr>
          <w:color w:val="auto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  <w:drawing>
          <wp:inline distT="0" distB="0" distL="114300" distR="114300">
            <wp:extent cx="3071495" cy="5239385"/>
            <wp:effectExtent l="0" t="0" r="14605" b="1841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523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6838" w:h="11906" w:orient="landscape"/>
      <w:pgMar w:top="850" w:right="283" w:bottom="850" w:left="283" w:header="851" w:footer="992" w:gutter="0"/>
      <w:pgNumType w:fmt="decimal"/>
      <w:cols w:equalWidth="0" w:num="3">
        <w:col w:w="5235" w:space="425"/>
        <w:col w:w="4951" w:space="425"/>
        <w:col w:w="5235"/>
      </w:cols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E738270-8BA1-46AE-834E-EE49F9406F6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F19EBD6-8A30-493A-B100-D2DF07E369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27B7146-C3BF-4D01-9834-5131EB2619B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9D89CE68-413C-468C-8C5F-94F2285C9B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051D5"/>
    <w:multiLevelType w:val="singleLevel"/>
    <w:tmpl w:val="8CA051D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8CA14D"/>
    <w:multiLevelType w:val="singleLevel"/>
    <w:tmpl w:val="9C8CA14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1610698"/>
    <w:rsid w:val="018B2957"/>
    <w:rsid w:val="01902A0A"/>
    <w:rsid w:val="036A76D5"/>
    <w:rsid w:val="037B7501"/>
    <w:rsid w:val="041E21CD"/>
    <w:rsid w:val="042C1A95"/>
    <w:rsid w:val="04C0668E"/>
    <w:rsid w:val="04FF3EA7"/>
    <w:rsid w:val="06731FD5"/>
    <w:rsid w:val="067346A8"/>
    <w:rsid w:val="06EA5F78"/>
    <w:rsid w:val="071321F1"/>
    <w:rsid w:val="09047DDC"/>
    <w:rsid w:val="09771A17"/>
    <w:rsid w:val="0A9548E2"/>
    <w:rsid w:val="0AED4383"/>
    <w:rsid w:val="0B016571"/>
    <w:rsid w:val="0B4B1D7C"/>
    <w:rsid w:val="0B625E6C"/>
    <w:rsid w:val="0B8E5A9E"/>
    <w:rsid w:val="0BAF092B"/>
    <w:rsid w:val="0C3C269F"/>
    <w:rsid w:val="0D295AF4"/>
    <w:rsid w:val="0D2D5073"/>
    <w:rsid w:val="0D714D0D"/>
    <w:rsid w:val="0DBF548E"/>
    <w:rsid w:val="0FC17644"/>
    <w:rsid w:val="0FF2793E"/>
    <w:rsid w:val="109A36BB"/>
    <w:rsid w:val="12F47285"/>
    <w:rsid w:val="13BF588A"/>
    <w:rsid w:val="16391F72"/>
    <w:rsid w:val="16A0541A"/>
    <w:rsid w:val="181E1ACC"/>
    <w:rsid w:val="18674730"/>
    <w:rsid w:val="194D3413"/>
    <w:rsid w:val="195B4077"/>
    <w:rsid w:val="1A377862"/>
    <w:rsid w:val="1A7002BF"/>
    <w:rsid w:val="1A955637"/>
    <w:rsid w:val="1B474B4B"/>
    <w:rsid w:val="1B743DF1"/>
    <w:rsid w:val="1BB52CD1"/>
    <w:rsid w:val="1CE036FF"/>
    <w:rsid w:val="1D9065F6"/>
    <w:rsid w:val="1F4B62CC"/>
    <w:rsid w:val="211362E9"/>
    <w:rsid w:val="21950B12"/>
    <w:rsid w:val="249637A9"/>
    <w:rsid w:val="24C22813"/>
    <w:rsid w:val="24CD03D6"/>
    <w:rsid w:val="256A384A"/>
    <w:rsid w:val="26652D28"/>
    <w:rsid w:val="27542831"/>
    <w:rsid w:val="28290AFC"/>
    <w:rsid w:val="29EB028B"/>
    <w:rsid w:val="29EC728B"/>
    <w:rsid w:val="2A5F6911"/>
    <w:rsid w:val="2A934C18"/>
    <w:rsid w:val="2B1225D2"/>
    <w:rsid w:val="2CFF45C1"/>
    <w:rsid w:val="2DEA2363"/>
    <w:rsid w:val="2EAB1AC3"/>
    <w:rsid w:val="2EDC2F9B"/>
    <w:rsid w:val="33E411BE"/>
    <w:rsid w:val="341666A9"/>
    <w:rsid w:val="34437448"/>
    <w:rsid w:val="3482262D"/>
    <w:rsid w:val="349D1FCD"/>
    <w:rsid w:val="37A47147"/>
    <w:rsid w:val="39FC7BA1"/>
    <w:rsid w:val="3A6B7A6C"/>
    <w:rsid w:val="3AB72A83"/>
    <w:rsid w:val="3AC952D4"/>
    <w:rsid w:val="3AE97A51"/>
    <w:rsid w:val="3B731336"/>
    <w:rsid w:val="3C760D85"/>
    <w:rsid w:val="3D6C424C"/>
    <w:rsid w:val="3DC35888"/>
    <w:rsid w:val="3DFB6996"/>
    <w:rsid w:val="3F6042F2"/>
    <w:rsid w:val="40210341"/>
    <w:rsid w:val="41905F01"/>
    <w:rsid w:val="41BE0090"/>
    <w:rsid w:val="436A7FB0"/>
    <w:rsid w:val="43C7405A"/>
    <w:rsid w:val="442D3896"/>
    <w:rsid w:val="450B1B19"/>
    <w:rsid w:val="461A40F4"/>
    <w:rsid w:val="47EA0F51"/>
    <w:rsid w:val="48B53A20"/>
    <w:rsid w:val="4950408C"/>
    <w:rsid w:val="4B632B7A"/>
    <w:rsid w:val="4B667BB7"/>
    <w:rsid w:val="4CBD7D28"/>
    <w:rsid w:val="4DCC55CE"/>
    <w:rsid w:val="50BB4CDF"/>
    <w:rsid w:val="514316B2"/>
    <w:rsid w:val="52374D13"/>
    <w:rsid w:val="532077A8"/>
    <w:rsid w:val="55284534"/>
    <w:rsid w:val="555508CB"/>
    <w:rsid w:val="56C320E5"/>
    <w:rsid w:val="575007FF"/>
    <w:rsid w:val="592A2096"/>
    <w:rsid w:val="59FA061D"/>
    <w:rsid w:val="5CC85BBF"/>
    <w:rsid w:val="5DB02987"/>
    <w:rsid w:val="5E0D381A"/>
    <w:rsid w:val="5EDB6B99"/>
    <w:rsid w:val="5F6048C3"/>
    <w:rsid w:val="612A54B2"/>
    <w:rsid w:val="61A25DDE"/>
    <w:rsid w:val="61E80990"/>
    <w:rsid w:val="61F6229C"/>
    <w:rsid w:val="62BA0D8D"/>
    <w:rsid w:val="63A22B78"/>
    <w:rsid w:val="64E7374C"/>
    <w:rsid w:val="650E6875"/>
    <w:rsid w:val="65CE67F5"/>
    <w:rsid w:val="66340AF4"/>
    <w:rsid w:val="666D6223"/>
    <w:rsid w:val="66D91A42"/>
    <w:rsid w:val="67722C8C"/>
    <w:rsid w:val="6A7F14F1"/>
    <w:rsid w:val="6AFF42F1"/>
    <w:rsid w:val="6BD07BAD"/>
    <w:rsid w:val="6DB92EB5"/>
    <w:rsid w:val="6F1C3BBB"/>
    <w:rsid w:val="6F262639"/>
    <w:rsid w:val="709E3CC6"/>
    <w:rsid w:val="70BE1C09"/>
    <w:rsid w:val="70F468E4"/>
    <w:rsid w:val="732173B9"/>
    <w:rsid w:val="738C19E8"/>
    <w:rsid w:val="74363621"/>
    <w:rsid w:val="751B6142"/>
    <w:rsid w:val="76091F4A"/>
    <w:rsid w:val="76A44D3C"/>
    <w:rsid w:val="76B10F9B"/>
    <w:rsid w:val="78D52F5B"/>
    <w:rsid w:val="78F17E96"/>
    <w:rsid w:val="79832DAC"/>
    <w:rsid w:val="7A951B3B"/>
    <w:rsid w:val="7AB62FDB"/>
    <w:rsid w:val="7AE67BBB"/>
    <w:rsid w:val="7BA115D5"/>
    <w:rsid w:val="7D3B38AD"/>
    <w:rsid w:val="7D897C4D"/>
    <w:rsid w:val="7DA9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beforeLines="0" w:afterLines="0" w:line="520" w:lineRule="exact"/>
      <w:ind w:firstLine="420" w:firstLineChars="200"/>
      <w:textAlignment w:val="baseline"/>
    </w:pPr>
    <w:rPr>
      <w:rFonts w:hint="default" w:ascii="Times New Roman" w:hAnsi="Times New Roman" w:eastAsia="仿宋_GB2312" w:cstheme="minorBidi"/>
      <w:snapToGrid w:val="0"/>
      <w:color w:val="000000"/>
      <w:sz w:val="32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spacing w:before="50" w:beforeLines="50" w:beforeAutospacing="0" w:after="50" w:afterLines="50" w:afterAutospacing="0" w:line="520" w:lineRule="exact"/>
      <w:ind w:firstLine="723" w:firstLineChars="200"/>
      <w:jc w:val="left"/>
      <w:outlineLvl w:val="1"/>
    </w:pPr>
    <w:rPr>
      <w:rFonts w:hint="eastAsia" w:ascii="Times New Roman" w:hAnsi="Times New Roman" w:eastAsia="黑体" w:cs="宋体"/>
      <w:sz w:val="32"/>
      <w:szCs w:val="36"/>
      <w:lang w:val="en-US" w:eastAsia="zh-CN" w:bidi="ar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936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20" w:lineRule="exact"/>
      <w:outlineLvl w:val="3"/>
    </w:pPr>
    <w:rPr>
      <w:rFonts w:ascii="Arial" w:hAnsi="Arial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customStyle="1" w:styleId="11">
    <w:name w:val="标题 2 Char"/>
    <w:link w:val="4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 w:bidi="ar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3">
    <w:name w:val="标题 3 Char"/>
    <w:link w:val="2"/>
    <w:qFormat/>
    <w:uiPriority w:val="0"/>
    <w:rPr>
      <w:rFonts w:eastAsia="楷体_GB2312"/>
      <w:b/>
    </w:rPr>
  </w:style>
  <w:style w:type="paragraph" w:customStyle="1" w:styleId="14">
    <w:name w:val="文章标题"/>
    <w:basedOn w:val="3"/>
    <w:next w:val="1"/>
    <w:qFormat/>
    <w:uiPriority w:val="0"/>
    <w:pPr>
      <w:spacing w:before="200" w:after="200" w:line="52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2023-03-03T05:07:00Z</cp:lastPrinted>
  <dcterms:modified xsi:type="dcterms:W3CDTF">2025-03-04T10:40:58Z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26321A4CBD5F4A508B4574C2877BF21E</vt:lpwstr>
  </property>
</Properties>
</file>