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ind w:left="0" w:leftChars="0" w:firstLine="1440" w:firstLineChars="400"/>
        <w:jc w:val="both"/>
        <w:rPr>
          <w:rFonts w:hint="eastAsia"/>
          <w:lang w:val="en-US" w:eastAsia="zh-CN"/>
        </w:rPr>
      </w:pPr>
      <w:r>
        <w:rPr>
          <w:rFonts w:hint="eastAsia" w:ascii="方正小标宋简体" w:hAnsi="方正小标宋简体" w:eastAsia="方正小标宋简体" w:cs="方正小标宋简体"/>
          <w:b w:val="0"/>
          <w:bCs w:val="0"/>
          <w:sz w:val="36"/>
          <w:szCs w:val="21"/>
          <w:u w:val="none"/>
          <w:lang w:val="en-US" w:eastAsia="zh-CN"/>
        </w:rPr>
        <w:t>单位参保登记</w:t>
      </w:r>
    </w:p>
    <w:p>
      <w:pPr>
        <w:numPr>
          <w:ilvl w:val="0"/>
          <w:numId w:val="1"/>
        </w:numPr>
        <w:ind w:left="0" w:leftChars="0" w:firstLine="0" w:firstLineChars="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受理条件：</w:t>
      </w:r>
      <w:r>
        <w:rPr>
          <w:rFonts w:hint="eastAsia" w:asciiTheme="minorEastAsia" w:hAnsiTheme="minorEastAsia" w:eastAsiaTheme="minorEastAsia" w:cstheme="minorEastAsia"/>
          <w:b w:val="0"/>
          <w:bCs/>
          <w:sz w:val="24"/>
          <w:szCs w:val="24"/>
        </w:rPr>
        <w:t>用人单位应当自成立之日起三十日内凭营业执照、登记证书或者单位印章，向当地医疗保障经办机构申请办理基本医疗保险保险登记</w:t>
      </w:r>
      <w:r>
        <w:rPr>
          <w:rFonts w:hint="eastAsia" w:asciiTheme="minorEastAsia" w:hAnsiTheme="minorEastAsia" w:eastAsiaTheme="minorEastAsia" w:cstheme="minorEastAsia"/>
          <w:b w:val="0"/>
          <w:bCs/>
          <w:sz w:val="24"/>
          <w:szCs w:val="24"/>
          <w:lang w:eastAsia="zh-CN"/>
        </w:rPr>
        <w:t>。</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（一）</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"http://59.222.246.138:8080/xjsxk/epointqlk/audititem/material/javascript:;"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基本医疗保险单位参保信息登记表</w:t>
      </w:r>
      <w:r>
        <w:rPr>
          <w:rFonts w:hint="eastAsia" w:asciiTheme="minorEastAsia" w:hAnsiTheme="minorEastAsia" w:eastAsiaTheme="minorEastAsia" w:cstheme="minorEastAsia"/>
          <w:sz w:val="24"/>
          <w:szCs w:val="24"/>
        </w:rPr>
        <w:fldChar w:fldCharType="end"/>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（二）</w:t>
      </w:r>
      <w:r>
        <w:rPr>
          <w:rFonts w:hint="eastAsia" w:asciiTheme="minorEastAsia" w:hAnsiTheme="minorEastAsia" w:eastAsiaTheme="minorEastAsia" w:cstheme="minorEastAsia"/>
          <w:sz w:val="24"/>
          <w:szCs w:val="24"/>
        </w:rPr>
        <w:fldChar w:fldCharType="begin"/>
      </w:r>
      <w:r>
        <w:rPr>
          <w:rFonts w:hint="eastAsia" w:asciiTheme="minorEastAsia" w:hAnsiTheme="minorEastAsia" w:eastAsiaTheme="minorEastAsia" w:cstheme="minorEastAsia"/>
          <w:sz w:val="24"/>
          <w:szCs w:val="24"/>
        </w:rPr>
        <w:instrText xml:space="preserve"> HYPERLINK "http://59.222.246.138:8080/xjsxk/epointqlk/audititem/material/javascript:;" </w:instrText>
      </w:r>
      <w:r>
        <w:rPr>
          <w:rFonts w:hint="eastAsia" w:asciiTheme="minorEastAsia" w:hAnsiTheme="minorEastAsia" w:eastAsiaTheme="minorEastAsia" w:cstheme="minorEastAsia"/>
          <w:sz w:val="24"/>
          <w:szCs w:val="24"/>
        </w:rPr>
        <w:fldChar w:fldCharType="separate"/>
      </w:r>
      <w:r>
        <w:rPr>
          <w:rFonts w:hint="eastAsia" w:asciiTheme="minorEastAsia" w:hAnsiTheme="minorEastAsia" w:eastAsiaTheme="minorEastAsia" w:cstheme="minorEastAsia"/>
          <w:sz w:val="24"/>
          <w:szCs w:val="24"/>
        </w:rPr>
        <w:t>《统一社会信用代码证书》或单位批准成立（或注销）的文件</w:t>
      </w:r>
      <w:r>
        <w:rPr>
          <w:rFonts w:hint="eastAsia" w:asciiTheme="minorEastAsia" w:hAnsiTheme="minorEastAsia" w:eastAsiaTheme="minorEastAsia" w:cstheme="minorEastAsia"/>
          <w:sz w:val="24"/>
          <w:szCs w:val="24"/>
        </w:rPr>
        <w:fldChar w:fldCharType="end"/>
      </w:r>
    </w:p>
    <w:p>
      <w:pPr>
        <w:numPr>
          <w:ilvl w:val="0"/>
          <w:numId w:val="0"/>
        </w:numPr>
        <w:ind w:leftChars="0" w:firstLine="240" w:firstLineChars="100"/>
        <w:rPr>
          <w:rFonts w:hint="eastAsia"/>
          <w:lang w:val="en-US" w:eastAsia="zh-CN"/>
        </w:rPr>
      </w:pPr>
      <w:r>
        <w:rPr>
          <w:rFonts w:hint="eastAsia" w:ascii="仿宋_GB2312" w:hAnsi="仿宋_GB2312" w:eastAsia="仿宋_GB2312" w:cs="仿宋_GB2312"/>
          <w:sz w:val="24"/>
          <w:szCs w:val="24"/>
          <w:lang w:val="en-US" w:eastAsia="zh-CN"/>
        </w:rPr>
        <w:t>备注：开户行许可证，法人和经办人身份证复印件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p>
    <w:p>
      <w:pPr>
        <w:ind w:left="0" w:leftChars="0" w:firstLine="480" w:firstLineChars="200"/>
        <w:rPr>
          <w:rFonts w:hint="eastAsia" w:asciiTheme="minorEastAsia" w:hAnsiTheme="minorEastAsia" w:eastAsiaTheme="minorEastAsia" w:cstheme="minorEastAsia"/>
          <w:b w:val="0"/>
          <w:bCs w:val="0"/>
          <w:snapToGrid w:val="0"/>
          <w:color w:val="000000"/>
          <w:sz w:val="24"/>
          <w:szCs w:val="16"/>
          <w:u w:val="none"/>
          <w:lang w:val="en-US" w:eastAsia="zh-CN"/>
        </w:rPr>
      </w:pP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numPr>
          <w:ilvl w:val="0"/>
          <w:numId w:val="2"/>
        </w:numPr>
        <w:ind w:left="0" w:leftChars="0" w:firstLine="0" w:firstLineChars="0"/>
        <w:rPr>
          <w:rFonts w:hint="eastAsia" w:ascii="仿宋" w:hAnsi="仿宋" w:eastAsia="仿宋" w:cs="仿宋"/>
          <w:sz w:val="24"/>
          <w:szCs w:val="16"/>
        </w:rPr>
      </w:pPr>
      <w:r>
        <w:rPr>
          <w:rFonts w:hint="eastAsia" w:ascii="方正仿宋_GB2312" w:hAnsi="方正仿宋_GB2312" w:eastAsia="方正仿宋_GB2312" w:cs="方正仿宋_GB2312"/>
          <w:b/>
          <w:bCs/>
          <w:sz w:val="28"/>
          <w:szCs w:val="18"/>
          <w:u w:val="none"/>
          <w:lang w:val="en-US" w:eastAsia="zh-CN"/>
        </w:rPr>
        <w:t>办理时限：</w:t>
      </w:r>
    </w:p>
    <w:p>
      <w:pPr>
        <w:numPr>
          <w:ilvl w:val="0"/>
          <w:numId w:val="0"/>
        </w:numPr>
        <w:ind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仿宋" w:hAnsi="仿宋" w:eastAsia="仿宋" w:cs="仿宋"/>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ind w:left="0" w:leftChars="0" w:firstLine="0" w:firstLineChars="0"/>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 xml:space="preserve">0993-6021279 </w:t>
      </w:r>
    </w:p>
    <w:p>
      <w:pPr>
        <w:numPr>
          <w:ilvl w:val="0"/>
          <w:numId w:val="3"/>
        </w:numPr>
        <w:ind w:left="0" w:leftChars="0" w:firstLine="0" w:firstLineChars="0"/>
        <w:rPr>
          <w:rFonts w:hint="eastAsia" w:ascii="Times New Roman" w:hAnsi="Times New Roman"/>
          <w:b/>
          <w:bCs/>
          <w:sz w:val="28"/>
          <w:szCs w:val="18"/>
          <w:lang w:val="en-US" w:eastAsia="zh-CN"/>
        </w:rPr>
      </w:pP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ind w:left="0" w:leftChars="0" w:firstLine="0" w:firstLineChars="0"/>
        <w:rPr>
          <w:rFonts w:hint="eastAsia" w:eastAsia="楷体_GB2312"/>
          <w:lang w:eastAsia="zh-CN"/>
        </w:rPr>
      </w:pPr>
      <w:r>
        <w:rPr>
          <w:rFonts w:hint="eastAsia" w:eastAsia="楷体_GB2312"/>
          <w:lang w:eastAsia="zh-CN"/>
        </w:rPr>
        <w:drawing>
          <wp:inline distT="0" distB="0" distL="114300" distR="114300">
            <wp:extent cx="3140710" cy="3313430"/>
            <wp:effectExtent l="0" t="0" r="13970" b="8890"/>
            <wp:docPr id="3" name="图片 3" descr="即办件窗口办理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即办件窗口办理流程图"/>
                    <pic:cNvPicPr>
                      <a:picLocks noChangeAspect="1"/>
                    </pic:cNvPicPr>
                  </pic:nvPicPr>
                  <pic:blipFill>
                    <a:blip r:embed="rId6"/>
                    <a:stretch>
                      <a:fillRect/>
                    </a:stretch>
                  </pic:blipFill>
                  <pic:spPr>
                    <a:xfrm>
                      <a:off x="0" y="0"/>
                      <a:ext cx="3140710" cy="3313430"/>
                    </a:xfrm>
                    <a:prstGeom prst="rect">
                      <a:avLst/>
                    </a:prstGeom>
                  </pic:spPr>
                </pic:pic>
              </a:graphicData>
            </a:graphic>
          </wp:inline>
        </w:drawing>
      </w:r>
    </w:p>
    <w:p>
      <w:pPr>
        <w:rPr>
          <w:rFonts w:hint="eastAsia" w:eastAsia="楷体_GB2312"/>
          <w:lang w:eastAsia="zh-CN"/>
        </w:rPr>
      </w:pPr>
    </w:p>
    <w:p>
      <w:pPr>
        <w:pStyle w:val="2"/>
        <w:rPr>
          <w:rFonts w:hint="eastAsia" w:eastAsia="楷体_GB2312"/>
          <w:lang w:eastAsia="zh-CN"/>
        </w:rPr>
      </w:pPr>
    </w:p>
    <w:p>
      <w:pPr>
        <w:rPr>
          <w:rFonts w:hint="eastAsia" w:eastAsia="楷体_GB2312"/>
          <w:lang w:eastAsia="zh-CN"/>
        </w:rPr>
      </w:pPr>
    </w:p>
    <w:p>
      <w:pPr>
        <w:pStyle w:val="2"/>
        <w:rPr>
          <w:rFonts w:hint="eastAsia" w:eastAsia="楷体_GB2312"/>
          <w:lang w:eastAsia="zh-CN"/>
        </w:rPr>
      </w:pPr>
    </w:p>
    <w:p>
      <w:pPr>
        <w:rPr>
          <w:rFonts w:hint="eastAsia" w:eastAsia="楷体_GB2312"/>
          <w:lang w:eastAsia="zh-CN"/>
        </w:rPr>
      </w:pPr>
    </w:p>
    <w:p>
      <w:pPr>
        <w:pStyle w:val="2"/>
        <w:rPr>
          <w:rFonts w:hint="eastAsia" w:eastAsia="楷体_GB2312"/>
          <w:lang w:eastAsia="zh-CN"/>
        </w:rPr>
      </w:pPr>
    </w:p>
    <w:p>
      <w:pPr>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p>
    <w:p>
      <w:pPr>
        <w:numPr>
          <w:ilvl w:val="0"/>
          <w:numId w:val="0"/>
        </w:numPr>
        <w:ind w:leftChars="0"/>
        <w:jc w:val="center"/>
        <w:rPr>
          <w:rFonts w:hint="eastAsia" w:ascii="方正小标宋简体" w:hAnsi="方正小标宋简体" w:eastAsia="方正小标宋简体" w:cs="方正小标宋简体"/>
          <w:b/>
          <w:bCs/>
          <w:sz w:val="36"/>
          <w:szCs w:val="36"/>
        </w:rPr>
      </w:pPr>
    </w:p>
    <w:p>
      <w:pPr>
        <w:ind w:firstLine="1440" w:firstLineChars="400"/>
        <w:jc w:val="both"/>
        <w:rPr>
          <w:rFonts w:hint="eastAsia"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rPr>
        <w:t>产前检查费支付</w:t>
      </w:r>
    </w:p>
    <w:p>
      <w:pPr>
        <w:numPr>
          <w:ilvl w:val="0"/>
          <w:numId w:val="0"/>
        </w:numPr>
        <w:ind w:leftChars="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1、参保女职工符合规定的产前检查费用。 2、参加生育保险的女职工失业后，在领取失业保险金期间符合规定的产前检查费用。 3、参保男职工未就业配偶符合规定的产前检查费用。</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pStyle w:val="2"/>
        <w:keepNext/>
        <w:keepLines/>
        <w:numPr>
          <w:ilvl w:val="0"/>
          <w:numId w:val="0"/>
        </w:numPr>
        <w:kinsoku w:val="0"/>
        <w:autoSpaceDE w:val="0"/>
        <w:autoSpaceDN w:val="0"/>
        <w:adjustRightInd w:val="0"/>
        <w:snapToGrid w:val="0"/>
        <w:spacing w:before="100" w:beforeLines="0" w:beforeAutospacing="0" w:after="100" w:afterLines="0" w:afterAutospacing="0" w:line="520" w:lineRule="exact"/>
        <w:textAlignment w:val="baseline"/>
        <w:outlineLvl w:val="2"/>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1.有效身份证件或医保电子凭证或社会保障卡</w:t>
      </w:r>
    </w:p>
    <w:p>
      <w:pPr>
        <w:pStyle w:val="2"/>
        <w:keepNext/>
        <w:keepLines/>
        <w:numPr>
          <w:ilvl w:val="0"/>
          <w:numId w:val="0"/>
        </w:numPr>
        <w:kinsoku w:val="0"/>
        <w:autoSpaceDE w:val="0"/>
        <w:autoSpaceDN w:val="0"/>
        <w:adjustRightInd w:val="0"/>
        <w:snapToGrid w:val="0"/>
        <w:spacing w:before="100" w:beforeLines="0" w:beforeAutospacing="0" w:after="100" w:afterLines="0" w:afterAutospacing="0" w:line="520" w:lineRule="exact"/>
        <w:textAlignment w:val="baseline"/>
        <w:outlineLvl w:val="2"/>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2.医院收费票据</w:t>
      </w:r>
    </w:p>
    <w:p>
      <w:pPr>
        <w:pStyle w:val="2"/>
        <w:keepNext/>
        <w:keepLines/>
        <w:numPr>
          <w:ilvl w:val="0"/>
          <w:numId w:val="0"/>
        </w:numPr>
        <w:kinsoku w:val="0"/>
        <w:autoSpaceDE w:val="0"/>
        <w:autoSpaceDN w:val="0"/>
        <w:adjustRightInd w:val="0"/>
        <w:snapToGrid w:val="0"/>
        <w:spacing w:before="100" w:beforeLines="0" w:beforeAutospacing="0" w:after="100" w:afterLines="0" w:afterAutospacing="0" w:line="520" w:lineRule="exact"/>
        <w:textAlignment w:val="baseline"/>
        <w:outlineLvl w:val="2"/>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3.费用清单</w:t>
      </w:r>
    </w:p>
    <w:p>
      <w:pPr>
        <w:pStyle w:val="2"/>
        <w:keepNext/>
        <w:keepLines/>
        <w:numPr>
          <w:ilvl w:val="0"/>
          <w:numId w:val="0"/>
        </w:numPr>
        <w:kinsoku w:val="0"/>
        <w:autoSpaceDE w:val="0"/>
        <w:autoSpaceDN w:val="0"/>
        <w:adjustRightInd w:val="0"/>
        <w:snapToGrid w:val="0"/>
        <w:spacing w:before="100" w:beforeLines="0" w:beforeAutospacing="0" w:after="100" w:afterLines="0" w:afterAutospacing="0" w:line="520" w:lineRule="exact"/>
        <w:textAlignment w:val="baseline"/>
        <w:outlineLvl w:val="2"/>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4.诊断证明</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法定办结时限：20工作日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承诺办结时限：19工作日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ind w:leftChars="0"/>
        <w:rPr>
          <w:rFonts w:hint="eastAsia"/>
          <w:lang w:val="en-US" w:eastAsia="zh-CN"/>
        </w:rPr>
      </w:pPr>
    </w:p>
    <w:p>
      <w:pPr>
        <w:pStyle w:val="2"/>
        <w:spacing w:line="240" w:lineRule="auto"/>
        <w:rPr>
          <w:rFonts w:hint="eastAsia"/>
          <w:lang w:eastAsia="zh-CN"/>
        </w:rPr>
      </w:pPr>
      <w:r>
        <w:rPr>
          <w:rFonts w:hint="eastAsia"/>
          <w:lang w:eastAsia="zh-CN"/>
        </w:rPr>
        <w:drawing>
          <wp:inline distT="0" distB="0" distL="114300" distR="114300">
            <wp:extent cx="2907030" cy="3686175"/>
            <wp:effectExtent l="0" t="0" r="3810" b="1905"/>
            <wp:docPr id="2" name="图片 2" descr="产前检查费支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产前检查费支付"/>
                    <pic:cNvPicPr>
                      <a:picLocks noChangeAspect="1"/>
                    </pic:cNvPicPr>
                  </pic:nvPicPr>
                  <pic:blipFill>
                    <a:blip r:embed="rId7"/>
                    <a:stretch>
                      <a:fillRect/>
                    </a:stretch>
                  </pic:blipFill>
                  <pic:spPr>
                    <a:xfrm>
                      <a:off x="0" y="0"/>
                      <a:ext cx="2907030" cy="3686175"/>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sz w:val="36"/>
          <w:szCs w:val="21"/>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0" w:firstLineChars="0"/>
        <w:jc w:val="center"/>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基本医疗保险参保人员享受</w:t>
      </w:r>
    </w:p>
    <w:p>
      <w:pPr>
        <w:ind w:left="0" w:leftChars="0" w:firstLine="0" w:firstLineChars="0"/>
        <w:jc w:val="center"/>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门诊慢特病病种待遇认定</w:t>
      </w:r>
    </w:p>
    <w:p>
      <w:pPr>
        <w:numPr>
          <w:ilvl w:val="0"/>
          <w:numId w:val="0"/>
        </w:numPr>
        <w:ind w:leftChars="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24"/>
        </w:rPr>
        <w:t>符合统筹地区医保门诊慢特病管理规定的参保人员。</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numPr>
          <w:ilvl w:val="0"/>
          <w:numId w:val="0"/>
        </w:numPr>
        <w:ind w:leftChars="200"/>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1.有效身份证件或医保电子凭证或社会保障卡2.《门诊慢特病病种待遇认定申请表》</w:t>
      </w:r>
    </w:p>
    <w:p>
      <w:pPr>
        <w:numPr>
          <w:ilvl w:val="0"/>
          <w:numId w:val="0"/>
        </w:numPr>
        <w:ind w:leftChars="200"/>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3.病历资料或检查资料</w:t>
      </w:r>
    </w:p>
    <w:p>
      <w:pPr>
        <w:numPr>
          <w:ilvl w:val="0"/>
          <w:numId w:val="0"/>
        </w:numPr>
        <w:ind w:leftChars="200"/>
        <w:jc w:val="both"/>
        <w:rPr>
          <w:rFonts w:hint="eastAsia"/>
          <w:lang w:eastAsia="zh-CN"/>
        </w:rPr>
      </w:pPr>
      <w:r>
        <w:rPr>
          <w:rFonts w:hint="eastAsia" w:ascii="仿宋_GB2312" w:hAnsi="仿宋_GB2312" w:cs="仿宋_GB2312"/>
          <w:sz w:val="24"/>
          <w:szCs w:val="24"/>
          <w:lang w:val="en-US" w:eastAsia="zh-CN"/>
        </w:rPr>
        <w:t>备注：所有申请慢性病参保人员在沙湾市人民医院门诊挂号后，前往健康管理中心7号诊室提交资料，受理时间每周三，周四，周五16:00-20:00办理，其它时间不办理。</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法定办结时限：20工作日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承诺办结时限：19工作日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numPr>
          <w:ilvl w:val="0"/>
          <w:numId w:val="4"/>
        </w:numPr>
        <w:ind w:left="0" w:leftChars="0" w:firstLine="0" w:firstLineChars="0"/>
        <w:rPr>
          <w:rFonts w:hint="eastAsia"/>
          <w:b/>
          <w:bCs/>
          <w:sz w:val="28"/>
          <w:szCs w:val="18"/>
          <w:lang w:val="en-US" w:eastAsia="zh-CN"/>
        </w:rPr>
      </w:pPr>
      <w:r>
        <w:rPr>
          <w:rFonts w:hint="eastAsia"/>
          <w:b/>
          <w:bCs/>
          <w:sz w:val="28"/>
          <w:szCs w:val="18"/>
          <w:lang w:val="en-US" w:eastAsia="zh-CN"/>
        </w:rPr>
        <w:t>办理机构及地点：</w:t>
      </w:r>
    </w:p>
    <w:p>
      <w:pPr>
        <w:numPr>
          <w:ilvl w:val="0"/>
          <w:numId w:val="0"/>
        </w:numPr>
        <w:ind w:leftChars="0"/>
        <w:rPr>
          <w:rFonts w:hint="default"/>
          <w:b/>
          <w:bCs/>
          <w:sz w:val="28"/>
          <w:szCs w:val="21"/>
          <w:lang w:val="en-US" w:eastAsia="zh-CN"/>
        </w:rPr>
      </w:pPr>
      <w:r>
        <w:rPr>
          <w:rFonts w:hint="eastAsia" w:ascii="仿宋_GB2312" w:hAnsi="仿宋_GB2312" w:cs="仿宋_GB2312"/>
          <w:sz w:val="24"/>
          <w:szCs w:val="24"/>
          <w:lang w:val="en-US" w:eastAsia="zh-CN"/>
        </w:rPr>
        <w:t>沙湾市人民医院健康管理中心7号诊室</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6027369</w:t>
      </w:r>
    </w:p>
    <w:p>
      <w:pPr>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ind w:leftChars="0"/>
        <w:rPr>
          <w:rFonts w:hint="eastAsia"/>
          <w:lang w:val="en-US" w:eastAsia="zh-CN"/>
        </w:rPr>
      </w:pPr>
    </w:p>
    <w:p>
      <w:pPr>
        <w:spacing w:line="240" w:lineRule="auto"/>
        <w:rPr>
          <w:rFonts w:hint="eastAsia"/>
          <w:lang w:eastAsia="zh-CN"/>
        </w:rPr>
      </w:pPr>
      <w:r>
        <w:rPr>
          <w:rFonts w:hint="eastAsia"/>
          <w:lang w:eastAsia="zh-CN"/>
        </w:rPr>
        <w:drawing>
          <wp:inline distT="0" distB="0" distL="114300" distR="114300">
            <wp:extent cx="2813050" cy="3721735"/>
            <wp:effectExtent l="0" t="0" r="6350" b="12065"/>
            <wp:docPr id="4" name="图片 4" descr="门慢门特登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门慢门特登记"/>
                    <pic:cNvPicPr>
                      <a:picLocks noChangeAspect="1"/>
                    </pic:cNvPicPr>
                  </pic:nvPicPr>
                  <pic:blipFill>
                    <a:blip r:embed="rId8"/>
                    <a:stretch>
                      <a:fillRect/>
                    </a:stretch>
                  </pic:blipFill>
                  <pic:spPr>
                    <a:xfrm>
                      <a:off x="0" y="0"/>
                      <a:ext cx="2813050" cy="3721735"/>
                    </a:xfrm>
                    <a:prstGeom prst="rect">
                      <a:avLst/>
                    </a:prstGeom>
                  </pic:spPr>
                </pic:pic>
              </a:graphicData>
            </a:graphic>
          </wp:inline>
        </w:drawing>
      </w: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i w:val="0"/>
          <w:caps w:val="0"/>
          <w:color w:val="3D4B64"/>
          <w:spacing w:val="0"/>
          <w:sz w:val="36"/>
          <w:szCs w:val="36"/>
          <w:shd w:val="clear" w:fill="F7F7F7"/>
        </w:rPr>
      </w:pPr>
      <w:r>
        <w:rPr>
          <w:rFonts w:ascii="宋体" w:hAnsi="宋体" w:eastAsia="宋体" w:cs="宋体"/>
          <w:sz w:val="24"/>
          <w:szCs w:val="24"/>
        </w:rPr>
        <w:br w:type="textWrapping"/>
      </w:r>
      <w:r>
        <w:rPr>
          <w:rFonts w:hint="eastAsia" w:ascii="方正小标宋简体" w:hAnsi="方正小标宋简体" w:eastAsia="方正小标宋简体" w:cs="方正小标宋简体"/>
          <w:sz w:val="36"/>
          <w:szCs w:val="21"/>
        </w:rPr>
        <w:t>职工参保登记</w:t>
      </w:r>
    </w:p>
    <w:p>
      <w:pPr>
        <w:numPr>
          <w:ilvl w:val="0"/>
          <w:numId w:val="0"/>
        </w:numPr>
        <w:rPr>
          <w:rFonts w:hint="eastAsia" w:ascii="方正仿宋_GB2312" w:hAnsi="方正仿宋_GB2312" w:eastAsia="方正仿宋_GB2312" w:cs="方正仿宋_GB2312"/>
          <w:b/>
          <w:bCs/>
          <w:sz w:val="28"/>
          <w:szCs w:val="18"/>
          <w:u w:val="none"/>
          <w:lang w:val="en-US" w:eastAsia="zh-CN"/>
        </w:rPr>
      </w:pPr>
    </w:p>
    <w:p>
      <w:pPr>
        <w:numPr>
          <w:ilvl w:val="0"/>
          <w:numId w:val="0"/>
        </w:num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用人单位自用工之日起三十日内为其职工向医疗保障经办机构申请办理职工参保登记。</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numPr>
          <w:ilvl w:val="0"/>
          <w:numId w:val="0"/>
        </w:numPr>
        <w:ind w:leftChars="0"/>
        <w:jc w:val="both"/>
        <w:rPr>
          <w:rFonts w:hint="eastAsia" w:ascii="仿宋_GB2312" w:hAnsi="仿宋_GB2312" w:eastAsia="仿宋_GB2312" w:cs="仿宋_GB2312"/>
          <w:sz w:val="24"/>
          <w:szCs w:val="16"/>
          <w:lang w:val="en-US" w:eastAsia="zh-CN"/>
        </w:rPr>
      </w:pPr>
      <w:r>
        <w:rPr>
          <w:rFonts w:hint="eastAsia" w:ascii="仿宋_GB2312" w:hAnsi="仿宋_GB2312" w:eastAsia="仿宋_GB2312" w:cs="仿宋_GB2312"/>
          <w:sz w:val="24"/>
          <w:szCs w:val="16"/>
          <w:lang w:val="en-US" w:eastAsia="zh-CN"/>
        </w:rPr>
        <w:t>.在职职工：</w:t>
      </w:r>
    </w:p>
    <w:p>
      <w:pPr>
        <w:numPr>
          <w:ilvl w:val="0"/>
          <w:numId w:val="0"/>
        </w:numPr>
        <w:ind w:leftChars="0"/>
        <w:jc w:val="both"/>
        <w:rPr>
          <w:rFonts w:hint="eastAsia" w:ascii="仿宋_GB2312" w:hAnsi="仿宋_GB2312" w:eastAsia="仿宋_GB2312" w:cs="仿宋_GB2312"/>
          <w:sz w:val="24"/>
          <w:szCs w:val="16"/>
          <w:lang w:val="en-US" w:eastAsia="zh-CN"/>
        </w:rPr>
      </w:pPr>
      <w:r>
        <w:rPr>
          <w:rFonts w:hint="eastAsia" w:ascii="仿宋_GB2312" w:hAnsi="仿宋_GB2312" w:eastAsia="仿宋_GB2312" w:cs="仿宋_GB2312"/>
          <w:sz w:val="24"/>
          <w:szCs w:val="16"/>
          <w:lang w:val="en-US" w:eastAsia="zh-CN"/>
        </w:rPr>
        <w:t>①《职工基本医疗保险参保登记表》（含新增、中止、终止、恢复、在职转退休</w:t>
      </w:r>
      <w:r>
        <w:rPr>
          <w:rFonts w:hint="eastAsia" w:ascii="仿宋_GB2312" w:hAnsi="仿宋_GB2312" w:cs="仿宋_GB2312"/>
          <w:sz w:val="24"/>
          <w:szCs w:val="16"/>
          <w:lang w:val="en-US" w:eastAsia="zh-CN"/>
        </w:rPr>
        <w:t>）</w:t>
      </w:r>
      <w:r>
        <w:rPr>
          <w:rFonts w:hint="eastAsia" w:ascii="仿宋_GB2312" w:hAnsi="仿宋_GB2312" w:eastAsia="仿宋_GB2312" w:cs="仿宋_GB2312"/>
          <w:sz w:val="24"/>
          <w:szCs w:val="16"/>
          <w:lang w:val="en-US" w:eastAsia="zh-CN"/>
        </w:rPr>
        <w:t>（加盖单位公</w:t>
      </w:r>
      <w:r>
        <w:rPr>
          <w:rFonts w:hint="eastAsia" w:ascii="仿宋_GB2312" w:hAnsi="仿宋_GB2312" w:cs="仿宋_GB2312"/>
          <w:sz w:val="24"/>
          <w:szCs w:val="16"/>
          <w:lang w:val="en-US" w:eastAsia="zh-CN"/>
        </w:rPr>
        <w:t>）</w:t>
      </w:r>
      <w:r>
        <w:rPr>
          <w:rFonts w:hint="eastAsia" w:ascii="仿宋_GB2312" w:hAnsi="仿宋_GB2312" w:eastAsia="仿宋_GB2312" w:cs="仿宋_GB2312"/>
          <w:sz w:val="24"/>
          <w:szCs w:val="16"/>
          <w:lang w:val="en-US" w:eastAsia="zh-CN"/>
        </w:rPr>
        <w:t>②参保人员有效身份证件复印件</w:t>
      </w:r>
    </w:p>
    <w:p>
      <w:pPr>
        <w:numPr>
          <w:ilvl w:val="0"/>
          <w:numId w:val="0"/>
        </w:numPr>
        <w:ind w:leftChars="0"/>
        <w:jc w:val="both"/>
        <w:rPr>
          <w:rFonts w:hint="eastAsia" w:ascii="仿宋_GB2312" w:hAnsi="仿宋_GB2312" w:eastAsia="仿宋_GB2312" w:cs="仿宋_GB2312"/>
          <w:sz w:val="24"/>
          <w:szCs w:val="16"/>
          <w:lang w:val="en-US" w:eastAsia="zh-CN"/>
        </w:rPr>
      </w:pPr>
      <w:r>
        <w:rPr>
          <w:rFonts w:hint="eastAsia" w:ascii="仿宋_GB2312" w:hAnsi="仿宋_GB2312" w:eastAsia="仿宋_GB2312" w:cs="仿宋_GB2312"/>
          <w:sz w:val="24"/>
          <w:szCs w:val="16"/>
          <w:lang w:val="en-US" w:eastAsia="zh-CN"/>
        </w:rPr>
        <w:t>2.灵活就业人员：①有效身份证件；</w:t>
      </w:r>
    </w:p>
    <w:p>
      <w:pPr>
        <w:numPr>
          <w:ilvl w:val="0"/>
          <w:numId w:val="0"/>
        </w:numPr>
        <w:ind w:leftChars="0"/>
        <w:jc w:val="both"/>
        <w:rPr>
          <w:rFonts w:hint="eastAsia" w:ascii="仿宋_GB2312" w:hAnsi="仿宋_GB2312" w:eastAsia="仿宋_GB2312" w:cs="仿宋_GB2312"/>
          <w:sz w:val="24"/>
          <w:szCs w:val="16"/>
          <w:lang w:val="en-US" w:eastAsia="zh-CN"/>
        </w:rPr>
      </w:pPr>
      <w:r>
        <w:rPr>
          <w:rFonts w:hint="eastAsia" w:ascii="仿宋_GB2312" w:hAnsi="仿宋_GB2312" w:eastAsia="仿宋_GB2312" w:cs="仿宋_GB2312"/>
          <w:sz w:val="24"/>
          <w:szCs w:val="16"/>
          <w:lang w:val="en-US" w:eastAsia="zh-CN"/>
        </w:rPr>
        <w:t>②《职工基本医疗保险参保登记表》</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r>
        <w:rPr>
          <w:rFonts w:hint="eastAsia" w:asciiTheme="minorEastAsia" w:hAnsiTheme="minorEastAsia" w:eastAsiaTheme="minorEastAsia" w:cstheme="minorEastAsia"/>
          <w:b w:val="0"/>
          <w:bCs w:val="0"/>
          <w:sz w:val="24"/>
          <w:szCs w:val="16"/>
          <w:u w:val="none"/>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spacing w:line="240" w:lineRule="auto"/>
        <w:rPr>
          <w:rFonts w:hint="eastAsia"/>
          <w:lang w:eastAsia="zh-CN"/>
        </w:rPr>
      </w:pPr>
      <w:r>
        <w:rPr>
          <w:rFonts w:hint="eastAsia"/>
          <w:lang w:eastAsia="zh-CN"/>
        </w:rPr>
        <w:drawing>
          <wp:inline distT="0" distB="0" distL="114300" distR="114300">
            <wp:extent cx="2778760" cy="3789045"/>
            <wp:effectExtent l="0" t="0" r="10160" b="5715"/>
            <wp:docPr id="6" name="图片 6" descr="职工参保登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职工参保登记"/>
                    <pic:cNvPicPr>
                      <a:picLocks noChangeAspect="1"/>
                    </pic:cNvPicPr>
                  </pic:nvPicPr>
                  <pic:blipFill>
                    <a:blip r:embed="rId9"/>
                    <a:stretch>
                      <a:fillRect/>
                    </a:stretch>
                  </pic:blipFill>
                  <pic:spPr>
                    <a:xfrm>
                      <a:off x="0" y="0"/>
                      <a:ext cx="2778760" cy="3789045"/>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仿宋_GB2312" w:hAnsi="方正仿宋_GB2312" w:eastAsia="方正仿宋_GB2312" w:cs="方正仿宋_GB2312"/>
          <w:b/>
          <w:bCs/>
          <w:sz w:val="28"/>
          <w:szCs w:val="18"/>
          <w:u w:val="none"/>
          <w:lang w:val="en-US" w:eastAsia="zh-CN"/>
        </w:rPr>
      </w:pPr>
      <w:r>
        <w:rPr>
          <w:rFonts w:ascii="宋体" w:hAnsi="宋体" w:eastAsia="宋体" w:cs="宋体"/>
          <w:sz w:val="24"/>
          <w:szCs w:val="24"/>
        </w:rPr>
        <w:br w:type="textWrapping"/>
      </w:r>
      <w:r>
        <w:rPr>
          <w:rFonts w:hint="eastAsia" w:ascii="方正小标宋简体" w:hAnsi="方正小标宋简体" w:eastAsia="方正小标宋简体" w:cs="方正小标宋简体"/>
          <w:sz w:val="36"/>
          <w:szCs w:val="21"/>
        </w:rPr>
        <w:t>参保人员个人账户一次性支取</w:t>
      </w:r>
    </w:p>
    <w:p>
      <w:pPr>
        <w:numPr>
          <w:ilvl w:val="0"/>
          <w:numId w:val="5"/>
        </w:numPr>
        <w:ind w:left="0" w:leftChars="0" w:firstLine="0" w:firstLineChars="0"/>
        <w:rPr>
          <w:rFonts w:hint="eastAsia" w:asciiTheme="minorEastAsia" w:hAnsiTheme="minorEastAsia" w:eastAsiaTheme="minorEastAsia" w:cstheme="minorEastAsia"/>
          <w:sz w:val="24"/>
          <w:szCs w:val="16"/>
        </w:rPr>
      </w:pPr>
      <w:r>
        <w:rPr>
          <w:rFonts w:hint="eastAsia" w:ascii="方正仿宋_GB2312" w:hAnsi="方正仿宋_GB2312" w:eastAsia="方正仿宋_GB2312" w:cs="方正仿宋_GB2312"/>
          <w:b/>
          <w:bCs/>
          <w:sz w:val="28"/>
          <w:szCs w:val="18"/>
          <w:u w:val="none"/>
          <w:lang w:val="en-US" w:eastAsia="zh-CN"/>
        </w:rPr>
        <w:t>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24"/>
          <w:lang w:val="en-US" w:eastAsia="zh-CN"/>
        </w:rPr>
        <w:t>（一）</w:t>
      </w:r>
      <w:r>
        <w:rPr>
          <w:rFonts w:hint="eastAsia" w:asciiTheme="minorEastAsia" w:hAnsiTheme="minorEastAsia" w:eastAsiaTheme="minorEastAsia" w:cstheme="minorEastAsia"/>
          <w:sz w:val="24"/>
          <w:szCs w:val="16"/>
        </w:rPr>
        <w:t xml:space="preserve">参保人员死亡 </w:t>
      </w:r>
    </w:p>
    <w:p>
      <w:pPr>
        <w:numPr>
          <w:ilvl w:val="0"/>
          <w:numId w:val="0"/>
        </w:numPr>
        <w:ind w:leftChars="0"/>
        <w:rPr>
          <w:rFonts w:hint="eastAsia" w:asciiTheme="minorEastAsia" w:hAnsiTheme="minorEastAsia" w:eastAsiaTheme="minorEastAsia" w:cstheme="minorEastAsia"/>
          <w:sz w:val="24"/>
          <w:szCs w:val="16"/>
          <w:lang w:eastAsia="zh-CN"/>
        </w:rPr>
      </w:pPr>
      <w:r>
        <w:rPr>
          <w:rFonts w:hint="eastAsia" w:asciiTheme="minorEastAsia" w:hAnsiTheme="minorEastAsia" w:eastAsiaTheme="minorEastAsia" w:cstheme="minorEastAsia"/>
          <w:sz w:val="24"/>
          <w:szCs w:val="16"/>
          <w:lang w:val="en-US" w:eastAsia="zh-CN"/>
        </w:rPr>
        <w:t>（二）</w:t>
      </w:r>
      <w:r>
        <w:rPr>
          <w:rFonts w:hint="eastAsia" w:asciiTheme="minorEastAsia" w:hAnsiTheme="minorEastAsia" w:eastAsiaTheme="minorEastAsia" w:cstheme="minorEastAsia"/>
          <w:sz w:val="24"/>
          <w:szCs w:val="16"/>
        </w:rPr>
        <w:t>参保人员主动放弃基本医疗保险关系（异地安置、出国出境等）。</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numPr>
          <w:ilvl w:val="0"/>
          <w:numId w:val="0"/>
        </w:numPr>
        <w:ind w:leftChars="0"/>
        <w:jc w:val="both"/>
        <w:rPr>
          <w:rFonts w:hint="eastAsia" w:ascii="仿宋_GB2312" w:hAnsi="仿宋_GB2312" w:eastAsia="仿宋_GB2312" w:cs="仿宋_GB2312"/>
          <w:sz w:val="24"/>
          <w:szCs w:val="16"/>
          <w:lang w:val="en-US" w:eastAsia="zh-CN"/>
        </w:rPr>
      </w:pPr>
      <w:r>
        <w:rPr>
          <w:rFonts w:hint="eastAsia" w:ascii="仿宋_GB2312" w:hAnsi="仿宋_GB2312" w:eastAsia="仿宋_GB2312" w:cs="仿宋_GB2312"/>
          <w:sz w:val="24"/>
          <w:szCs w:val="16"/>
          <w:lang w:val="en-US" w:eastAsia="zh-CN"/>
        </w:rPr>
        <w:t>1.有效身份证件或医保电子凭证或社会保障卡</w:t>
      </w:r>
    </w:p>
    <w:p>
      <w:pPr>
        <w:numPr>
          <w:ilvl w:val="0"/>
          <w:numId w:val="0"/>
        </w:numPr>
        <w:ind w:leftChars="0"/>
        <w:jc w:val="both"/>
        <w:rPr>
          <w:rFonts w:hint="eastAsia" w:ascii="仿宋_GB2312" w:hAnsi="仿宋_GB2312" w:eastAsia="仿宋_GB2312" w:cs="仿宋_GB2312"/>
          <w:sz w:val="24"/>
          <w:szCs w:val="16"/>
          <w:lang w:val="en-US" w:eastAsia="zh-CN"/>
        </w:rPr>
      </w:pPr>
      <w:r>
        <w:rPr>
          <w:rFonts w:hint="eastAsia" w:ascii="仿宋_GB2312" w:hAnsi="仿宋_GB2312" w:eastAsia="仿宋_GB2312" w:cs="仿宋_GB2312"/>
          <w:sz w:val="24"/>
          <w:szCs w:val="16"/>
          <w:lang w:val="en-US" w:eastAsia="zh-CN"/>
        </w:rPr>
        <w:t>2.《职工基本医疗保险个人账户一次性支取申请表》</w:t>
      </w:r>
      <w:r>
        <w:rPr>
          <w:rFonts w:hint="eastAsia" w:ascii="仿宋_GB2312" w:hAnsi="仿宋_GB2312" w:cs="仿宋_GB2312"/>
          <w:sz w:val="24"/>
          <w:szCs w:val="16"/>
          <w:lang w:val="en-US" w:eastAsia="zh-CN"/>
        </w:rPr>
        <w:t>备注：需提供死亡人员死亡证明，代办人有效身份证复印件。</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left"/>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left="0" w:leftChars="0" w:firstLine="480" w:firstLineChars="200"/>
        <w:rPr>
          <w:rFonts w:hint="eastAsia" w:asciiTheme="minorEastAsia" w:hAnsiTheme="minorEastAsia" w:eastAsiaTheme="minorEastAsia" w:cstheme="minorEastAsia"/>
          <w:b w:val="0"/>
          <w:bCs w:val="0"/>
          <w:sz w:val="24"/>
          <w:szCs w:val="16"/>
          <w:u w:val="none"/>
          <w:lang w:val="en-US" w:eastAsia="zh-CN"/>
        </w:rPr>
      </w:pPr>
      <w:r>
        <w:rPr>
          <w:rFonts w:hint="eastAsia" w:asciiTheme="minorEastAsia" w:hAnsiTheme="minorEastAsia" w:eastAsiaTheme="minorEastAsia" w:cstheme="minorEastAsia"/>
          <w:b w:val="0"/>
          <w:bCs w:val="0"/>
          <w:sz w:val="24"/>
          <w:szCs w:val="16"/>
          <w:u w:val="none"/>
          <w:lang w:val="en-US" w:eastAsia="zh-CN"/>
        </w:rPr>
        <w:t>法定办结时限：15工作日</w:t>
      </w:r>
    </w:p>
    <w:p>
      <w:pPr>
        <w:ind w:left="0" w:leftChars="0" w:firstLine="480" w:firstLineChars="200"/>
        <w:rPr>
          <w:rFonts w:hint="eastAsia" w:asciiTheme="minorEastAsia" w:hAnsiTheme="minorEastAsia" w:eastAsiaTheme="minorEastAsia" w:cstheme="minorEastAsia"/>
          <w:b w:val="0"/>
          <w:bCs w:val="0"/>
          <w:sz w:val="24"/>
          <w:szCs w:val="16"/>
          <w:u w:val="none"/>
          <w:lang w:val="en-US" w:eastAsia="zh-CN"/>
        </w:rPr>
      </w:pPr>
      <w:r>
        <w:rPr>
          <w:rFonts w:hint="eastAsia" w:asciiTheme="minorEastAsia" w:hAnsiTheme="minorEastAsia" w:eastAsiaTheme="minorEastAsia" w:cstheme="minorEastAsia"/>
          <w:b w:val="0"/>
          <w:bCs w:val="0"/>
          <w:sz w:val="24"/>
          <w:szCs w:val="16"/>
          <w:u w:val="none"/>
          <w:lang w:val="en-US" w:eastAsia="zh-CN"/>
        </w:rPr>
        <w:t>承诺办结时限：14工作日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bookmarkStart w:id="0" w:name="_GoBack"/>
      <w:bookmarkEnd w:id="0"/>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r>
        <w:rPr>
          <w:rFonts w:hint="eastAsia"/>
          <w:lang w:eastAsia="zh-CN"/>
        </w:rPr>
        <w:drawing>
          <wp:inline distT="0" distB="0" distL="114300" distR="114300">
            <wp:extent cx="2750185" cy="4872990"/>
            <wp:effectExtent l="0" t="0" r="8255" b="3810"/>
            <wp:docPr id="7" name="图片 7" descr="参保人员个人账户一次性支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参保人员个人账户一次性支取"/>
                    <pic:cNvPicPr>
                      <a:picLocks noChangeAspect="1"/>
                    </pic:cNvPicPr>
                  </pic:nvPicPr>
                  <pic:blipFill>
                    <a:blip r:embed="rId10"/>
                    <a:stretch>
                      <a:fillRect/>
                    </a:stretch>
                  </pic:blipFill>
                  <pic:spPr>
                    <a:xfrm>
                      <a:off x="0" y="0"/>
                      <a:ext cx="2750185" cy="4872990"/>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ind w:left="0" w:leftChars="0" w:firstLine="0" w:firstLineChars="0"/>
        <w:jc w:val="center"/>
        <w:rPr>
          <w:rFonts w:hint="eastAsia" w:ascii="方正小标宋简体" w:hAnsi="方正小标宋简体" w:eastAsia="方正小标宋简体" w:cs="方正小标宋简体"/>
          <w:sz w:val="36"/>
          <w:szCs w:val="21"/>
        </w:rPr>
      </w:pPr>
      <w:r>
        <w:rPr>
          <w:rFonts w:hint="eastAsia" w:ascii="方正小标宋简体" w:hAnsi="方正小标宋简体" w:eastAsia="方正小标宋简体" w:cs="方正小标宋简体"/>
          <w:sz w:val="36"/>
          <w:szCs w:val="21"/>
        </w:rPr>
        <w:t>转移接续手续办理</w:t>
      </w:r>
    </w:p>
    <w:p>
      <w:pPr>
        <w:numPr>
          <w:ilvl w:val="0"/>
          <w:numId w:val="0"/>
        </w:numPr>
        <w:ind w:leftChars="0"/>
        <w:jc w:val="center"/>
        <w:rPr>
          <w:rFonts w:hint="eastAsia" w:ascii="方正仿宋_GB2312" w:hAnsi="方正仿宋_GB2312" w:eastAsia="方正仿宋_GB2312" w:cs="方正仿宋_GB2312"/>
          <w:b/>
          <w:bCs/>
          <w:sz w:val="28"/>
          <w:szCs w:val="18"/>
          <w:u w:val="none"/>
          <w:lang w:val="en-US" w:eastAsia="zh-CN"/>
        </w:rPr>
      </w:pPr>
    </w:p>
    <w:p>
      <w:pPr>
        <w:ind w:left="0" w:leftChars="0" w:firstLine="0" w:firstLineChars="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参保人员跨统筹地区流动，在转出地已中止参保，并按规定参加转入地基本医疗保险的，可申请转移接续手续办理。</w:t>
      </w:r>
    </w:p>
    <w:p>
      <w:pPr>
        <w:pStyle w:val="2"/>
        <w:numPr>
          <w:ilvl w:val="0"/>
          <w:numId w:val="0"/>
        </w:numPr>
        <w:ind w:left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numPr>
          <w:ilvl w:val="0"/>
          <w:numId w:val="6"/>
        </w:numPr>
        <w:ind w:left="0" w:leftChars="0" w:firstLine="0" w:firstLineChars="0"/>
        <w:rPr>
          <w:rFonts w:hint="eastAsia" w:ascii="仿宋_GB2312" w:hAnsi="仿宋_GB2312" w:eastAsia="仿宋_GB2312" w:cs="仿宋_GB2312"/>
          <w:b w:val="0"/>
          <w:snapToGrid w:val="0"/>
          <w:color w:val="000000"/>
          <w:sz w:val="24"/>
          <w:szCs w:val="16"/>
          <w:lang w:val="en-US" w:eastAsia="zh-CN"/>
        </w:rPr>
      </w:pPr>
      <w:r>
        <w:rPr>
          <w:rFonts w:hint="eastAsia" w:ascii="仿宋_GB2312" w:hAnsi="仿宋_GB2312" w:eastAsia="仿宋_GB2312" w:cs="仿宋_GB2312"/>
          <w:b w:val="0"/>
          <w:snapToGrid w:val="0"/>
          <w:color w:val="000000"/>
          <w:sz w:val="24"/>
          <w:szCs w:val="16"/>
          <w:lang w:val="en-US" w:eastAsia="zh-CN"/>
        </w:rPr>
        <w:t>有效身份证件或医保电子凭证或社会保障卡</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left="0" w:leftChars="0" w:firstLine="480" w:firstLineChars="200"/>
        <w:rPr>
          <w:rFonts w:hint="eastAsia" w:asciiTheme="minorEastAsia" w:hAnsiTheme="minorEastAsia" w:eastAsiaTheme="minorEastAsia" w:cstheme="minorEastAsia"/>
          <w:b w:val="0"/>
          <w:bCs w:val="0"/>
          <w:sz w:val="24"/>
          <w:szCs w:val="16"/>
          <w:u w:val="none"/>
          <w:lang w:val="en-US" w:eastAsia="zh-CN"/>
        </w:rPr>
      </w:pPr>
      <w:r>
        <w:rPr>
          <w:rFonts w:hint="eastAsia" w:asciiTheme="minorEastAsia" w:hAnsiTheme="minorEastAsia" w:eastAsiaTheme="minorEastAsia" w:cstheme="minorEastAsia"/>
          <w:b w:val="0"/>
          <w:bCs w:val="0"/>
          <w:sz w:val="24"/>
          <w:szCs w:val="16"/>
          <w:u w:val="none"/>
          <w:lang w:val="en-US" w:eastAsia="zh-CN"/>
        </w:rPr>
        <w:t>法定办结时限：15工作日</w:t>
      </w:r>
    </w:p>
    <w:p>
      <w:pPr>
        <w:ind w:left="0" w:leftChars="0" w:firstLine="480" w:firstLineChars="200"/>
        <w:rPr>
          <w:rFonts w:hint="eastAsia" w:asciiTheme="minorEastAsia" w:hAnsiTheme="minorEastAsia" w:eastAsiaTheme="minorEastAsia" w:cstheme="minorEastAsia"/>
          <w:b w:val="0"/>
          <w:bCs w:val="0"/>
          <w:sz w:val="24"/>
          <w:szCs w:val="16"/>
          <w:u w:val="none"/>
          <w:lang w:val="en-US" w:eastAsia="zh-CN"/>
        </w:rPr>
      </w:pPr>
      <w:r>
        <w:rPr>
          <w:rFonts w:hint="eastAsia" w:asciiTheme="minorEastAsia" w:hAnsiTheme="minorEastAsia" w:eastAsiaTheme="minorEastAsia" w:cstheme="minorEastAsia"/>
          <w:b w:val="0"/>
          <w:bCs w:val="0"/>
          <w:sz w:val="24"/>
          <w:szCs w:val="16"/>
          <w:u w:val="none"/>
          <w:lang w:val="en-US" w:eastAsia="zh-CN"/>
        </w:rPr>
        <w:t>承诺办结时限：10工作日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r>
        <w:rPr>
          <w:rFonts w:hint="eastAsia"/>
          <w:lang w:eastAsia="zh-CN"/>
        </w:rPr>
        <w:drawing>
          <wp:inline distT="0" distB="0" distL="114300" distR="114300">
            <wp:extent cx="2755265" cy="4951095"/>
            <wp:effectExtent l="0" t="0" r="3175" b="1905"/>
            <wp:docPr id="9" name="图片 9" descr="十一、转移接续手续办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十一、转移接续手续办理"/>
                    <pic:cNvPicPr>
                      <a:picLocks noChangeAspect="1"/>
                    </pic:cNvPicPr>
                  </pic:nvPicPr>
                  <pic:blipFill>
                    <a:blip r:embed="rId11"/>
                    <a:stretch>
                      <a:fillRect/>
                    </a:stretch>
                  </pic:blipFill>
                  <pic:spPr>
                    <a:xfrm>
                      <a:off x="0" y="0"/>
                      <a:ext cx="2755265" cy="4951095"/>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numPr>
          <w:ilvl w:val="0"/>
          <w:numId w:val="0"/>
        </w:numPr>
        <w:ind w:leftChars="0"/>
        <w:jc w:val="center"/>
        <w:rPr>
          <w:rFonts w:hint="eastAsia" w:ascii="方正小标宋简体" w:hAnsi="方正小标宋简体" w:eastAsia="方正小标宋简体" w:cs="方正小标宋简体"/>
          <w:i w:val="0"/>
          <w:caps w:val="0"/>
          <w:color w:val="3D4B64"/>
          <w:spacing w:val="0"/>
          <w:sz w:val="36"/>
          <w:szCs w:val="36"/>
          <w:shd w:val="clear" w:fill="F7F7F7"/>
        </w:rPr>
      </w:pPr>
      <w:r>
        <w:rPr>
          <w:rFonts w:hint="eastAsia" w:ascii="方正小标宋简体" w:hAnsi="方正小标宋简体" w:eastAsia="方正小标宋简体" w:cs="方正小标宋简体"/>
          <w:sz w:val="36"/>
          <w:szCs w:val="21"/>
        </w:rPr>
        <w:t>在职转退休</w:t>
      </w:r>
    </w:p>
    <w:p>
      <w:pPr>
        <w:numPr>
          <w:ilvl w:val="0"/>
          <w:numId w:val="0"/>
        </w:numPr>
        <w:ind w:left="562" w:leftChars="0" w:hanging="562" w:hangingChars="200"/>
        <w:rPr>
          <w:rFonts w:hint="eastAsia" w:ascii="方正仿宋_GB2312" w:hAnsi="方正仿宋_GB2312" w:eastAsia="方正仿宋_GB2312" w:cs="方正仿宋_GB2312"/>
          <w:b/>
          <w:bCs/>
          <w:sz w:val="28"/>
          <w:szCs w:val="18"/>
          <w:u w:val="none"/>
          <w:lang w:val="en-US" w:eastAsia="zh-CN"/>
        </w:rPr>
      </w:pPr>
    </w:p>
    <w:p>
      <w:pPr>
        <w:ind w:left="557" w:leftChars="174" w:firstLine="0" w:firstLineChars="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参保职工达到法定退休年龄</w:t>
      </w:r>
    </w:p>
    <w:p>
      <w:pPr>
        <w:pStyle w:val="2"/>
        <w:numPr>
          <w:ilvl w:val="0"/>
          <w:numId w:val="0"/>
        </w:numPr>
        <w:ind w:left="557" w:leftChars="174"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pStyle w:val="2"/>
        <w:numPr>
          <w:ilvl w:val="0"/>
          <w:numId w:val="7"/>
        </w:numPr>
        <w:ind w:leftChars="0" w:firstLine="480" w:firstLineChars="200"/>
        <w:jc w:val="both"/>
        <w:rPr>
          <w:rFonts w:hint="eastAsia" w:ascii="仿宋_GB2312" w:hAnsi="仿宋_GB2312" w:eastAsia="仿宋_GB2312" w:cs="仿宋_GB2312"/>
          <w:b w:val="0"/>
          <w:bCs/>
          <w:snapToGrid w:val="0"/>
          <w:color w:val="000000"/>
          <w:sz w:val="24"/>
          <w:szCs w:val="16"/>
        </w:rPr>
      </w:pPr>
      <w:r>
        <w:rPr>
          <w:rFonts w:hint="eastAsia" w:ascii="仿宋_GB2312" w:hAnsi="仿宋_GB2312" w:eastAsia="仿宋_GB2312" w:cs="仿宋_GB2312"/>
          <w:b w:val="0"/>
          <w:bCs/>
          <w:snapToGrid w:val="0"/>
          <w:color w:val="000000"/>
          <w:sz w:val="24"/>
          <w:szCs w:val="16"/>
        </w:rPr>
        <w:t>职工基本医疗保险参保登记表</w:t>
      </w:r>
    </w:p>
    <w:p>
      <w:pPr>
        <w:pStyle w:val="2"/>
        <w:numPr>
          <w:ilvl w:val="0"/>
          <w:numId w:val="0"/>
        </w:numPr>
        <w:ind w:leftChars="0" w:firstLine="480" w:firstLineChars="200"/>
        <w:jc w:val="both"/>
        <w:rPr>
          <w:rFonts w:hint="eastAsia" w:ascii="仿宋_GB2312" w:hAnsi="仿宋_GB2312" w:eastAsia="仿宋_GB2312" w:cs="仿宋_GB2312"/>
          <w:b w:val="0"/>
          <w:snapToGrid w:val="0"/>
          <w:color w:val="000000"/>
          <w:sz w:val="24"/>
          <w:szCs w:val="16"/>
          <w:lang w:val="en-US" w:eastAsia="zh-CN"/>
        </w:rPr>
      </w:pPr>
      <w:r>
        <w:rPr>
          <w:rFonts w:hint="eastAsia" w:ascii="仿宋_GB2312" w:hAnsi="仿宋_GB2312" w:eastAsia="仿宋_GB2312" w:cs="仿宋_GB2312"/>
          <w:b w:val="0"/>
          <w:snapToGrid w:val="0"/>
          <w:color w:val="000000"/>
          <w:sz w:val="24"/>
          <w:szCs w:val="16"/>
          <w:lang w:val="en-US" w:eastAsia="zh-CN"/>
        </w:rPr>
        <w:t>2</w:t>
      </w:r>
      <w:r>
        <w:rPr>
          <w:rFonts w:hint="eastAsia" w:ascii="仿宋_GB2312" w:hAnsi="仿宋_GB2312" w:eastAsia="仿宋_GB2312" w:cs="仿宋_GB2312"/>
          <w:b w:val="0"/>
          <w:bCs/>
          <w:sz w:val="24"/>
          <w:szCs w:val="24"/>
        </w:rPr>
        <w:t>、</w:t>
      </w:r>
      <w:r>
        <w:rPr>
          <w:rFonts w:hint="eastAsia" w:ascii="仿宋_GB2312" w:hAnsi="仿宋_GB2312" w:eastAsia="仿宋_GB2312" w:cs="仿宋_GB2312"/>
          <w:b w:val="0"/>
          <w:snapToGrid w:val="0"/>
          <w:color w:val="000000"/>
          <w:sz w:val="24"/>
          <w:szCs w:val="16"/>
        </w:rPr>
        <w:t>退休审批材料</w:t>
      </w:r>
      <w:r>
        <w:rPr>
          <w:rFonts w:hint="eastAsia" w:ascii="仿宋_GB2312" w:hAnsi="仿宋_GB2312" w:eastAsia="仿宋_GB2312" w:cs="仿宋_GB2312"/>
          <w:b w:val="0"/>
          <w:snapToGrid w:val="0"/>
          <w:color w:val="000000"/>
          <w:sz w:val="24"/>
          <w:szCs w:val="16"/>
          <w:lang w:eastAsia="zh-CN"/>
        </w:rPr>
        <w:t>（单位退休文件或者养老退休审批表）</w:t>
      </w:r>
    </w:p>
    <w:p>
      <w:pPr>
        <w:pStyle w:val="2"/>
        <w:ind w:left="0" w:leftChars="0" w:firstLine="480" w:firstLineChars="200"/>
        <w:rPr>
          <w:rFonts w:hint="eastAsia"/>
          <w:lang w:val="en-US" w:eastAsia="zh-CN"/>
        </w:rPr>
      </w:pPr>
      <w:r>
        <w:rPr>
          <w:rFonts w:hint="eastAsia" w:ascii="仿宋_GB2312" w:hAnsi="仿宋_GB2312" w:eastAsia="仿宋_GB2312" w:cs="仿宋_GB2312"/>
          <w:b w:val="0"/>
          <w:snapToGrid w:val="0"/>
          <w:color w:val="000000"/>
          <w:sz w:val="24"/>
          <w:szCs w:val="16"/>
          <w:lang w:val="en-US" w:eastAsia="zh-CN"/>
        </w:rPr>
        <w:t>3</w:t>
      </w:r>
      <w:r>
        <w:rPr>
          <w:rFonts w:hint="eastAsia" w:ascii="仿宋_GB2312" w:hAnsi="仿宋_GB2312" w:eastAsia="仿宋_GB2312" w:cs="仿宋_GB2312"/>
          <w:b w:val="0"/>
          <w:bCs/>
          <w:sz w:val="24"/>
          <w:szCs w:val="24"/>
        </w:rPr>
        <w:t>、</w:t>
      </w:r>
      <w:r>
        <w:rPr>
          <w:rFonts w:hint="eastAsia" w:ascii="仿宋_GB2312" w:hAnsi="仿宋_GB2312" w:eastAsia="仿宋_GB2312" w:cs="仿宋_GB2312"/>
          <w:b w:val="0"/>
          <w:snapToGrid w:val="0"/>
          <w:color w:val="000000"/>
          <w:sz w:val="24"/>
          <w:szCs w:val="16"/>
          <w:lang w:eastAsia="zh-CN"/>
        </w:rPr>
        <w:t>有效身份证件</w:t>
      </w:r>
    </w:p>
    <w:p>
      <w:pPr>
        <w:ind w:left="0" w:leftChars="0" w:firstLine="562" w:firstLineChars="20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562" w:firstLineChars="200"/>
        <w:jc w:val="left"/>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即办件</w:t>
      </w:r>
    </w:p>
    <w:p>
      <w:pPr>
        <w:ind w:left="0" w:leftChars="0" w:firstLine="562" w:firstLineChars="20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r>
        <w:rPr>
          <w:rFonts w:hint="eastAsia"/>
          <w:lang w:eastAsia="zh-CN"/>
        </w:rPr>
        <w:drawing>
          <wp:inline distT="0" distB="0" distL="114300" distR="114300">
            <wp:extent cx="2906395" cy="3656330"/>
            <wp:effectExtent l="0" t="0" r="4445" b="1270"/>
            <wp:docPr id="11" name="图片 11" descr="在职转退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在职转退休"/>
                    <pic:cNvPicPr>
                      <a:picLocks noChangeAspect="1"/>
                    </pic:cNvPicPr>
                  </pic:nvPicPr>
                  <pic:blipFill>
                    <a:blip r:embed="rId12"/>
                    <a:stretch>
                      <a:fillRect/>
                    </a:stretch>
                  </pic:blipFill>
                  <pic:spPr>
                    <a:xfrm>
                      <a:off x="0" y="0"/>
                      <a:ext cx="2906395" cy="3656330"/>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pStyle w:val="2"/>
        <w:rPr>
          <w:rFonts w:hint="eastAsia" w:ascii="方正小标宋_GBK" w:hAnsi="方正小标宋_GBK" w:eastAsia="方正小标宋_GBK" w:cs="方正小标宋_GBK"/>
          <w:lang w:val="en-US" w:eastAsia="zh-CN"/>
        </w:rPr>
      </w:pPr>
    </w:p>
    <w:p>
      <w:pPr>
        <w:rPr>
          <w:rFonts w:hint="eastAsia"/>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numPr>
          <w:ilvl w:val="0"/>
          <w:numId w:val="0"/>
        </w:numPr>
        <w:ind w:leftChars="0"/>
        <w:jc w:val="center"/>
        <w:rPr>
          <w:rFonts w:hint="eastAsia" w:ascii="方正小标宋简体" w:hAnsi="方正小标宋简体" w:eastAsia="方正小标宋简体" w:cs="方正小标宋简体"/>
          <w:i w:val="0"/>
          <w:caps w:val="0"/>
          <w:color w:val="3D4B64"/>
          <w:spacing w:val="0"/>
          <w:sz w:val="36"/>
          <w:szCs w:val="36"/>
          <w:shd w:val="clear" w:fill="F7F7F7"/>
        </w:rPr>
      </w:pPr>
      <w:r>
        <w:rPr>
          <w:rFonts w:hint="eastAsia" w:ascii="方正小标宋简体" w:hAnsi="方正小标宋简体" w:eastAsia="方正小标宋简体" w:cs="方正小标宋简体"/>
          <w:b w:val="0"/>
          <w:bCs w:val="0"/>
          <w:sz w:val="36"/>
          <w:szCs w:val="21"/>
        </w:rPr>
        <w:t>职工参保信息变更登记</w:t>
      </w:r>
    </w:p>
    <w:p>
      <w:pPr>
        <w:numPr>
          <w:ilvl w:val="0"/>
          <w:numId w:val="0"/>
        </w:numPr>
        <w:rPr>
          <w:rFonts w:hint="eastAsia" w:ascii="方正仿宋_GB2312" w:hAnsi="方正仿宋_GB2312" w:eastAsia="方正仿宋_GB2312" w:cs="方正仿宋_GB2312"/>
          <w:b/>
          <w:bCs/>
          <w:sz w:val="28"/>
          <w:szCs w:val="18"/>
          <w:u w:val="none"/>
          <w:lang w:val="en-US" w:eastAsia="zh-CN"/>
        </w:rPr>
      </w:pPr>
    </w:p>
    <w:p>
      <w:pPr>
        <w:pageBreakBefore w:val="0"/>
        <w:widowControl/>
        <w:kinsoku w:val="0"/>
        <w:wordWrap/>
        <w:overflowPunct/>
        <w:topLinePunct w:val="0"/>
        <w:autoSpaceDE w:val="0"/>
        <w:autoSpaceDN w:val="0"/>
        <w:bidi w:val="0"/>
        <w:adjustRightInd w:val="0"/>
        <w:snapToGrid w:val="0"/>
        <w:ind w:left="562" w:leftChars="0" w:hanging="562" w:hangingChars="200"/>
        <w:textAlignment w:val="baseline"/>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职工基本医疗保险参保人员个人基本信息发生变更。</w:t>
      </w:r>
    </w:p>
    <w:p>
      <w:pPr>
        <w:pStyle w:val="2"/>
        <w:pageBreakBefore w:val="0"/>
        <w:widowControl/>
        <w:numPr>
          <w:ilvl w:val="0"/>
          <w:numId w:val="0"/>
        </w:numPr>
        <w:kinsoku w:val="0"/>
        <w:wordWrap/>
        <w:overflowPunct/>
        <w:topLinePunct w:val="0"/>
        <w:autoSpaceDE w:val="0"/>
        <w:autoSpaceDN w:val="0"/>
        <w:bidi w:val="0"/>
        <w:adjustRightInd w:val="0"/>
        <w:snapToGrid w:val="0"/>
        <w:ind w:leftChars="0"/>
        <w:textAlignment w:val="baseline"/>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pStyle w:val="2"/>
        <w:ind w:left="0" w:leftChars="0" w:firstLine="0" w:firstLineChars="0"/>
        <w:rPr>
          <w:rFonts w:hint="eastAsia" w:ascii="仿宋_GB2312" w:hAnsi="仿宋_GB2312" w:eastAsia="仿宋_GB2312" w:cs="仿宋_GB2312"/>
          <w:b w:val="0"/>
          <w:snapToGrid w:val="0"/>
          <w:color w:val="000000"/>
          <w:sz w:val="24"/>
          <w:szCs w:val="16"/>
          <w:lang w:eastAsia="zh-CN"/>
        </w:rPr>
      </w:pPr>
      <w:r>
        <w:rPr>
          <w:rFonts w:hint="eastAsia" w:ascii="仿宋_GB2312" w:hAnsi="仿宋_GB2312" w:eastAsia="仿宋_GB2312" w:cs="仿宋_GB2312"/>
          <w:b w:val="0"/>
          <w:snapToGrid w:val="0"/>
          <w:color w:val="000000"/>
          <w:sz w:val="24"/>
          <w:szCs w:val="16"/>
          <w:lang w:eastAsia="zh-CN"/>
        </w:rPr>
        <w:t>1.有效身份证件或医保电子凭证或社会保障卡</w:t>
      </w:r>
    </w:p>
    <w:p>
      <w:pPr>
        <w:pStyle w:val="2"/>
        <w:ind w:left="0" w:leftChars="0" w:firstLine="0" w:firstLineChars="0"/>
        <w:rPr>
          <w:rFonts w:hint="eastAsia" w:ascii="仿宋_GB2312" w:hAnsi="仿宋_GB2312" w:eastAsia="仿宋_GB2312" w:cs="仿宋_GB2312"/>
          <w:b w:val="0"/>
          <w:snapToGrid w:val="0"/>
          <w:color w:val="000000"/>
          <w:sz w:val="24"/>
          <w:szCs w:val="16"/>
          <w:lang w:eastAsia="zh-CN"/>
        </w:rPr>
      </w:pPr>
      <w:r>
        <w:rPr>
          <w:rFonts w:hint="eastAsia" w:ascii="仿宋_GB2312" w:hAnsi="仿宋_GB2312" w:eastAsia="仿宋_GB2312" w:cs="仿宋_GB2312"/>
          <w:b w:val="0"/>
          <w:snapToGrid w:val="0"/>
          <w:color w:val="000000"/>
          <w:sz w:val="24"/>
          <w:szCs w:val="16"/>
          <w:lang w:eastAsia="zh-CN"/>
        </w:rPr>
        <w:t>2.《基本医疗保险职工参保信息变更登记表》</w:t>
      </w:r>
    </w:p>
    <w:p>
      <w:pPr>
        <w:pStyle w:val="2"/>
        <w:ind w:left="0" w:leftChars="0" w:firstLine="0" w:firstLineChars="0"/>
        <w:rPr>
          <w:rFonts w:hint="eastAsia"/>
          <w:lang w:val="en-US" w:eastAsia="zh-CN"/>
        </w:rPr>
      </w:pPr>
      <w:r>
        <w:rPr>
          <w:rFonts w:hint="eastAsia" w:ascii="仿宋_GB2312" w:hAnsi="仿宋_GB2312" w:eastAsia="仿宋_GB2312" w:cs="仿宋_GB2312"/>
          <w:b w:val="0"/>
          <w:snapToGrid w:val="0"/>
          <w:color w:val="000000"/>
          <w:sz w:val="24"/>
          <w:szCs w:val="16"/>
          <w:lang w:eastAsia="zh-CN"/>
        </w:rPr>
        <w:t>（关键信息变更加盖单位公章）</w:t>
      </w:r>
    </w:p>
    <w:p>
      <w:pPr>
        <w:pageBreakBefore w:val="0"/>
        <w:widowControl/>
        <w:kinsoku w:val="0"/>
        <w:wordWrap/>
        <w:overflowPunct/>
        <w:topLinePunct w:val="0"/>
        <w:autoSpaceDE w:val="0"/>
        <w:autoSpaceDN w:val="0"/>
        <w:bidi w:val="0"/>
        <w:adjustRightInd w:val="0"/>
        <w:snapToGrid w:val="0"/>
        <w:ind w:left="0" w:leftChars="0" w:firstLine="0" w:firstLineChars="0"/>
        <w:textAlignment w:val="baseline"/>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pageBreakBefore w:val="0"/>
        <w:widowControl/>
        <w:kinsoku w:val="0"/>
        <w:wordWrap/>
        <w:overflowPunct/>
        <w:topLinePunct w:val="0"/>
        <w:autoSpaceDE w:val="0"/>
        <w:autoSpaceDN w:val="0"/>
        <w:bidi w:val="0"/>
        <w:adjustRightInd w:val="0"/>
        <w:snapToGrid w:val="0"/>
        <w:ind w:left="0" w:leftChars="0" w:firstLine="0" w:firstLineChars="0"/>
        <w:textAlignment w:val="baseline"/>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r>
        <w:rPr>
          <w:rFonts w:hint="eastAsia" w:asciiTheme="minorEastAsia" w:hAnsiTheme="minorEastAsia" w:eastAsiaTheme="minorEastAsia" w:cstheme="minorEastAsia"/>
          <w:sz w:val="24"/>
          <w:szCs w:val="16"/>
          <w:lang w:val="en-US" w:eastAsia="zh-CN"/>
        </w:rPr>
        <w:t>即办件</w:t>
      </w:r>
    </w:p>
    <w:p>
      <w:pPr>
        <w:pageBreakBefore w:val="0"/>
        <w:widowControl/>
        <w:kinsoku w:val="0"/>
        <w:wordWrap/>
        <w:overflowPunct/>
        <w:topLinePunct w:val="0"/>
        <w:autoSpaceDE w:val="0"/>
        <w:autoSpaceDN w:val="0"/>
        <w:bidi w:val="0"/>
        <w:adjustRightInd w:val="0"/>
        <w:snapToGrid w:val="0"/>
        <w:ind w:left="0" w:leftChars="0" w:firstLine="0" w:firstLineChars="0"/>
        <w:textAlignment w:val="baseline"/>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p>
    <w:p>
      <w:pPr>
        <w:rPr>
          <w:rFonts w:hint="eastAsia"/>
          <w:lang w:eastAsia="zh-CN"/>
        </w:rPr>
      </w:pPr>
    </w:p>
    <w:p>
      <w:pPr>
        <w:spacing w:line="240" w:lineRule="auto"/>
        <w:rPr>
          <w:rFonts w:hint="eastAsia"/>
          <w:lang w:eastAsia="zh-CN"/>
        </w:rPr>
      </w:pPr>
    </w:p>
    <w:p>
      <w:pPr>
        <w:spacing w:line="240" w:lineRule="auto"/>
        <w:rPr>
          <w:rFonts w:hint="eastAsia"/>
          <w:lang w:eastAsia="zh-CN"/>
        </w:rPr>
      </w:pPr>
    </w:p>
    <w:p>
      <w:pPr>
        <w:spacing w:line="240" w:lineRule="auto"/>
        <w:rPr>
          <w:rFonts w:hint="eastAsia"/>
          <w:lang w:eastAsia="zh-CN"/>
        </w:rPr>
      </w:pPr>
    </w:p>
    <w:p>
      <w:pPr>
        <w:spacing w:line="240" w:lineRule="auto"/>
        <w:rPr>
          <w:rFonts w:hint="eastAsia"/>
          <w:lang w:eastAsia="zh-CN"/>
        </w:rPr>
      </w:pPr>
    </w:p>
    <w:p>
      <w:pPr>
        <w:spacing w:line="240" w:lineRule="auto"/>
        <w:rPr>
          <w:rFonts w:hint="eastAsia"/>
          <w:lang w:eastAsia="zh-CN"/>
        </w:rPr>
      </w:pPr>
    </w:p>
    <w:p>
      <w:pPr>
        <w:spacing w:line="240" w:lineRule="auto"/>
        <w:rPr>
          <w:rFonts w:hint="eastAsia"/>
          <w:lang w:eastAsia="zh-CN"/>
        </w:rPr>
      </w:pPr>
      <w:r>
        <w:rPr>
          <w:rFonts w:hint="eastAsia"/>
          <w:lang w:eastAsia="zh-CN"/>
        </w:rPr>
        <w:drawing>
          <wp:inline distT="0" distB="0" distL="114300" distR="114300">
            <wp:extent cx="2633345" cy="3110230"/>
            <wp:effectExtent l="0" t="0" r="3175" b="13970"/>
            <wp:docPr id="13" name="图片 13" descr="在职转退休"/>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在职转退休"/>
                    <pic:cNvPicPr>
                      <a:picLocks noChangeAspect="1"/>
                    </pic:cNvPicPr>
                  </pic:nvPicPr>
                  <pic:blipFill>
                    <a:blip r:embed="rId12"/>
                    <a:stretch>
                      <a:fillRect/>
                    </a:stretch>
                  </pic:blipFill>
                  <pic:spPr>
                    <a:xfrm>
                      <a:off x="0" y="0"/>
                      <a:ext cx="2633345" cy="3110230"/>
                    </a:xfrm>
                    <a:prstGeom prst="rect">
                      <a:avLst/>
                    </a:prstGeom>
                  </pic:spPr>
                </pic:pic>
              </a:graphicData>
            </a:graphic>
          </wp:inline>
        </w:drawing>
      </w: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ind w:left="0" w:leftChars="0" w:firstLine="0" w:firstLineChars="0"/>
        <w:jc w:val="center"/>
        <w:rPr>
          <w:rFonts w:hint="eastAsia" w:ascii="方正小标宋简体" w:hAnsi="方正小标宋简体" w:eastAsia="方正小标宋简体" w:cs="方正小标宋简体"/>
          <w:b w:val="0"/>
          <w:bCs w:val="0"/>
          <w:sz w:val="36"/>
          <w:szCs w:val="21"/>
          <w:lang w:val="en-US" w:eastAsia="zh-CN"/>
        </w:rPr>
      </w:pPr>
      <w:r>
        <w:rPr>
          <w:rFonts w:hint="eastAsia" w:ascii="方正小标宋简体" w:hAnsi="方正小标宋简体" w:eastAsia="方正小标宋简体" w:cs="方正小标宋简体"/>
          <w:b w:val="0"/>
          <w:bCs w:val="0"/>
          <w:sz w:val="36"/>
          <w:szCs w:val="21"/>
        </w:rPr>
        <w:t>生育津贴支付</w:t>
      </w:r>
    </w:p>
    <w:p>
      <w:pPr>
        <w:numPr>
          <w:ilvl w:val="0"/>
          <w:numId w:val="0"/>
        </w:numPr>
        <w:ind w:leftChars="0"/>
        <w:jc w:val="center"/>
        <w:rPr>
          <w:rFonts w:hint="eastAsia" w:ascii="方正仿宋_GB2312" w:hAnsi="方正仿宋_GB2312" w:eastAsia="方正仿宋_GB2312" w:cs="方正仿宋_GB2312"/>
          <w:b/>
          <w:bCs/>
          <w:sz w:val="28"/>
          <w:szCs w:val="18"/>
          <w:u w:val="none"/>
          <w:lang w:val="en-US" w:eastAsia="zh-CN"/>
        </w:rPr>
      </w:pPr>
    </w:p>
    <w:p>
      <w:p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24"/>
        </w:rPr>
        <w:t>1、用人单位按照属地原则依法参加生育保险，并按时足额缴纳生育保险费。 2、符合生育保险待遇政策的。</w:t>
      </w:r>
    </w:p>
    <w:p>
      <w:pPr>
        <w:numPr>
          <w:ilvl w:val="0"/>
          <w:numId w:val="0"/>
        </w:numPr>
        <w:rPr>
          <w:rFonts w:hint="eastAsia" w:ascii="仿宋_GB2312" w:hAnsi="仿宋_GB2312" w:eastAsia="仿宋_GB2312" w:cs="仿宋_GB2312"/>
          <w:sz w:val="24"/>
          <w:szCs w:val="24"/>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ascii="宋体" w:hAnsi="宋体" w:eastAsia="宋体" w:cs="宋体"/>
          <w:sz w:val="24"/>
          <w:szCs w:val="24"/>
        </w:rPr>
        <w:br w:type="textWrapping"/>
      </w:r>
      <w:r>
        <w:rPr>
          <w:rFonts w:hint="eastAsia" w:ascii="仿宋_GB2312" w:hAnsi="仿宋_GB2312" w:eastAsia="仿宋_GB2312" w:cs="仿宋_GB2312"/>
          <w:sz w:val="24"/>
          <w:szCs w:val="24"/>
          <w:lang w:val="en-US" w:eastAsia="zh-CN"/>
        </w:rPr>
        <w:t>.有效身份证件或医保电子凭证或社会保障卡</w:t>
      </w:r>
    </w:p>
    <w:p>
      <w:pPr>
        <w:numPr>
          <w:ilvl w:val="0"/>
          <w:numId w:val="0"/>
        </w:numPr>
        <w:rPr>
          <w:rFonts w:hint="eastAsia" w:asciiTheme="minorEastAsia" w:hAnsiTheme="minorEastAsia" w:eastAsiaTheme="minorEastAsia" w:cstheme="minorEastAsia"/>
          <w:b w:val="0"/>
          <w:bCs/>
          <w:sz w:val="24"/>
          <w:szCs w:val="16"/>
          <w:lang w:val="en-US" w:eastAsia="zh-CN"/>
        </w:rPr>
      </w:pPr>
      <w:r>
        <w:rPr>
          <w:rFonts w:hint="eastAsia" w:ascii="仿宋_GB2312" w:hAnsi="仿宋_GB2312" w:eastAsia="仿宋_GB2312" w:cs="仿宋_GB2312"/>
          <w:sz w:val="24"/>
          <w:szCs w:val="24"/>
          <w:lang w:val="en-US" w:eastAsia="zh-CN"/>
        </w:rPr>
        <w:t>2.诊断证明（门诊）/出院记录（住院）</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法定办结时限：20工作日</w:t>
      </w:r>
    </w:p>
    <w:p>
      <w:pPr>
        <w:rPr>
          <w:rFonts w:hint="eastAsia" w:ascii="方正仿宋_GB2312" w:hAnsi="方正仿宋_GB2312" w:eastAsia="方正仿宋_GB2312" w:cs="方正仿宋_GB2312"/>
          <w:b/>
          <w:bCs/>
          <w:sz w:val="28"/>
          <w:szCs w:val="18"/>
          <w:u w:val="none"/>
          <w:lang w:val="en-US" w:eastAsia="zh-CN"/>
        </w:rPr>
      </w:pPr>
      <w:r>
        <w:rPr>
          <w:rFonts w:hint="eastAsia" w:asciiTheme="minorEastAsia" w:hAnsiTheme="minorEastAsia" w:eastAsiaTheme="minorEastAsia" w:cstheme="minorEastAsia"/>
          <w:sz w:val="24"/>
          <w:szCs w:val="24"/>
          <w:lang w:val="en-US" w:eastAsia="zh-CN"/>
        </w:rPr>
        <w:t>承诺办结时限：19工作日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numPr>
          <w:ilvl w:val="0"/>
          <w:numId w:val="0"/>
        </w:numPr>
        <w:rPr>
          <w:rFonts w:hint="eastAsia" w:ascii="仿宋_GB2312" w:hAnsi="仿宋_GB2312" w:eastAsia="仿宋_GB2312" w:cs="仿宋_GB2312"/>
          <w:sz w:val="24"/>
          <w:szCs w:val="24"/>
          <w:lang w:val="en-US" w:eastAsia="zh-CN"/>
        </w:rPr>
      </w:pP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lang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spacing w:line="240" w:lineRule="auto"/>
        <w:rPr>
          <w:rFonts w:hint="eastAsia" w:ascii="方正小标宋_GBK" w:hAnsi="方正小标宋_GBK" w:eastAsia="方正小标宋_GBK" w:cs="方正小标宋_GBK"/>
          <w:b w:val="0"/>
          <w:bCs/>
          <w:sz w:val="52"/>
          <w:szCs w:val="32"/>
          <w:lang w:val="en-US" w:eastAsia="zh-CN"/>
        </w:rPr>
      </w:pPr>
      <w:r>
        <w:rPr>
          <w:rFonts w:hint="eastAsia"/>
          <w:lang w:eastAsia="zh-CN"/>
        </w:rPr>
        <w:drawing>
          <wp:inline distT="0" distB="0" distL="114300" distR="114300">
            <wp:extent cx="2837180" cy="2679065"/>
            <wp:effectExtent l="0" t="0" r="12700" b="3175"/>
            <wp:docPr id="50" name="图片 50" descr="生育津贴支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生育津贴支付"/>
                    <pic:cNvPicPr>
                      <a:picLocks noChangeAspect="1"/>
                    </pic:cNvPicPr>
                  </pic:nvPicPr>
                  <pic:blipFill>
                    <a:blip r:embed="rId13"/>
                    <a:stretch>
                      <a:fillRect/>
                    </a:stretch>
                  </pic:blipFill>
                  <pic:spPr>
                    <a:xfrm>
                      <a:off x="0" y="0"/>
                      <a:ext cx="2837180" cy="2679065"/>
                    </a:xfrm>
                    <a:prstGeom prst="rect">
                      <a:avLst/>
                    </a:prstGeom>
                  </pic:spPr>
                </pic:pic>
              </a:graphicData>
            </a:graphic>
          </wp:inline>
        </w:drawing>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1040" w:firstLineChars="200"/>
        <w:jc w:val="both"/>
        <w:textAlignment w:val="baseline"/>
        <w:rPr>
          <w:rFonts w:hint="eastAsia" w:ascii="方正小标宋_GBK" w:hAnsi="方正小标宋_GBK" w:eastAsia="方正小标宋_GBK" w:cs="方正小标宋_GBK"/>
          <w:b w:val="0"/>
          <w:bCs/>
          <w:sz w:val="52"/>
          <w:szCs w:val="32"/>
          <w:lang w:val="en-US" w:eastAsia="zh-CN"/>
        </w:rPr>
      </w:pP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1040" w:firstLineChars="200"/>
        <w:jc w:val="both"/>
        <w:textAlignment w:val="baseline"/>
        <w:rPr>
          <w:rFonts w:hint="eastAsia" w:ascii="方正小标宋_GBK" w:hAnsi="方正小标宋_GBK" w:eastAsia="方正小标宋_GBK" w:cs="方正小标宋_GBK"/>
          <w:b w:val="0"/>
          <w:bCs/>
          <w:sz w:val="52"/>
          <w:szCs w:val="32"/>
          <w:lang w:val="en-US" w:eastAsia="zh-CN"/>
        </w:rPr>
      </w:pPr>
    </w:p>
    <w:p>
      <w:pPr>
        <w:rPr>
          <w:rFonts w:hint="eastAsia" w:ascii="方正小标宋_GBK" w:hAnsi="方正小标宋_GBK" w:eastAsia="方正小标宋_GBK" w:cs="方正小标宋_GBK"/>
          <w:b w:val="0"/>
          <w:bCs/>
          <w:sz w:val="52"/>
          <w:szCs w:val="32"/>
          <w:lang w:val="en-US" w:eastAsia="zh-CN"/>
        </w:rPr>
      </w:pPr>
    </w:p>
    <w:p>
      <w:pPr>
        <w:pStyle w:val="2"/>
        <w:rPr>
          <w:rFonts w:hint="eastAsia" w:ascii="方正小标宋_GBK" w:hAnsi="方正小标宋_GBK" w:eastAsia="方正小标宋_GBK" w:cs="方正小标宋_GBK"/>
          <w:b w:val="0"/>
          <w:bCs/>
          <w:sz w:val="52"/>
          <w:szCs w:val="32"/>
          <w:lang w:val="en-US" w:eastAsia="zh-CN"/>
        </w:rPr>
      </w:pPr>
    </w:p>
    <w:p>
      <w:pPr>
        <w:rPr>
          <w:rFonts w:hint="eastAsia" w:ascii="方正小标宋_GBK" w:hAnsi="方正小标宋_GBK" w:eastAsia="方正小标宋_GBK" w:cs="方正小标宋_GBK"/>
          <w:b w:val="0"/>
          <w:bCs/>
          <w:sz w:val="52"/>
          <w:szCs w:val="32"/>
          <w:lang w:val="en-US" w:eastAsia="zh-CN"/>
        </w:rPr>
      </w:pPr>
    </w:p>
    <w:p>
      <w:pPr>
        <w:pStyle w:val="2"/>
        <w:rPr>
          <w:rFonts w:hint="eastAsia" w:ascii="方正小标宋_GBK" w:hAnsi="方正小标宋_GBK" w:eastAsia="方正小标宋_GBK" w:cs="方正小标宋_GBK"/>
          <w:b w:val="0"/>
          <w:bCs/>
          <w:sz w:val="52"/>
          <w:szCs w:val="32"/>
          <w:lang w:val="en-US" w:eastAsia="zh-CN"/>
        </w:rPr>
      </w:pPr>
    </w:p>
    <w:p>
      <w:pPr>
        <w:rPr>
          <w:rFonts w:hint="eastAsia"/>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br w:type="textWrapping"/>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320" w:firstLineChars="100"/>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rPr>
        <w:t>医疗机构申请定点协议管理</w:t>
      </w:r>
    </w:p>
    <w:p>
      <w:pPr>
        <w:numPr>
          <w:ilvl w:val="0"/>
          <w:numId w:val="8"/>
        </w:numPr>
        <w:ind w:left="0" w:leftChars="0" w:firstLine="0" w:firstLineChars="0"/>
        <w:jc w:val="both"/>
        <w:rPr>
          <w:rFonts w:hint="eastAsia" w:asciiTheme="minorEastAsia" w:hAnsiTheme="minorEastAsia" w:eastAsiaTheme="minorEastAsia" w:cstheme="minorEastAsia"/>
          <w:b w:val="0"/>
          <w:bCs/>
          <w:sz w:val="24"/>
          <w:szCs w:val="24"/>
        </w:rPr>
      </w:pPr>
      <w:r>
        <w:rPr>
          <w:rFonts w:hint="eastAsia" w:ascii="方正仿宋_GB2312" w:hAnsi="方正仿宋_GB2312" w:eastAsia="方正仿宋_GB2312" w:cs="方正仿宋_GB2312"/>
          <w:b/>
          <w:bCs/>
          <w:sz w:val="28"/>
          <w:szCs w:val="18"/>
          <w:u w:val="none"/>
          <w:lang w:val="en-US" w:eastAsia="zh-CN"/>
        </w:rPr>
        <w:t>受理条件：</w:t>
      </w:r>
      <w:r>
        <w:rPr>
          <w:rFonts w:ascii="宋体" w:hAnsi="宋体" w:eastAsia="宋体" w:cs="宋体"/>
          <w:sz w:val="24"/>
          <w:szCs w:val="24"/>
        </w:rPr>
        <w:br w:type="textWrapping"/>
      </w:r>
      <w:r>
        <w:rPr>
          <w:rFonts w:hint="eastAsia" w:ascii="宋体" w:hAnsi="宋体" w:eastAsia="宋体" w:cs="宋体"/>
          <w:sz w:val="24"/>
          <w:szCs w:val="24"/>
          <w:lang w:val="en-US" w:eastAsia="zh-CN"/>
        </w:rPr>
        <w:t xml:space="preserve">    </w:t>
      </w:r>
      <w:r>
        <w:rPr>
          <w:rFonts w:hint="eastAsia" w:asciiTheme="minorEastAsia" w:hAnsiTheme="minorEastAsia" w:eastAsiaTheme="minorEastAsia" w:cstheme="minorEastAsia"/>
          <w:b w:val="0"/>
          <w:bCs/>
          <w:sz w:val="24"/>
          <w:szCs w:val="24"/>
        </w:rPr>
        <w:t>符合《医疗机构医疗保障定点管理暂行办法》第五条、第六条规定之医疗机构。</w:t>
      </w:r>
    </w:p>
    <w:p>
      <w:pPr>
        <w:numPr>
          <w:ilvl w:val="0"/>
          <w:numId w:val="8"/>
        </w:numPr>
        <w:ind w:left="0" w:leftChars="0" w:firstLine="0" w:firstLineChars="0"/>
        <w:jc w:val="both"/>
        <w:rPr>
          <w:rFonts w:hint="eastAsia" w:asciiTheme="minorEastAsia" w:hAnsiTheme="minorEastAsia" w:eastAsiaTheme="minorEastAsia" w:cstheme="minorEastAsia"/>
          <w:b w:val="0"/>
          <w:bCs/>
          <w:sz w:val="24"/>
          <w:szCs w:val="24"/>
          <w:lang w:val="en-US" w:eastAsia="zh-CN"/>
        </w:rPr>
      </w:pPr>
      <w:r>
        <w:rPr>
          <w:rFonts w:hint="eastAsia" w:ascii="方正仿宋_GB2312" w:hAnsi="方正仿宋_GB2312" w:eastAsia="方正仿宋_GB2312" w:cs="方正仿宋_GB2312"/>
          <w:b/>
          <w:bCs/>
          <w:sz w:val="28"/>
          <w:szCs w:val="18"/>
          <w:u w:val="none"/>
          <w:lang w:val="en-US" w:eastAsia="zh-CN"/>
        </w:rPr>
        <w:t>办理材料：</w:t>
      </w:r>
    </w:p>
    <w:p>
      <w:pPr>
        <w:numPr>
          <w:ilvl w:val="0"/>
          <w:numId w:val="0"/>
        </w:numPr>
        <w:ind w:leftChars="0"/>
        <w:jc w:val="left"/>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1.《定点医疗机构申请表》</w:t>
      </w:r>
    </w:p>
    <w:p>
      <w:pPr>
        <w:numPr>
          <w:ilvl w:val="0"/>
          <w:numId w:val="0"/>
        </w:numPr>
        <w:ind w:leftChars="0"/>
        <w:jc w:val="left"/>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2.医疗机构执业许可证或中医诊所备案证或诊所备案凭证或军队医疗机构为民服务许可证照复印件</w:t>
      </w:r>
    </w:p>
    <w:p>
      <w:pPr>
        <w:numPr>
          <w:ilvl w:val="0"/>
          <w:numId w:val="0"/>
        </w:numPr>
        <w:ind w:leftChars="0"/>
        <w:jc w:val="left"/>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3.与医疗保障政策对应的内部管理制度和财务制度文本</w:t>
      </w:r>
    </w:p>
    <w:p>
      <w:pPr>
        <w:numPr>
          <w:ilvl w:val="0"/>
          <w:numId w:val="0"/>
        </w:numPr>
        <w:ind w:leftChars="0"/>
        <w:jc w:val="left"/>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4.与医保有关的医疗机构信息系统相关材料</w:t>
      </w:r>
    </w:p>
    <w:p>
      <w:pPr>
        <w:numPr>
          <w:ilvl w:val="0"/>
          <w:numId w:val="0"/>
        </w:numPr>
        <w:ind w:leftChars="0"/>
        <w:jc w:val="left"/>
        <w:rPr>
          <w:rFonts w:hint="eastAsia" w:ascii="仿宋_GB2312" w:hAnsi="仿宋_GB2312" w:eastAsia="仿宋_GB2312" w:cs="仿宋_GB2312"/>
          <w:b w:val="0"/>
          <w:bCs/>
          <w:sz w:val="24"/>
          <w:szCs w:val="24"/>
          <w:lang w:val="en-US" w:eastAsia="zh-CN"/>
        </w:rPr>
      </w:pPr>
      <w:r>
        <w:rPr>
          <w:rFonts w:hint="eastAsia" w:ascii="仿宋_GB2312" w:hAnsi="仿宋_GB2312" w:eastAsia="仿宋_GB2312" w:cs="仿宋_GB2312"/>
          <w:b w:val="0"/>
          <w:bCs/>
          <w:sz w:val="24"/>
          <w:szCs w:val="24"/>
          <w:lang w:val="en-US" w:eastAsia="zh-CN"/>
        </w:rPr>
        <w:t>5.纳入定点后使用医疗保障基金的预测性分析报告（以上办理资料均需加盖单位公章）</w:t>
      </w:r>
    </w:p>
    <w:p>
      <w:pPr>
        <w:ind w:left="0" w:leftChars="0" w:firstLine="562" w:firstLineChars="20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法定办结时限：66工作日</w:t>
      </w:r>
    </w:p>
    <w:p>
      <w:pPr>
        <w:rPr>
          <w:rFonts w:hint="eastAsia" w:ascii="方正仿宋_GB2312" w:hAnsi="方正仿宋_GB2312" w:eastAsia="方正仿宋_GB2312" w:cs="方正仿宋_GB2312"/>
          <w:b/>
          <w:bCs/>
          <w:sz w:val="28"/>
          <w:szCs w:val="18"/>
          <w:u w:val="none"/>
          <w:lang w:val="en-US" w:eastAsia="zh-CN"/>
        </w:rPr>
      </w:pPr>
      <w:r>
        <w:rPr>
          <w:rFonts w:hint="eastAsia" w:asciiTheme="minorEastAsia" w:hAnsiTheme="minorEastAsia" w:eastAsiaTheme="minorEastAsia" w:cstheme="minorEastAsia"/>
          <w:sz w:val="24"/>
          <w:szCs w:val="24"/>
          <w:lang w:val="en-US" w:eastAsia="zh-CN"/>
        </w:rPr>
        <w:t>承诺办结时限：60工作日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ind w:left="0" w:leftChars="0" w:firstLine="0" w:firstLineChars="0"/>
        <w:rPr>
          <w:rFonts w:hint="eastAsia" w:asciiTheme="minorEastAsia" w:hAnsiTheme="minorEastAsia" w:eastAsiaTheme="minorEastAsia" w:cstheme="minorEastAsia"/>
          <w:sz w:val="24"/>
          <w:szCs w:val="16"/>
          <w:lang w:val="en-US" w:eastAsia="zh-CN"/>
        </w:rPr>
      </w:pPr>
    </w:p>
    <w:p>
      <w:pPr>
        <w:numPr>
          <w:ilvl w:val="0"/>
          <w:numId w:val="0"/>
        </w:numPr>
        <w:ind w:leftChars="0"/>
        <w:rPr>
          <w:rFonts w:hint="eastAsia"/>
          <w:lang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spacing w:line="240" w:lineRule="auto"/>
        <w:rPr>
          <w:rFonts w:hint="eastAsia" w:ascii="方正小标宋_GBK" w:hAnsi="方正小标宋_GBK" w:eastAsia="方正小标宋_GBK" w:cs="方正小标宋_GBK"/>
          <w:b w:val="0"/>
          <w:bCs/>
          <w:sz w:val="52"/>
          <w:szCs w:val="32"/>
          <w:lang w:val="en-US" w:eastAsia="zh-CN"/>
        </w:rPr>
      </w:pPr>
      <w:r>
        <w:rPr>
          <w:rFonts w:hint="eastAsia"/>
          <w:lang w:eastAsia="zh-CN"/>
        </w:rPr>
        <w:drawing>
          <wp:inline distT="0" distB="0" distL="114300" distR="114300">
            <wp:extent cx="2705735" cy="3486785"/>
            <wp:effectExtent l="0" t="0" r="6985" b="3175"/>
            <wp:docPr id="51" name="图片 51" descr="医疗机构申请定点协议管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医疗机构申请定点协议管理"/>
                    <pic:cNvPicPr>
                      <a:picLocks noChangeAspect="1"/>
                    </pic:cNvPicPr>
                  </pic:nvPicPr>
                  <pic:blipFill>
                    <a:blip r:embed="rId14"/>
                    <a:stretch>
                      <a:fillRect/>
                    </a:stretch>
                  </pic:blipFill>
                  <pic:spPr>
                    <a:xfrm>
                      <a:off x="0" y="0"/>
                      <a:ext cx="2705735" cy="3486785"/>
                    </a:xfrm>
                    <a:prstGeom prst="rect">
                      <a:avLst/>
                    </a:prstGeom>
                  </pic:spPr>
                </pic:pic>
              </a:graphicData>
            </a:graphic>
          </wp:inline>
        </w:drawing>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p>
    <w:p>
      <w:pPr>
        <w:rPr>
          <w:rFonts w:hint="eastAsia"/>
          <w:lang w:val="en-US" w:eastAsia="zh-CN"/>
        </w:rPr>
      </w:pPr>
    </w:p>
    <w:p>
      <w:pPr>
        <w:rPr>
          <w:rFonts w:hint="eastAsia"/>
          <w:lang w:val="en-US" w:eastAsia="zh-CN"/>
        </w:rPr>
      </w:pPr>
    </w:p>
    <w:p>
      <w:pPr>
        <w:pStyle w:val="2"/>
        <w:rPr>
          <w:rFonts w:hint="eastAsia"/>
          <w:lang w:val="en-US" w:eastAsia="zh-CN"/>
        </w:rPr>
      </w:pPr>
    </w:p>
    <w:p>
      <w:pPr>
        <w:rPr>
          <w:rFonts w:hint="eastAsia"/>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仿宋_GB2312" w:hAnsi="方正仿宋_GB2312" w:eastAsia="方正仿宋_GB2312" w:cs="方正仿宋_GB2312"/>
          <w:b/>
          <w:bCs/>
          <w:sz w:val="28"/>
          <w:szCs w:val="18"/>
          <w:u w:val="none"/>
          <w:lang w:val="en-US" w:eastAsia="zh-CN"/>
        </w:rPr>
      </w:pPr>
      <w:r>
        <w:rPr>
          <w:rFonts w:ascii="宋体" w:hAnsi="宋体" w:eastAsia="宋体" w:cs="宋体"/>
          <w:sz w:val="24"/>
          <w:szCs w:val="24"/>
        </w:rPr>
        <w:br w:type="textWrapping"/>
      </w:r>
      <w:r>
        <w:rPr>
          <w:rFonts w:hint="eastAsia" w:ascii="方正小标宋简体" w:hAnsi="方正小标宋简体" w:eastAsia="方正小标宋简体" w:cs="方正小标宋简体"/>
          <w:szCs w:val="22"/>
        </w:rPr>
        <w:t>单位参保信息变更登记</w:t>
      </w:r>
    </w:p>
    <w:p>
      <w:p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参保单位性质发生变更，可向当地医疗保障经办机构申请办理单位参保险种变更</w:t>
      </w:r>
      <w:r>
        <w:rPr>
          <w:rFonts w:hint="eastAsia" w:asciiTheme="minorEastAsia" w:hAnsiTheme="minorEastAsia" w:eastAsiaTheme="minorEastAsia" w:cstheme="minorEastAsia"/>
          <w:sz w:val="24"/>
          <w:szCs w:val="16"/>
          <w:lang w:eastAsia="zh-CN"/>
        </w:rPr>
        <w:t>。</w:t>
      </w:r>
    </w:p>
    <w:p>
      <w:pPr>
        <w:pStyle w:val="2"/>
        <w:numPr>
          <w:ilvl w:val="0"/>
          <w:numId w:val="0"/>
        </w:numPr>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pStyle w:val="2"/>
        <w:numPr>
          <w:ilvl w:val="0"/>
          <w:numId w:val="0"/>
        </w:numPr>
        <w:rPr>
          <w:rFonts w:hint="eastAsia" w:asciiTheme="minorEastAsia" w:hAnsiTheme="minorEastAsia" w:eastAsiaTheme="minorEastAsia" w:cstheme="minorEastAsia"/>
          <w:b w:val="0"/>
          <w:bCs/>
          <w:sz w:val="24"/>
          <w:szCs w:val="24"/>
          <w:u w:val="none"/>
          <w:lang w:val="en-US" w:eastAsia="zh-CN"/>
        </w:rPr>
      </w:pPr>
      <w:r>
        <w:rPr>
          <w:rFonts w:hint="eastAsia" w:ascii="仿宋_GB2312" w:hAnsi="仿宋_GB2312" w:eastAsia="仿宋_GB2312" w:cs="仿宋_GB2312"/>
          <w:b w:val="0"/>
          <w:snapToGrid w:val="0"/>
          <w:color w:val="000000"/>
          <w:sz w:val="24"/>
          <w:szCs w:val="24"/>
          <w:lang w:val="en-US" w:eastAsia="zh-CN"/>
        </w:rPr>
        <w:t>1、《基本医疗保险参保单位信息变更登记表》    （加盖单位公章</w:t>
      </w:r>
      <w:r>
        <w:rPr>
          <w:rFonts w:hint="eastAsia" w:ascii="方正仿宋_GB2312" w:hAnsi="方正仿宋_GB2312" w:eastAsia="方正仿宋_GB2312" w:cs="方正仿宋_GB2312"/>
          <w:b w:val="0"/>
          <w:bCs w:val="0"/>
          <w:sz w:val="32"/>
          <w:szCs w:val="20"/>
          <w:u w:val="none"/>
          <w:lang w:val="en-US" w:eastAsia="zh-CN"/>
        </w:rPr>
        <w:t>）</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left"/>
        <w:rPr>
          <w:rFonts w:hint="eastAsia" w:ascii="微软雅黑" w:hAnsi="微软雅黑" w:eastAsia="微软雅黑" w:cs="微软雅黑"/>
          <w:i w:val="0"/>
          <w:caps w:val="0"/>
          <w:color w:val="3D4B64"/>
          <w:spacing w:val="0"/>
          <w:sz w:val="15"/>
          <w:szCs w:val="15"/>
        </w:rPr>
      </w:pPr>
      <w:r>
        <w:rPr>
          <w:rFonts w:hint="eastAsia" w:ascii="方正仿宋_GB2312" w:hAnsi="方正仿宋_GB2312" w:eastAsia="方正仿宋_GB2312" w:cs="方正仿宋_GB2312"/>
          <w:b/>
          <w:bCs/>
          <w:sz w:val="28"/>
          <w:szCs w:val="18"/>
          <w:u w:val="none"/>
          <w:lang w:val="en-US" w:eastAsia="zh-CN"/>
        </w:rPr>
        <w:t>四、办理时限：</w:t>
      </w:r>
      <w:r>
        <w:rPr>
          <w:rFonts w:hint="eastAsia" w:asciiTheme="minorEastAsia" w:hAnsiTheme="minorEastAsia" w:eastAsiaTheme="minorEastAsia" w:cstheme="minorEastAsia"/>
          <w:sz w:val="24"/>
          <w:szCs w:val="24"/>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0" w:firstLine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p>
    <w:p>
      <w:pPr>
        <w:rPr>
          <w:rFonts w:hint="eastAsia"/>
          <w:lang w:eastAsia="zh-CN"/>
        </w:rPr>
      </w:pPr>
    </w:p>
    <w:p>
      <w:pPr>
        <w:spacing w:line="240" w:lineRule="auto"/>
        <w:rPr>
          <w:rFonts w:hint="eastAsia"/>
          <w:lang w:eastAsia="zh-CN"/>
        </w:rPr>
      </w:pPr>
      <w:r>
        <w:rPr>
          <w:rFonts w:hint="eastAsia"/>
          <w:lang w:eastAsia="zh-CN"/>
        </w:rPr>
        <w:drawing>
          <wp:inline distT="0" distB="0" distL="114300" distR="114300">
            <wp:extent cx="2794635" cy="3449955"/>
            <wp:effectExtent l="0" t="0" r="9525" b="9525"/>
            <wp:docPr id="52" name="图片 52" descr="单位参保险种变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单位参保险种变更"/>
                    <pic:cNvPicPr>
                      <a:picLocks noChangeAspect="1"/>
                    </pic:cNvPicPr>
                  </pic:nvPicPr>
                  <pic:blipFill>
                    <a:blip r:embed="rId15"/>
                    <a:stretch>
                      <a:fillRect/>
                    </a:stretch>
                  </pic:blipFill>
                  <pic:spPr>
                    <a:xfrm>
                      <a:off x="0" y="0"/>
                      <a:ext cx="2794635" cy="3449955"/>
                    </a:xfrm>
                    <a:prstGeom prst="rect">
                      <a:avLst/>
                    </a:prstGeom>
                  </pic:spPr>
                </pic:pic>
              </a:graphicData>
            </a:graphic>
          </wp:inline>
        </w:drawing>
      </w:r>
    </w:p>
    <w:p>
      <w:pPr>
        <w:pStyle w:val="2"/>
        <w:rPr>
          <w:rFonts w:hint="eastAsia"/>
          <w:lang w:eastAsia="zh-CN"/>
        </w:rPr>
      </w:pPr>
    </w:p>
    <w:p>
      <w:pPr>
        <w:rPr>
          <w:rFonts w:hint="eastAsia"/>
          <w:lang w:eastAsia="zh-CN"/>
        </w:rPr>
      </w:pPr>
    </w:p>
    <w:p>
      <w:pPr>
        <w:pStyle w:val="2"/>
        <w:rPr>
          <w:rFonts w:hint="eastAsia"/>
          <w:lang w:eastAsia="zh-CN"/>
        </w:rPr>
      </w:pPr>
    </w:p>
    <w:p>
      <w:pPr>
        <w:rPr>
          <w:rFonts w:hint="eastAsia"/>
          <w:lang w:val="en-US" w:eastAsia="zh-CN"/>
        </w:rPr>
      </w:pPr>
    </w:p>
    <w:p>
      <w:pPr>
        <w:rPr>
          <w:rFonts w:hint="eastAsia"/>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numPr>
          <w:ilvl w:val="0"/>
          <w:numId w:val="0"/>
        </w:numPr>
        <w:ind w:leftChars="0"/>
        <w:jc w:val="center"/>
        <w:rPr>
          <w:rFonts w:hint="eastAsia" w:ascii="方正小标宋简体" w:hAnsi="方正小标宋简体" w:eastAsia="方正小标宋简体" w:cs="方正小标宋简体"/>
        </w:rPr>
      </w:pPr>
      <w:r>
        <w:rPr>
          <w:rFonts w:ascii="宋体" w:hAnsi="宋体" w:eastAsia="宋体" w:cs="宋体"/>
          <w:sz w:val="24"/>
          <w:szCs w:val="24"/>
        </w:rPr>
        <w:br w:type="textWrapping"/>
      </w:r>
      <w:r>
        <w:rPr>
          <w:rFonts w:hint="eastAsia" w:ascii="方正小标宋简体" w:hAnsi="方正小标宋简体" w:eastAsia="方正小标宋简体" w:cs="方正小标宋简体"/>
        </w:rPr>
        <w:t>生育医疗费支付</w:t>
      </w:r>
    </w:p>
    <w:p>
      <w:pPr>
        <w:numPr>
          <w:ilvl w:val="0"/>
          <w:numId w:val="0"/>
        </w:numPr>
        <w:ind w:left="562" w:leftChars="0" w:hanging="562" w:hangingChars="200"/>
        <w:rPr>
          <w:rFonts w:hint="eastAsia" w:ascii="方正仿宋_GB2312" w:hAnsi="方正仿宋_GB2312" w:eastAsia="方正仿宋_GB2312" w:cs="方正仿宋_GB2312"/>
          <w:b/>
          <w:bCs/>
          <w:sz w:val="28"/>
          <w:szCs w:val="18"/>
          <w:u w:val="none"/>
          <w:lang w:val="en-US" w:eastAsia="zh-CN"/>
        </w:rPr>
      </w:pPr>
    </w:p>
    <w:p>
      <w:p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1、参保女职工符合规定的生育医疗费用。 2、参加生育保险的女职工失业后，在领取失业保险金期间符合规定的生育医疗费用。 3、参保男职工未就业配偶符合规定的生育医疗费用。</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ind w:left="0" w:leftChars="0" w:firstLine="0" w:firstLineChars="0"/>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1.有效身份证件或医保电子凭证或社会保障卡</w:t>
      </w:r>
    </w:p>
    <w:p>
      <w:pPr>
        <w:ind w:left="0" w:leftChars="0" w:firstLine="0" w:firstLineChars="0"/>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2.医院收费票据</w:t>
      </w:r>
    </w:p>
    <w:p>
      <w:pPr>
        <w:ind w:left="0" w:leftChars="0" w:firstLine="0" w:firstLineChars="0"/>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snapToGrid w:val="0"/>
          <w:color w:val="000000"/>
          <w:sz w:val="24"/>
          <w:szCs w:val="24"/>
          <w:lang w:val="en-US" w:eastAsia="zh-CN"/>
        </w:rPr>
        <w:t>3.费用清单</w:t>
      </w:r>
    </w:p>
    <w:p>
      <w:pPr>
        <w:ind w:left="0" w:leftChars="0" w:firstLine="0" w:firstLineChars="0"/>
        <w:rPr>
          <w:rFonts w:hint="eastAsia" w:asciiTheme="minorEastAsia" w:hAnsiTheme="minorEastAsia" w:eastAsiaTheme="minorEastAsia" w:cstheme="minorEastAsia"/>
          <w:b w:val="0"/>
          <w:bCs/>
          <w:sz w:val="24"/>
          <w:szCs w:val="24"/>
          <w:lang w:val="en-US" w:eastAsia="zh-CN"/>
        </w:rPr>
      </w:pPr>
      <w:r>
        <w:rPr>
          <w:rFonts w:hint="eastAsia" w:ascii="仿宋_GB2312" w:hAnsi="仿宋_GB2312" w:eastAsia="仿宋_GB2312" w:cs="仿宋_GB2312"/>
          <w:b w:val="0"/>
          <w:snapToGrid w:val="0"/>
          <w:color w:val="000000"/>
          <w:sz w:val="24"/>
          <w:szCs w:val="24"/>
          <w:lang w:val="en-US" w:eastAsia="zh-CN"/>
        </w:rPr>
        <w:t>4.出院记录</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left="0" w:leftChars="0"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法定办结时限：20工作日</w:t>
      </w:r>
    </w:p>
    <w:p>
      <w:pPr>
        <w:rPr>
          <w:rFonts w:hint="eastAsia" w:ascii="方正仿宋_GB2312" w:hAnsi="方正仿宋_GB2312" w:eastAsia="方正仿宋_GB2312" w:cs="方正仿宋_GB2312"/>
          <w:b/>
          <w:bCs/>
          <w:sz w:val="28"/>
          <w:szCs w:val="18"/>
          <w:u w:val="none"/>
          <w:lang w:val="en-US" w:eastAsia="zh-CN"/>
        </w:rPr>
      </w:pPr>
      <w:r>
        <w:rPr>
          <w:rFonts w:hint="eastAsia" w:asciiTheme="minorEastAsia" w:hAnsiTheme="minorEastAsia" w:eastAsiaTheme="minorEastAsia" w:cstheme="minorEastAsia"/>
          <w:sz w:val="24"/>
          <w:szCs w:val="16"/>
          <w:lang w:val="en-US" w:eastAsia="zh-CN"/>
        </w:rPr>
        <w:t>承诺办结时限：19工作日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0" w:firstLine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p>
    <w:p>
      <w:pPr>
        <w:spacing w:line="240" w:lineRule="auto"/>
        <w:rPr>
          <w:rFonts w:hint="eastAsia" w:ascii="方正小标宋_GBK" w:hAnsi="方正小标宋_GBK" w:eastAsia="方正小标宋_GBK" w:cs="方正小标宋_GBK"/>
          <w:b w:val="0"/>
          <w:bCs/>
          <w:sz w:val="52"/>
          <w:szCs w:val="32"/>
          <w:lang w:val="en-US" w:eastAsia="zh-CN"/>
        </w:rPr>
      </w:pPr>
      <w:r>
        <w:rPr>
          <w:rFonts w:hint="eastAsia"/>
          <w:lang w:eastAsia="zh-CN"/>
        </w:rPr>
        <w:drawing>
          <wp:inline distT="0" distB="0" distL="114300" distR="114300">
            <wp:extent cx="2637155" cy="3441065"/>
            <wp:effectExtent l="0" t="0" r="14605" b="3175"/>
            <wp:docPr id="53" name="图片 53" descr="生育医疗费支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生育医疗费支付"/>
                    <pic:cNvPicPr>
                      <a:picLocks noChangeAspect="1"/>
                    </pic:cNvPicPr>
                  </pic:nvPicPr>
                  <pic:blipFill>
                    <a:blip r:embed="rId16"/>
                    <a:stretch>
                      <a:fillRect/>
                    </a:stretch>
                  </pic:blipFill>
                  <pic:spPr>
                    <a:xfrm>
                      <a:off x="0" y="0"/>
                      <a:ext cx="2637155" cy="3441065"/>
                    </a:xfrm>
                    <a:prstGeom prst="rect">
                      <a:avLst/>
                    </a:prstGeom>
                  </pic:spPr>
                </pic:pic>
              </a:graphicData>
            </a:graphic>
          </wp:inline>
        </w:drawing>
      </w:r>
    </w:p>
    <w:p>
      <w:pPr>
        <w:rPr>
          <w:rFonts w:hint="eastAsia"/>
          <w:lang w:val="en-US" w:eastAsia="zh-CN"/>
        </w:rPr>
      </w:pPr>
    </w:p>
    <w:p>
      <w:pPr>
        <w:rPr>
          <w:rFonts w:hint="eastAsia"/>
          <w:lang w:val="en-US" w:eastAsia="zh-CN"/>
        </w:rPr>
      </w:pP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both"/>
        <w:textAlignment w:val="baseline"/>
        <w:rPr>
          <w:rFonts w:hint="eastAsia" w:ascii="方正小标宋_GBK" w:hAnsi="方正小标宋_GBK" w:eastAsia="方正小标宋_GBK" w:cs="方正小标宋_GBK"/>
          <w:b w:val="0"/>
          <w:bCs/>
          <w:sz w:val="52"/>
          <w:szCs w:val="32"/>
          <w:lang w:val="en-US" w:eastAsia="zh-CN"/>
        </w:rPr>
      </w:pPr>
    </w:p>
    <w:p>
      <w:pPr>
        <w:rPr>
          <w:rFonts w:hint="eastAsia"/>
          <w:lang w:val="en-US"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numPr>
          <w:ilvl w:val="0"/>
          <w:numId w:val="0"/>
        </w:numPr>
        <w:ind w:leftChars="0"/>
        <w:jc w:val="center"/>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异地安置退休人员备案</w:t>
      </w:r>
    </w:p>
    <w:p>
      <w:pPr>
        <w:numPr>
          <w:ilvl w:val="0"/>
          <w:numId w:val="0"/>
        </w:numPr>
        <w:ind w:left="562" w:leftChars="0" w:hanging="562" w:hangingChars="200"/>
        <w:rPr>
          <w:rFonts w:hint="eastAsia" w:ascii="方正仿宋_GB2312" w:hAnsi="方正仿宋_GB2312" w:eastAsia="方正仿宋_GB2312" w:cs="方正仿宋_GB2312"/>
          <w:b/>
          <w:bCs/>
          <w:sz w:val="28"/>
          <w:szCs w:val="18"/>
          <w:u w:val="none"/>
          <w:lang w:val="en-US" w:eastAsia="zh-CN"/>
        </w:rPr>
      </w:pPr>
    </w:p>
    <w:p>
      <w:p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24"/>
        </w:rPr>
        <w:t>职工基本医疗保险参保人员，退休后长期在参保统筹地区外居住并且户籍迁入定居地。</w:t>
      </w:r>
    </w:p>
    <w:p>
      <w:pPr>
        <w:ind w:left="0" w:leftChars="0" w:firstLine="0" w:firstLineChars="0"/>
        <w:rPr>
          <w:rFonts w:hint="eastAsia" w:ascii="仿宋_GB2312" w:hAnsi="仿宋_GB2312" w:eastAsia="仿宋_GB2312" w:cs="仿宋_GB2312"/>
          <w:b w:val="0"/>
          <w:snapToGrid w:val="0"/>
          <w:color w:val="000000"/>
          <w:sz w:val="24"/>
          <w:szCs w:val="24"/>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snapToGrid w:val="0"/>
          <w:color w:val="000000"/>
          <w:sz w:val="24"/>
          <w:szCs w:val="24"/>
        </w:rPr>
        <w:t>1.有效身份证件或医保电子凭证或社会保障卡</w:t>
      </w:r>
    </w:p>
    <w:p>
      <w:pPr>
        <w:ind w:left="0" w:leftChars="0" w:firstLine="0" w:firstLineChars="0"/>
        <w:rPr>
          <w:rFonts w:hint="eastAsia" w:ascii="仿宋_GB2312" w:hAnsi="仿宋_GB2312" w:eastAsia="仿宋_GB2312" w:cs="仿宋_GB2312"/>
          <w:b w:val="0"/>
          <w:snapToGrid w:val="0"/>
          <w:color w:val="000000"/>
          <w:sz w:val="24"/>
          <w:szCs w:val="24"/>
        </w:rPr>
      </w:pPr>
      <w:r>
        <w:rPr>
          <w:rFonts w:hint="eastAsia" w:ascii="仿宋_GB2312" w:hAnsi="仿宋_GB2312" w:eastAsia="仿宋_GB2312" w:cs="仿宋_GB2312"/>
          <w:b w:val="0"/>
          <w:snapToGrid w:val="0"/>
          <w:color w:val="000000"/>
          <w:sz w:val="24"/>
          <w:szCs w:val="24"/>
        </w:rPr>
        <w:t>2.《异地就医登记备案表》</w:t>
      </w:r>
    </w:p>
    <w:p>
      <w:pPr>
        <w:ind w:left="0" w:leftChars="0" w:firstLine="0" w:firstLineChars="0"/>
        <w:rPr>
          <w:rFonts w:hint="eastAsia" w:ascii="仿宋_GB2312" w:hAnsi="仿宋_GB2312" w:eastAsia="仿宋_GB2312" w:cs="仿宋_GB2312"/>
          <w:b w:val="0"/>
          <w:snapToGrid w:val="0"/>
          <w:color w:val="000000"/>
          <w:sz w:val="24"/>
          <w:szCs w:val="24"/>
        </w:rPr>
      </w:pPr>
      <w:r>
        <w:rPr>
          <w:rFonts w:hint="eastAsia" w:ascii="仿宋_GB2312" w:hAnsi="仿宋_GB2312" w:eastAsia="仿宋_GB2312" w:cs="仿宋_GB2312"/>
          <w:b w:val="0"/>
          <w:snapToGrid w:val="0"/>
          <w:color w:val="000000"/>
          <w:sz w:val="24"/>
          <w:szCs w:val="24"/>
        </w:rPr>
        <w:t>3.异地安置认定材料：居民户口簿（户口簿首页和本人常住人口登记卡）或个人承诺书</w:t>
      </w:r>
    </w:p>
    <w:p>
      <w:pPr>
        <w:ind w:left="0" w:leftChars="0" w:firstLine="0" w:firstLineChars="0"/>
        <w:rPr>
          <w:rFonts w:hint="eastAsia" w:asciiTheme="minorEastAsia" w:hAnsiTheme="minorEastAsia" w:eastAsiaTheme="minorEastAsia" w:cstheme="minorEastAsia"/>
          <w:b w:val="0"/>
          <w:bCs/>
          <w:sz w:val="24"/>
          <w:szCs w:val="16"/>
          <w:lang w:val="en-US" w:eastAsia="zh-CN"/>
        </w:rPr>
      </w:pPr>
      <w:r>
        <w:rPr>
          <w:rFonts w:hint="eastAsia"/>
          <w:lang w:val="en-US" w:eastAsia="zh-CN"/>
        </w:rPr>
        <w:t>备注</w:t>
      </w:r>
      <w:r>
        <w:rPr>
          <w:rFonts w:hint="eastAsia" w:ascii="仿宋_GB2312" w:hAnsi="仿宋_GB2312" w:eastAsia="仿宋_GB2312" w:cs="仿宋_GB2312"/>
          <w:b w:val="0"/>
          <w:snapToGrid w:val="0"/>
          <w:color w:val="000000"/>
          <w:sz w:val="24"/>
          <w:szCs w:val="24"/>
          <w:lang w:val="en-US" w:eastAsia="zh-CN"/>
        </w:rPr>
        <w:t>：</w:t>
      </w:r>
      <w:r>
        <w:rPr>
          <w:rFonts w:hint="eastAsia" w:ascii="仿宋_GB2312" w:hAnsi="仿宋_GB2312" w:eastAsia="仿宋_GB2312" w:cs="仿宋_GB2312"/>
          <w:b w:val="0"/>
          <w:snapToGrid w:val="0"/>
          <w:color w:val="000000"/>
          <w:sz w:val="24"/>
          <w:szCs w:val="24"/>
          <w:lang w:val="zh-CN"/>
        </w:rPr>
        <w:t>跨省异地长期居住人员以个人承诺方式办理备案手续的，应履行承诺事项，并在2个月之内补齐相关材料后，在备案地和参保地双向享受医保待遇。如有疑问：请拨打09936023208。</w:t>
      </w:r>
      <w:r>
        <w:rPr>
          <w:rFonts w:hint="eastAsia" w:asciiTheme="minorEastAsia" w:hAnsiTheme="minorEastAsia" w:eastAsiaTheme="minorEastAsia" w:cstheme="minorEastAsia"/>
          <w:b w:val="0"/>
          <w:bCs/>
          <w:sz w:val="24"/>
          <w:szCs w:val="16"/>
        </w:rPr>
        <w:t>”</w:t>
      </w:r>
      <w:r>
        <w:rPr>
          <w:rFonts w:hint="eastAsia" w:asciiTheme="minorEastAsia" w:hAnsiTheme="minorEastAsia" w:eastAsiaTheme="minorEastAsia" w:cstheme="minorEastAsia"/>
          <w:b w:val="0"/>
          <w:bCs/>
          <w:sz w:val="24"/>
          <w:szCs w:val="16"/>
          <w:lang w:eastAsia="zh-CN"/>
        </w:rPr>
        <w:t>。</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left"/>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0" w:firstLineChars="0"/>
        <w:rPr>
          <w:rFonts w:hint="eastAsia"/>
          <w:b/>
          <w:bCs/>
          <w:sz w:val="28"/>
          <w:szCs w:val="21"/>
          <w:lang w:val="en-US" w:eastAsia="zh-CN"/>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p>
    <w:p>
      <w:pPr>
        <w:rPr>
          <w:rFonts w:hint="eastAsia"/>
          <w:lang w:eastAsia="zh-CN"/>
        </w:rPr>
      </w:pPr>
    </w:p>
    <w:p>
      <w:pPr>
        <w:pStyle w:val="2"/>
        <w:spacing w:line="240" w:lineRule="auto"/>
        <w:rPr>
          <w:rFonts w:hint="eastAsia"/>
          <w:lang w:eastAsia="zh-CN"/>
        </w:rPr>
      </w:pPr>
      <w:r>
        <w:rPr>
          <w:rFonts w:hint="eastAsia"/>
          <w:lang w:eastAsia="zh-CN"/>
        </w:rPr>
        <w:drawing>
          <wp:inline distT="0" distB="0" distL="114300" distR="114300">
            <wp:extent cx="2919095" cy="4112260"/>
            <wp:effectExtent l="0" t="0" r="6985" b="2540"/>
            <wp:docPr id="55" name="图片 55" descr="异地安置退休人员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异地安置退休人员备案"/>
                    <pic:cNvPicPr>
                      <a:picLocks noChangeAspect="1"/>
                    </pic:cNvPicPr>
                  </pic:nvPicPr>
                  <pic:blipFill>
                    <a:blip r:embed="rId17"/>
                    <a:stretch>
                      <a:fillRect/>
                    </a:stretch>
                  </pic:blipFill>
                  <pic:spPr>
                    <a:xfrm>
                      <a:off x="0" y="0"/>
                      <a:ext cx="2919095" cy="4112260"/>
                    </a:xfrm>
                    <a:prstGeom prst="rect">
                      <a:avLst/>
                    </a:prstGeom>
                  </pic:spPr>
                </pic:pic>
              </a:graphicData>
            </a:graphic>
          </wp:inline>
        </w:drawing>
      </w:r>
    </w:p>
    <w:p>
      <w:pPr>
        <w:spacing w:line="240" w:lineRule="auto"/>
        <w:rPr>
          <w:rFonts w:hint="eastAsia"/>
          <w:lang w:eastAsia="zh-CN"/>
        </w:rPr>
      </w:pPr>
    </w:p>
    <w:p>
      <w:pPr>
        <w:pStyle w:val="2"/>
        <w:rPr>
          <w:rFonts w:hint="eastAsia"/>
          <w:lang w:eastAsia="zh-CN"/>
        </w:rPr>
      </w:pPr>
    </w:p>
    <w:p>
      <w:pPr>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numPr>
          <w:ilvl w:val="0"/>
          <w:numId w:val="0"/>
        </w:numPr>
        <w:ind w:leftChars="0"/>
        <w:jc w:val="center"/>
        <w:rPr>
          <w:rFonts w:hint="eastAsia" w:ascii="方正仿宋_GB2312" w:hAnsi="方正仿宋_GB2312" w:eastAsia="方正仿宋_GB2312" w:cs="方正仿宋_GB2312"/>
          <w:b/>
          <w:bCs/>
          <w:sz w:val="28"/>
          <w:szCs w:val="18"/>
          <w:u w:val="none"/>
          <w:lang w:val="en-US" w:eastAsia="zh-CN"/>
        </w:rPr>
      </w:pPr>
      <w:r>
        <w:rPr>
          <w:rFonts w:hint="eastAsia" w:ascii="方正小标宋简体" w:hAnsi="方正小标宋简体" w:eastAsia="方正小标宋简体" w:cs="方正小标宋简体"/>
        </w:rPr>
        <w:t>高血压、糖尿病、恶性肿瘤门诊放化疗、尿毒症透析、器官移植术后抗排异治疗等5种门诊慢特病相关治疗费用跨省直接结算</w:t>
      </w:r>
    </w:p>
    <w:p>
      <w:p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16"/>
        </w:rPr>
        <w:t>参保人异地就医备案后，高血压、糖尿病、恶性肿瘤门诊放化疗、尿毒症透析、器官移植术后抗排异治疗等5种门诊慢特病相关治疗费用可跨省直接结算</w:t>
      </w:r>
      <w:r>
        <w:rPr>
          <w:rFonts w:hint="eastAsia" w:asciiTheme="minorEastAsia" w:hAnsiTheme="minorEastAsia" w:eastAsiaTheme="minorEastAsia" w:cstheme="minorEastAsia"/>
          <w:sz w:val="24"/>
          <w:szCs w:val="16"/>
          <w:lang w:eastAsia="zh-CN"/>
        </w:rPr>
        <w:t>。</w:t>
      </w:r>
    </w:p>
    <w:p>
      <w:pPr>
        <w:pStyle w:val="2"/>
        <w:numPr>
          <w:ilvl w:val="0"/>
          <w:numId w:val="0"/>
        </w:numPr>
        <w:ind w:left="562" w:leftChars="0" w:hanging="562" w:hangingChars="200"/>
        <w:rPr>
          <w:rFonts w:hint="eastAsia" w:asciiTheme="minorEastAsia" w:hAnsiTheme="minorEastAsia" w:eastAsiaTheme="minorEastAsia" w:cstheme="minorEastAsia"/>
          <w:b w:val="0"/>
          <w:bCs/>
          <w:sz w:val="24"/>
          <w:szCs w:val="24"/>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Theme="minorEastAsia" w:hAnsiTheme="minorEastAsia" w:eastAsiaTheme="minorEastAsia" w:cstheme="minorEastAsia"/>
          <w:b w:val="0"/>
          <w:bCs/>
          <w:sz w:val="24"/>
          <w:szCs w:val="24"/>
        </w:rPr>
        <w:t>医保电子凭证或有效身份证件或社保卡</w:t>
      </w:r>
      <w:r>
        <w:rPr>
          <w:rFonts w:hint="eastAsia" w:asciiTheme="minorEastAsia" w:hAnsiTheme="minorEastAsia" w:eastAsiaTheme="minorEastAsia" w:cstheme="minorEastAsia"/>
          <w:b w:val="0"/>
          <w:bCs/>
          <w:sz w:val="24"/>
          <w:szCs w:val="24"/>
          <w:lang w:eastAsia="zh-CN"/>
        </w:rPr>
        <w:t>。</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z w:val="24"/>
          <w:szCs w:val="16"/>
          <w:u w:val="none"/>
          <w:lang w:val="en-US" w:eastAsia="zh-CN"/>
        </w:rPr>
        <w:t>窗口办理、</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法定办结时限：1工作日</w:t>
      </w:r>
    </w:p>
    <w:p>
      <w:pPr>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lang w:val="en-US" w:eastAsia="zh-CN"/>
        </w:rPr>
        <w:t>承诺办结时限：1工作日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0" w:firstLineChars="0"/>
        <w:rPr>
          <w:rFonts w:hint="eastAsia"/>
          <w:b/>
          <w:bCs/>
          <w:sz w:val="28"/>
          <w:szCs w:val="21"/>
          <w:lang w:val="en-US" w:eastAsia="zh-CN"/>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r>
        <w:rPr>
          <w:rFonts w:hint="eastAsia"/>
          <w:b/>
          <w:bCs/>
          <w:sz w:val="28"/>
          <w:szCs w:val="21"/>
          <w:lang w:val="en-US" w:eastAsia="zh-CN"/>
        </w:rPr>
        <w:t>八、咨询查询途径：</w:t>
      </w:r>
    </w:p>
    <w:p>
      <w:pPr>
        <w:ind w:left="0" w:leftChars="0" w:firstLine="0" w:firstLineChars="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6023208</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lang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spacing w:line="240" w:lineRule="auto"/>
        <w:rPr>
          <w:rFonts w:hint="eastAsia"/>
          <w:lang w:eastAsia="zh-CN"/>
        </w:rPr>
      </w:pPr>
      <w:r>
        <w:rPr>
          <w:rFonts w:hint="eastAsia"/>
          <w:lang w:eastAsia="zh-CN"/>
        </w:rPr>
        <w:drawing>
          <wp:inline distT="0" distB="0" distL="114300" distR="114300">
            <wp:extent cx="2373630" cy="4608195"/>
            <wp:effectExtent l="0" t="0" r="3810" b="9525"/>
            <wp:docPr id="56" name="图片 56" descr="门诊费用跨省直接结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6" descr="门诊费用跨省直接结算"/>
                    <pic:cNvPicPr>
                      <a:picLocks noChangeAspect="1"/>
                    </pic:cNvPicPr>
                  </pic:nvPicPr>
                  <pic:blipFill>
                    <a:blip r:embed="rId18"/>
                    <a:stretch>
                      <a:fillRect/>
                    </a:stretch>
                  </pic:blipFill>
                  <pic:spPr>
                    <a:xfrm>
                      <a:off x="0" y="0"/>
                      <a:ext cx="2373630" cy="4608195"/>
                    </a:xfrm>
                    <a:prstGeom prst="rect">
                      <a:avLst/>
                    </a:prstGeom>
                  </pic:spPr>
                </pic:pic>
              </a:graphicData>
            </a:graphic>
          </wp:inline>
        </w:drawing>
      </w: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pStyle w:val="2"/>
        <w:rPr>
          <w:rFonts w:hint="eastAsia"/>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p>
    <w:p>
      <w:pPr>
        <w:rPr>
          <w:rFonts w:hint="eastAsia" w:ascii="方正小标宋简体" w:hAnsi="方正小标宋简体" w:eastAsia="方正小标宋简体" w:cs="方正小标宋简体"/>
        </w:rPr>
      </w:pPr>
    </w:p>
    <w:p>
      <w:pPr>
        <w:numPr>
          <w:ilvl w:val="0"/>
          <w:numId w:val="0"/>
        </w:numPr>
        <w:ind w:leftChars="0"/>
        <w:jc w:val="center"/>
        <w:rPr>
          <w:rFonts w:hint="eastAsia" w:ascii="方正小标宋简体" w:hAnsi="方正小标宋简体" w:eastAsia="方正小标宋简体" w:cs="方正小标宋简体"/>
          <w:b w:val="0"/>
          <w:bCs w:val="0"/>
          <w:sz w:val="36"/>
          <w:szCs w:val="36"/>
        </w:rPr>
      </w:pPr>
      <w:r>
        <w:rPr>
          <w:rFonts w:hint="eastAsia" w:ascii="方正小标宋简体" w:hAnsi="方正小标宋简体" w:eastAsia="方正小标宋简体" w:cs="方正小标宋简体"/>
          <w:b w:val="0"/>
          <w:bCs w:val="0"/>
          <w:sz w:val="36"/>
          <w:szCs w:val="36"/>
        </w:rPr>
        <w:t>医疗救助对象手工（零星）报销</w:t>
      </w:r>
    </w:p>
    <w:p>
      <w:pPr>
        <w:numPr>
          <w:ilvl w:val="0"/>
          <w:numId w:val="0"/>
        </w:numPr>
        <w:ind w:left="562" w:leftChars="0" w:hanging="562" w:hangingChars="20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24"/>
        </w:rPr>
        <w:t>1、参保人员为医疗救助对象。 2、医疗费用经基本医疗保险、补充保险支付后，医疗救助待遇没有同步联网支付的。</w:t>
      </w:r>
    </w:p>
    <w:p>
      <w:pPr>
        <w:pStyle w:val="2"/>
        <w:ind w:left="562" w:leftChars="0" w:hanging="562" w:hangingChars="20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ind w:left="0" w:leftChars="0" w:firstLine="0" w:firstLineChars="0"/>
        <w:jc w:val="both"/>
        <w:rPr>
          <w:rFonts w:hint="eastAsia" w:ascii="仿宋_GB2312" w:hAnsi="仿宋_GB2312" w:eastAsia="仿宋_GB2312" w:cs="仿宋_GB2312"/>
          <w:b w:val="0"/>
          <w:snapToGrid w:val="0"/>
          <w:color w:val="000000"/>
          <w:sz w:val="24"/>
          <w:szCs w:val="24"/>
        </w:rPr>
      </w:pPr>
      <w:r>
        <w:rPr>
          <w:rFonts w:hint="eastAsia" w:ascii="仿宋_GB2312" w:hAnsi="仿宋_GB2312" w:eastAsia="仿宋_GB2312" w:cs="仿宋_GB2312"/>
          <w:b w:val="0"/>
          <w:snapToGrid w:val="0"/>
          <w:color w:val="000000"/>
          <w:sz w:val="24"/>
          <w:szCs w:val="24"/>
        </w:rPr>
        <w:t>1.有效身份证件或医保电子凭证或社会保障卡</w:t>
      </w:r>
    </w:p>
    <w:p>
      <w:pPr>
        <w:ind w:left="0" w:leftChars="0" w:firstLine="0" w:firstLineChars="0"/>
        <w:jc w:val="both"/>
        <w:rPr>
          <w:rFonts w:hint="eastAsia" w:ascii="仿宋_GB2312" w:hAnsi="仿宋_GB2312" w:eastAsia="仿宋_GB2312" w:cs="仿宋_GB2312"/>
          <w:b w:val="0"/>
          <w:snapToGrid w:val="0"/>
          <w:color w:val="000000"/>
          <w:sz w:val="24"/>
          <w:szCs w:val="24"/>
        </w:rPr>
      </w:pPr>
      <w:r>
        <w:rPr>
          <w:rFonts w:hint="eastAsia" w:ascii="仿宋_GB2312" w:hAnsi="仿宋_GB2312" w:eastAsia="仿宋_GB2312" w:cs="仿宋_GB2312"/>
          <w:b w:val="0"/>
          <w:snapToGrid w:val="0"/>
          <w:color w:val="000000"/>
          <w:sz w:val="24"/>
          <w:szCs w:val="24"/>
        </w:rPr>
        <w:t>2.基本医保、大病保险报销后的结算单、定点医疗机构处方底方或定点药店购药发票</w:t>
      </w:r>
    </w:p>
    <w:p>
      <w:pPr>
        <w:ind w:left="0" w:leftChars="0" w:firstLine="0" w:firstLineChars="0"/>
        <w:jc w:val="both"/>
        <w:rPr>
          <w:rFonts w:hint="eastAsia"/>
          <w:lang w:val="en-US" w:eastAsia="zh-CN"/>
        </w:rPr>
      </w:pPr>
      <w:r>
        <w:rPr>
          <w:rFonts w:hint="eastAsia" w:ascii="仿宋_GB2312" w:hAnsi="仿宋_GB2312" w:eastAsia="仿宋_GB2312" w:cs="仿宋_GB2312"/>
          <w:b w:val="0"/>
          <w:snapToGrid w:val="0"/>
          <w:color w:val="000000"/>
          <w:sz w:val="24"/>
          <w:szCs w:val="24"/>
        </w:rPr>
        <w:t>3.《医疗救助申请表》</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法定办结时限：30工作日</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承诺办结时限：25工作日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6023207</w:t>
      </w:r>
    </w:p>
    <w:p>
      <w:pPr>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lang w:val="en-US" w:eastAsia="zh-CN"/>
        </w:rPr>
      </w:pPr>
      <w:r>
        <w:rPr>
          <w:rFonts w:hint="eastAsia"/>
          <w:b/>
          <w:bCs/>
          <w:sz w:val="28"/>
          <w:szCs w:val="18"/>
          <w:lang w:val="en-US" w:eastAsia="zh-CN"/>
        </w:rPr>
        <w:t>九、监督投诉渠道：</w:t>
      </w:r>
    </w:p>
    <w:p>
      <w:pPr>
        <w:ind w:left="0" w:leftChars="0" w:firstLine="0" w:firstLineChars="0"/>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r>
        <w:rPr>
          <w:rFonts w:hint="eastAsia"/>
          <w:lang w:eastAsia="zh-CN"/>
        </w:rPr>
        <w:drawing>
          <wp:inline distT="0" distB="0" distL="114300" distR="114300">
            <wp:extent cx="2950210" cy="3426460"/>
            <wp:effectExtent l="0" t="0" r="6350" b="2540"/>
            <wp:docPr id="113" name="图片 113" descr="医疗救助对象手工（零星）报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descr="医疗救助对象手工（零星）报销"/>
                    <pic:cNvPicPr>
                      <a:picLocks noChangeAspect="1"/>
                    </pic:cNvPicPr>
                  </pic:nvPicPr>
                  <pic:blipFill>
                    <a:blip r:embed="rId19"/>
                    <a:stretch>
                      <a:fillRect/>
                    </a:stretch>
                  </pic:blipFill>
                  <pic:spPr>
                    <a:xfrm>
                      <a:off x="0" y="0"/>
                      <a:ext cx="2950210" cy="3426460"/>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numPr>
          <w:ilvl w:val="0"/>
          <w:numId w:val="0"/>
        </w:numPr>
        <w:ind w:leftChars="0"/>
        <w:jc w:val="center"/>
        <w:rPr>
          <w:rFonts w:hint="eastAsia"/>
          <w:lang w:val="en-US" w:eastAsia="zh-CN"/>
        </w:rPr>
      </w:pPr>
      <w:r>
        <w:rPr>
          <w:rFonts w:hint="eastAsia" w:ascii="方正小标宋简体" w:hAnsi="方正小标宋简体" w:eastAsia="方正小标宋简体" w:cs="方正小标宋简体"/>
          <w:b w:val="0"/>
          <w:bCs w:val="0"/>
          <w:sz w:val="32"/>
          <w:szCs w:val="32"/>
        </w:rPr>
        <w:t>基本医疗保险定点医疗机构费用结算</w:t>
      </w:r>
    </w:p>
    <w:p>
      <w:pPr>
        <w:numPr>
          <w:ilvl w:val="0"/>
          <w:numId w:val="0"/>
        </w:numPr>
        <w:ind w:left="562" w:leftChars="0" w:hanging="562" w:hangingChars="20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ascii="宋体" w:hAnsi="宋体" w:eastAsia="宋体" w:cs="宋体"/>
          <w:sz w:val="24"/>
          <w:szCs w:val="24"/>
        </w:rPr>
        <w:br w:type="textWrapping"/>
      </w:r>
      <w:r>
        <w:rPr>
          <w:rFonts w:hint="eastAsia" w:asciiTheme="minorEastAsia" w:hAnsiTheme="minorEastAsia" w:eastAsiaTheme="minorEastAsia" w:cstheme="minorEastAsia"/>
          <w:sz w:val="24"/>
          <w:szCs w:val="24"/>
        </w:rPr>
        <w:t>定点医疗机构发生根据医保协议约定向参保人员提供医疗服务中符合医疗保障基金支付范围的费用。</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rPr>
          <w:rFonts w:hint="eastAsia" w:asciiTheme="minorEastAsia" w:hAnsiTheme="minorEastAsia" w:eastAsiaTheme="minorEastAsia" w:cstheme="minorEastAsia"/>
          <w:sz w:val="24"/>
          <w:szCs w:val="24"/>
          <w:lang w:eastAsia="zh-CN"/>
        </w:rPr>
      </w:pPr>
      <w:r>
        <w:rPr>
          <w:rFonts w:hint="eastAsia" w:ascii="仿宋_GB2312" w:hAnsi="仿宋_GB2312" w:cs="仿宋_GB2312"/>
          <w:b w:val="0"/>
          <w:snapToGrid w:val="0"/>
          <w:color w:val="000000"/>
          <w:sz w:val="24"/>
          <w:szCs w:val="24"/>
          <w:lang w:val="en-US" w:eastAsia="zh-CN"/>
        </w:rPr>
        <w:t>1.</w:t>
      </w:r>
      <w:r>
        <w:rPr>
          <w:rFonts w:hint="eastAsia" w:ascii="仿宋_GB2312" w:hAnsi="仿宋_GB2312" w:eastAsia="仿宋_GB2312" w:cs="仿宋_GB2312"/>
          <w:b w:val="0"/>
          <w:snapToGrid w:val="0"/>
          <w:color w:val="000000"/>
          <w:sz w:val="24"/>
          <w:szCs w:val="24"/>
          <w:lang w:val="en-US" w:eastAsia="zh-CN"/>
        </w:rPr>
        <w:t>定点医药机构清算数据</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30工作日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承诺办结时限：</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10工作日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0" w:firstLineChars="0"/>
        <w:rPr>
          <w:rFonts w:hint="eastAsia"/>
          <w:b/>
          <w:bCs/>
          <w:sz w:val="28"/>
          <w:szCs w:val="21"/>
          <w:lang w:val="en-US" w:eastAsia="zh-CN"/>
        </w:rPr>
      </w:pPr>
      <w:r>
        <w:rPr>
          <w:rFonts w:hint="eastAsia"/>
          <w:b/>
          <w:bCs/>
          <w:sz w:val="28"/>
          <w:szCs w:val="21"/>
          <w:lang w:val="en-US" w:eastAsia="zh-CN"/>
        </w:rPr>
        <w:t>沙湾市医疗保障局3楼</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15991</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r>
        <w:rPr>
          <w:rFonts w:hint="eastAsia"/>
          <w:lang w:eastAsia="zh-CN"/>
        </w:rPr>
        <w:drawing>
          <wp:inline distT="0" distB="0" distL="114300" distR="114300">
            <wp:extent cx="2759710" cy="4071620"/>
            <wp:effectExtent l="0" t="0" r="13970" b="12700"/>
            <wp:docPr id="115" name="图片 115" descr="基本医疗保险定点医疗机构费用结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descr="基本医疗保险定点医疗机构费用结算"/>
                    <pic:cNvPicPr>
                      <a:picLocks noChangeAspect="1"/>
                    </pic:cNvPicPr>
                  </pic:nvPicPr>
                  <pic:blipFill>
                    <a:blip r:embed="rId20"/>
                    <a:stretch>
                      <a:fillRect/>
                    </a:stretch>
                  </pic:blipFill>
                  <pic:spPr>
                    <a:xfrm>
                      <a:off x="0" y="0"/>
                      <a:ext cx="2759710" cy="4071620"/>
                    </a:xfrm>
                    <a:prstGeom prst="rect">
                      <a:avLst/>
                    </a:prstGeom>
                  </pic:spPr>
                </pic:pic>
              </a:graphicData>
            </a:graphic>
          </wp:inline>
        </w:drawing>
      </w:r>
    </w:p>
    <w:p>
      <w:pPr>
        <w:rPr>
          <w:rFonts w:hint="eastAsia"/>
          <w:lang w:eastAsia="zh-CN"/>
        </w:rPr>
      </w:pPr>
    </w:p>
    <w:p>
      <w:pPr>
        <w:pStyle w:val="2"/>
        <w:rPr>
          <w:rFonts w:hint="eastAsia"/>
          <w:lang w:eastAsia="zh-CN"/>
        </w:rPr>
      </w:pPr>
    </w:p>
    <w:p>
      <w:pPr>
        <w:ind w:left="0" w:leftChars="0" w:firstLine="0" w:firstLineChars="0"/>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jc w:val="cente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rPr>
        <w:t>门诊费用报销</w:t>
      </w:r>
    </w:p>
    <w:p>
      <w:pPr>
        <w:numPr>
          <w:ilvl w:val="0"/>
          <w:numId w:val="0"/>
        </w:numPr>
        <w:ind w:left="562" w:leftChars="0" w:hanging="562" w:hangingChars="200"/>
        <w:rPr>
          <w:rFonts w:hint="eastAsia" w:asciiTheme="minorEastAsia" w:hAnsiTheme="minorEastAsia" w:eastAsiaTheme="minorEastAsia" w:cstheme="minorEastAsia"/>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rPr>
        <w:t>符合享受基本医疗保险待遇的参保人员门（急）诊费用未能联网结算。</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ind w:left="0" w:leftChars="0" w:firstLine="0" w:firstLineChars="0"/>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1.有效身份证件或医保电子凭证或社会保障卡</w:t>
      </w:r>
    </w:p>
    <w:p>
      <w:pPr>
        <w:ind w:left="0" w:leftChars="0" w:firstLine="0" w:firstLineChars="0"/>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2.医药机构收费票据</w:t>
      </w:r>
    </w:p>
    <w:p>
      <w:pPr>
        <w:ind w:left="0" w:leftChars="0" w:firstLine="0" w:firstLineChars="0"/>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3.门急诊费用清单</w:t>
      </w:r>
    </w:p>
    <w:p>
      <w:pPr>
        <w:ind w:left="0" w:leftChars="0" w:firstLine="0" w:firstLineChars="0"/>
        <w:rPr>
          <w:rFonts w:hint="eastAsia" w:asciiTheme="minorEastAsia" w:hAnsiTheme="minorEastAsia" w:eastAsiaTheme="minorEastAsia" w:cstheme="minorEastAsia"/>
          <w:b w:val="0"/>
          <w:bCs/>
          <w:sz w:val="24"/>
          <w:szCs w:val="24"/>
          <w:lang w:val="en-US" w:eastAsia="zh-CN"/>
        </w:rPr>
      </w:pPr>
      <w:r>
        <w:rPr>
          <w:rFonts w:hint="eastAsia" w:asciiTheme="minorEastAsia" w:hAnsiTheme="minorEastAsia" w:eastAsiaTheme="minorEastAsia" w:cstheme="minorEastAsia"/>
          <w:b w:val="0"/>
          <w:bCs/>
          <w:sz w:val="24"/>
          <w:szCs w:val="24"/>
          <w:lang w:val="en-US" w:eastAsia="zh-CN"/>
        </w:rPr>
        <w:t>4.处方底方</w:t>
      </w:r>
    </w:p>
    <w:p>
      <w:pPr>
        <w:pStyle w:val="2"/>
        <w:ind w:left="0" w:leftChars="0" w:firstLine="0" w:firstLineChars="0"/>
        <w:rPr>
          <w:rFonts w:hint="eastAsia" w:ascii="方正仿宋_GB2312" w:hAnsi="方正仿宋_GB2312" w:eastAsia="方正仿宋_GB2312" w:cs="方正仿宋_GB2312"/>
          <w:b w:val="0"/>
          <w:bCs w:val="0"/>
          <w:sz w:val="32"/>
          <w:szCs w:val="20"/>
          <w:u w:val="none"/>
          <w:lang w:val="en-US" w:eastAsia="zh-CN"/>
        </w:rPr>
      </w:pPr>
      <w:r>
        <w:rPr>
          <w:rFonts w:hint="eastAsia" w:ascii="方正仿宋_GB2312" w:hAnsi="方正仿宋_GB2312" w:eastAsia="方正仿宋_GB2312" w:cs="方正仿宋_GB2312"/>
          <w:b w:val="0"/>
          <w:bCs w:val="0"/>
          <w:sz w:val="32"/>
          <w:szCs w:val="20"/>
          <w:u w:val="none"/>
          <w:lang w:val="en-US" w:eastAsia="zh-CN"/>
        </w:rPr>
        <w:t>备注：</w:t>
      </w:r>
    </w:p>
    <w:p>
      <w:pPr>
        <w:pStyle w:val="2"/>
        <w:numPr>
          <w:ilvl w:val="0"/>
          <w:numId w:val="9"/>
        </w:numPr>
        <w:ind w:left="0" w:leftChars="0" w:firstLine="0" w:firstLineChars="0"/>
        <w:rPr>
          <w:rFonts w:hint="eastAsia" w:asciiTheme="minorEastAsia" w:hAnsiTheme="minorEastAsia" w:eastAsiaTheme="minorEastAsia" w:cstheme="minorEastAsia"/>
          <w:b w:val="0"/>
          <w:bCs/>
          <w:snapToGrid w:val="0"/>
          <w:color w:val="000000"/>
          <w:sz w:val="24"/>
          <w:szCs w:val="24"/>
          <w:lang w:val="en-US" w:eastAsia="zh-CN"/>
        </w:rPr>
      </w:pPr>
      <w:r>
        <w:rPr>
          <w:rFonts w:hint="eastAsia" w:asciiTheme="minorEastAsia" w:hAnsiTheme="minorEastAsia" w:eastAsiaTheme="minorEastAsia" w:cstheme="minorEastAsia"/>
          <w:b w:val="0"/>
          <w:bCs/>
          <w:snapToGrid w:val="0"/>
          <w:color w:val="000000"/>
          <w:sz w:val="24"/>
          <w:szCs w:val="24"/>
          <w:lang w:val="en-US" w:eastAsia="zh-CN"/>
        </w:rPr>
        <w:t>急诊可要求提供急诊诊断证明；</w:t>
      </w:r>
    </w:p>
    <w:p>
      <w:pPr>
        <w:numPr>
          <w:ilvl w:val="0"/>
          <w:numId w:val="0"/>
        </w:numPr>
        <w:rPr>
          <w:rFonts w:hint="eastAsia" w:asciiTheme="minorEastAsia" w:hAnsiTheme="minorEastAsia" w:eastAsiaTheme="minorEastAsia" w:cstheme="minorEastAsia"/>
          <w:b w:val="0"/>
          <w:bCs/>
          <w:snapToGrid w:val="0"/>
          <w:color w:val="000000"/>
          <w:sz w:val="24"/>
          <w:szCs w:val="24"/>
          <w:lang w:val="en-US" w:eastAsia="zh-CN"/>
        </w:rPr>
      </w:pPr>
      <w:r>
        <w:rPr>
          <w:rFonts w:hint="eastAsia" w:asciiTheme="minorEastAsia" w:hAnsiTheme="minorEastAsia" w:eastAsiaTheme="minorEastAsia" w:cstheme="minorEastAsia"/>
          <w:b w:val="0"/>
          <w:bCs/>
          <w:snapToGrid w:val="0"/>
          <w:color w:val="000000"/>
          <w:sz w:val="24"/>
          <w:szCs w:val="24"/>
          <w:lang w:val="en-US" w:eastAsia="zh-CN"/>
        </w:rPr>
        <w:t>2.特殊情况可要求提供病历中的佐证资料</w:t>
      </w:r>
    </w:p>
    <w:p>
      <w:pPr>
        <w:rPr>
          <w:rFonts w:hint="eastAsia" w:ascii="方正仿宋_GB2312" w:hAnsi="方正仿宋_GB2312" w:eastAsia="方正仿宋_GB2312" w:cs="方正仿宋_GB2312"/>
          <w:b w:val="0"/>
          <w:bCs w:val="0"/>
          <w:sz w:val="32"/>
          <w:szCs w:val="20"/>
          <w:u w:val="none"/>
          <w:lang w:val="en-US" w:eastAsia="zh-CN"/>
        </w:rPr>
      </w:pPr>
    </w:p>
    <w:p>
      <w:pPr>
        <w:rPr>
          <w:rFonts w:hint="eastAsia" w:asciiTheme="minorEastAsia" w:hAnsiTheme="minorEastAsia" w:eastAsiaTheme="minorEastAsia" w:cstheme="minorEastAsia"/>
          <w:sz w:val="24"/>
          <w:szCs w:val="24"/>
          <w:lang w:eastAsia="zh-CN"/>
        </w:rPr>
      </w:pP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法定办结时限：30工作日</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承诺办结时限：20工作日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15991</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p>
    <w:p>
      <w:pPr>
        <w:rPr>
          <w:rFonts w:hint="eastAsia"/>
          <w:lang w:eastAsia="zh-CN"/>
        </w:rPr>
      </w:pPr>
    </w:p>
    <w:p>
      <w:pPr>
        <w:pStyle w:val="2"/>
        <w:spacing w:line="240" w:lineRule="auto"/>
        <w:rPr>
          <w:rFonts w:hint="eastAsia"/>
          <w:lang w:eastAsia="zh-CN"/>
        </w:rPr>
      </w:pPr>
      <w:r>
        <w:rPr>
          <w:rFonts w:hint="eastAsia"/>
          <w:lang w:eastAsia="zh-CN"/>
        </w:rPr>
        <w:drawing>
          <wp:inline distT="0" distB="0" distL="114300" distR="114300">
            <wp:extent cx="2567305" cy="2693035"/>
            <wp:effectExtent l="0" t="0" r="8255" b="4445"/>
            <wp:docPr id="120" name="图片 120" descr="门（急）诊费用报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20" descr="门（急）诊费用报销"/>
                    <pic:cNvPicPr>
                      <a:picLocks noChangeAspect="1"/>
                    </pic:cNvPicPr>
                  </pic:nvPicPr>
                  <pic:blipFill>
                    <a:blip r:embed="rId21"/>
                    <a:stretch>
                      <a:fillRect/>
                    </a:stretch>
                  </pic:blipFill>
                  <pic:spPr>
                    <a:xfrm>
                      <a:off x="0" y="0"/>
                      <a:ext cx="2567305" cy="2693035"/>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政 务 服 务 中 心</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b w:val="0"/>
          <w:bCs w:val="0"/>
          <w:sz w:val="36"/>
          <w:szCs w:val="21"/>
          <w:u w:val="single"/>
          <w:lang w:val="en-US" w:eastAsia="zh-CN"/>
        </w:rPr>
      </w:pPr>
      <w:r>
        <w:rPr>
          <w:rFonts w:hint="eastAsia" w:ascii="方正小标宋_GBK" w:hAnsi="方正小标宋_GBK" w:eastAsia="方正小标宋_GBK" w:cs="方正小标宋_GBK"/>
          <w:b w:val="0"/>
          <w:bCs w:val="0"/>
          <w:sz w:val="36"/>
          <w:szCs w:val="21"/>
          <w:lang w:val="en-US" w:eastAsia="zh-CN"/>
        </w:rPr>
        <w:t>沙湾市</w:t>
      </w:r>
      <w:r>
        <w:rPr>
          <w:rFonts w:hint="eastAsia" w:ascii="方正小标宋_GBK" w:hAnsi="方正小标宋_GBK" w:eastAsia="方正小标宋_GBK" w:cs="方正小标宋_GBK"/>
          <w:b/>
          <w:bCs/>
          <w:sz w:val="36"/>
          <w:szCs w:val="21"/>
          <w:lang w:val="en-US" w:eastAsia="zh-CN"/>
        </w:rPr>
        <w:t>医疗保障</w:t>
      </w:r>
      <w:r>
        <w:rPr>
          <w:rFonts w:hint="eastAsia" w:ascii="方正小标宋_GBK" w:hAnsi="方正小标宋_GBK" w:eastAsia="方正小标宋_GBK" w:cs="方正小标宋_GBK"/>
          <w:b w:val="0"/>
          <w:bCs w:val="0"/>
          <w:sz w:val="36"/>
          <w:szCs w:val="21"/>
          <w:lang w:val="en-US" w:eastAsia="zh-CN"/>
        </w:rPr>
        <w:t>局</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jc w:val="center"/>
        <w:rPr>
          <w:rFonts w:hint="eastAsia" w:ascii="方正仿宋_GB2312" w:hAnsi="方正仿宋_GB2312" w:eastAsia="方正仿宋_GB2312" w:cs="方正仿宋_GB2312"/>
          <w:b/>
          <w:bCs/>
          <w:sz w:val="28"/>
          <w:szCs w:val="18"/>
          <w:u w:val="none"/>
          <w:lang w:val="en-US" w:eastAsia="zh-CN"/>
        </w:rPr>
      </w:pPr>
      <w:r>
        <w:rPr>
          <w:rFonts w:hint="eastAsia" w:ascii="方正小标宋简体" w:hAnsi="方正小标宋简体" w:eastAsia="方正小标宋简体" w:cs="方正小标宋简体"/>
        </w:rPr>
        <w:t>住院费用报销</w:t>
      </w:r>
    </w:p>
    <w:p>
      <w:pPr>
        <w:numPr>
          <w:ilvl w:val="0"/>
          <w:numId w:val="0"/>
        </w:num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16"/>
        </w:rPr>
        <w:t>符合享受基本医疗保险待遇的参保人员住院费用未能联网结算。</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numPr>
          <w:ilvl w:val="0"/>
          <w:numId w:val="0"/>
        </w:numPr>
        <w:ind w:leftChars="15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1.有效身份证件或医保电子凭证或社会保障卡</w:t>
      </w:r>
    </w:p>
    <w:p>
      <w:pPr>
        <w:numPr>
          <w:ilvl w:val="0"/>
          <w:numId w:val="0"/>
        </w:numPr>
        <w:ind w:leftChars="15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2.医院收费票据</w:t>
      </w:r>
    </w:p>
    <w:p>
      <w:pPr>
        <w:numPr>
          <w:ilvl w:val="0"/>
          <w:numId w:val="0"/>
        </w:numPr>
        <w:ind w:leftChars="15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3.住院费用清单</w:t>
      </w:r>
    </w:p>
    <w:p>
      <w:pPr>
        <w:numPr>
          <w:ilvl w:val="0"/>
          <w:numId w:val="0"/>
        </w:numPr>
        <w:ind w:leftChars="15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4.出院记录</w:t>
      </w:r>
    </w:p>
    <w:p>
      <w:pPr>
        <w:pStyle w:val="2"/>
        <w:ind w:left="0" w:leftChars="0" w:firstLine="0" w:firstLineChars="0"/>
        <w:rPr>
          <w:rFonts w:hint="eastAsia" w:ascii="方正仿宋_GB2312" w:hAnsi="方正仿宋_GB2312" w:eastAsia="方正仿宋_GB2312" w:cs="方正仿宋_GB2312"/>
          <w:b w:val="0"/>
          <w:bCs w:val="0"/>
          <w:sz w:val="32"/>
          <w:szCs w:val="20"/>
          <w:u w:val="none"/>
          <w:lang w:val="en-US" w:eastAsia="zh-CN"/>
        </w:rPr>
      </w:pPr>
      <w:r>
        <w:rPr>
          <w:rFonts w:hint="eastAsia" w:ascii="方正仿宋_GB2312" w:hAnsi="方正仿宋_GB2312" w:eastAsia="方正仿宋_GB2312" w:cs="方正仿宋_GB2312"/>
          <w:b w:val="0"/>
          <w:bCs w:val="0"/>
          <w:sz w:val="32"/>
          <w:szCs w:val="20"/>
          <w:u w:val="none"/>
          <w:lang w:val="en-US" w:eastAsia="zh-CN"/>
        </w:rPr>
        <w:t>备注：</w:t>
      </w:r>
    </w:p>
    <w:p>
      <w:pPr>
        <w:pStyle w:val="2"/>
        <w:numPr>
          <w:ilvl w:val="0"/>
          <w:numId w:val="0"/>
        </w:numPr>
        <w:ind w:leftChars="0"/>
        <w:rPr>
          <w:rFonts w:hint="eastAsia" w:asciiTheme="minorEastAsia" w:hAnsiTheme="minorEastAsia" w:eastAsiaTheme="minorEastAsia" w:cstheme="minorEastAsia"/>
          <w:b w:val="0"/>
          <w:bCs/>
          <w:snapToGrid w:val="0"/>
          <w:color w:val="000000"/>
          <w:sz w:val="24"/>
          <w:szCs w:val="24"/>
          <w:lang w:val="en-US" w:eastAsia="zh-CN"/>
        </w:rPr>
      </w:pPr>
      <w:r>
        <w:rPr>
          <w:rFonts w:hint="eastAsia" w:asciiTheme="minorEastAsia" w:hAnsiTheme="minorEastAsia" w:eastAsiaTheme="minorEastAsia" w:cstheme="minorEastAsia"/>
          <w:b w:val="0"/>
          <w:bCs/>
          <w:snapToGrid w:val="0"/>
          <w:color w:val="000000"/>
          <w:sz w:val="24"/>
          <w:szCs w:val="24"/>
          <w:lang w:val="en-US" w:eastAsia="zh-CN"/>
        </w:rPr>
        <w:t>1.急诊可要求提供急诊诊断证明；</w:t>
      </w:r>
    </w:p>
    <w:p>
      <w:pPr>
        <w:numPr>
          <w:ilvl w:val="0"/>
          <w:numId w:val="0"/>
        </w:numPr>
        <w:rPr>
          <w:rFonts w:hint="eastAsia" w:asciiTheme="minorEastAsia" w:hAnsiTheme="minorEastAsia" w:eastAsiaTheme="minorEastAsia" w:cstheme="minorEastAsia"/>
          <w:b w:val="0"/>
          <w:bCs/>
          <w:snapToGrid w:val="0"/>
          <w:color w:val="000000"/>
          <w:sz w:val="24"/>
          <w:szCs w:val="24"/>
          <w:lang w:val="en-US" w:eastAsia="zh-CN"/>
        </w:rPr>
      </w:pPr>
      <w:r>
        <w:rPr>
          <w:rFonts w:hint="eastAsia" w:asciiTheme="minorEastAsia" w:hAnsiTheme="minorEastAsia" w:eastAsiaTheme="minorEastAsia" w:cstheme="minorEastAsia"/>
          <w:b w:val="0"/>
          <w:bCs/>
          <w:snapToGrid w:val="0"/>
          <w:color w:val="000000"/>
          <w:sz w:val="24"/>
          <w:szCs w:val="24"/>
          <w:lang w:val="en-US" w:eastAsia="zh-CN"/>
        </w:rPr>
        <w:t>2.特殊情况可要求提供病历中的佐证资料</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法定办结时限：30工作日</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微软雅黑" w:hAnsi="微软雅黑" w:eastAsia="微软雅黑" w:cs="微软雅黑"/>
          <w:i w:val="0"/>
          <w:caps w:val="0"/>
          <w:color w:val="3D4B64"/>
          <w:spacing w:val="0"/>
          <w:sz w:val="15"/>
          <w:szCs w:val="15"/>
        </w:rPr>
      </w:pPr>
      <w:r>
        <w:rPr>
          <w:rFonts w:hint="eastAsia" w:asciiTheme="minorEastAsia" w:hAnsiTheme="minorEastAsia" w:eastAsiaTheme="minorEastAsia" w:cstheme="minorEastAsia"/>
          <w:i w:val="0"/>
          <w:caps w:val="0"/>
          <w:snapToGrid w:val="0"/>
          <w:color w:val="000000"/>
          <w:spacing w:val="0"/>
          <w:kern w:val="0"/>
          <w:sz w:val="24"/>
          <w:szCs w:val="24"/>
          <w:lang w:val="en-US" w:eastAsia="zh-CN" w:bidi="ar"/>
        </w:rPr>
        <w:t>承诺办结时限：20工作日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15991</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ind w:left="0" w:leftChars="0" w:firstLine="0" w:firstLineChars="0"/>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0993-6021279</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r>
        <w:rPr>
          <w:rFonts w:hint="eastAsia"/>
          <w:lang w:eastAsia="zh-CN"/>
        </w:rPr>
        <w:drawing>
          <wp:inline distT="0" distB="0" distL="114300" distR="114300">
            <wp:extent cx="2952115" cy="3789680"/>
            <wp:effectExtent l="0" t="0" r="4445" b="5080"/>
            <wp:docPr id="121" name="图片 121" descr="住院费用报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1" descr="住院费用报销"/>
                    <pic:cNvPicPr>
                      <a:picLocks noChangeAspect="1"/>
                    </pic:cNvPicPr>
                  </pic:nvPicPr>
                  <pic:blipFill>
                    <a:blip r:embed="rId22"/>
                    <a:stretch>
                      <a:fillRect/>
                    </a:stretch>
                  </pic:blipFill>
                  <pic:spPr>
                    <a:xfrm>
                      <a:off x="0" y="0"/>
                      <a:ext cx="2952115" cy="3789680"/>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rPr>
        <w:t>参保人员参保信息查询</w:t>
      </w:r>
    </w:p>
    <w:p>
      <w:pPr>
        <w:pStyle w:val="2"/>
        <w:rPr>
          <w:rFonts w:hint="eastAsia"/>
          <w:lang w:val="en-US" w:eastAsia="zh-CN"/>
        </w:rPr>
      </w:pPr>
    </w:p>
    <w:p>
      <w:pPr>
        <w:numPr>
          <w:ilvl w:val="0"/>
          <w:numId w:val="0"/>
        </w:numPr>
        <w:ind w:left="562" w:leftChars="0" w:hanging="562" w:hangingChars="200"/>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16"/>
        </w:rPr>
        <w:t>申请人已参加基本医疗保险（生育保险）</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left"/>
        <w:rPr>
          <w:rFonts w:hint="eastAsia" w:asciiTheme="minorEastAsia" w:hAnsiTheme="minorEastAsia" w:eastAsiaTheme="minorEastAsia" w:cstheme="minorEastAsia"/>
          <w:i w:val="0"/>
          <w:caps w:val="0"/>
          <w:color w:val="3D4B64"/>
          <w:spacing w:val="0"/>
          <w:sz w:val="24"/>
          <w:szCs w:val="24"/>
        </w:rPr>
      </w:pPr>
      <w:r>
        <w:rPr>
          <w:rFonts w:hint="eastAsia" w:asciiTheme="minorEastAsia" w:hAnsiTheme="minorEastAsia" w:eastAsiaTheme="minorEastAsia" w:cstheme="minorEastAsia"/>
          <w:i w:val="0"/>
          <w:caps w:val="0"/>
          <w:snapToGrid w:val="0"/>
          <w:color w:val="000000"/>
          <w:spacing w:val="0"/>
          <w:kern w:val="0"/>
          <w:sz w:val="24"/>
          <w:szCs w:val="24"/>
          <w:shd w:val="clear" w:fill="FFFFFF"/>
          <w:lang w:val="en-US" w:eastAsia="zh-CN" w:bidi="ar"/>
        </w:rPr>
        <w:t>医保电子凭证或有效身份证件或社保卡</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r>
        <w:rPr>
          <w:rFonts w:hint="eastAsia"/>
          <w:lang w:eastAsia="zh-CN"/>
        </w:rPr>
        <w:drawing>
          <wp:anchor distT="0" distB="0" distL="114300" distR="114300" simplePos="0" relativeHeight="251659264" behindDoc="0" locked="0" layoutInCell="1" allowOverlap="1">
            <wp:simplePos x="0" y="0"/>
            <wp:positionH relativeFrom="column">
              <wp:posOffset>3682365</wp:posOffset>
            </wp:positionH>
            <wp:positionV relativeFrom="paragraph">
              <wp:posOffset>-5644515</wp:posOffset>
            </wp:positionV>
            <wp:extent cx="2310130" cy="3281045"/>
            <wp:effectExtent l="0" t="0" r="6350" b="10795"/>
            <wp:wrapSquare wrapText="bothSides"/>
            <wp:docPr id="122" name="图片 122" descr="参保人员参保信息查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2" descr="参保人员参保信息查询"/>
                    <pic:cNvPicPr>
                      <a:picLocks noChangeAspect="1"/>
                    </pic:cNvPicPr>
                  </pic:nvPicPr>
                  <pic:blipFill>
                    <a:blip r:embed="rId23"/>
                    <a:stretch>
                      <a:fillRect/>
                    </a:stretch>
                  </pic:blipFill>
                  <pic:spPr>
                    <a:xfrm>
                      <a:off x="0" y="0"/>
                      <a:ext cx="2310130" cy="3281045"/>
                    </a:xfrm>
                    <a:prstGeom prst="rect">
                      <a:avLst/>
                    </a:prstGeom>
                  </pic:spPr>
                </pic:pic>
              </a:graphicData>
            </a:graphic>
          </wp:anchor>
        </w:drawing>
      </w:r>
    </w:p>
    <w:p>
      <w:pPr>
        <w:pStyle w:val="2"/>
        <w:spacing w:line="240" w:lineRule="auto"/>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ind w:left="0" w:leftChars="0" w:firstLine="0" w:firstLineChars="0"/>
        <w:rPr>
          <w:rFonts w:hint="eastAsia"/>
          <w:lang w:eastAsia="zh-CN"/>
        </w:rPr>
      </w:pPr>
    </w:p>
    <w:p>
      <w:pPr>
        <w:pStyle w:val="2"/>
        <w:ind w:left="0" w:leftChars="0" w:firstLine="0" w:firstLineChars="0"/>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_GBK" w:hAnsi="方正小标宋_GBK" w:eastAsia="方正小标宋_GBK" w:cs="方正小标宋_GBK"/>
          <w:b w:val="0"/>
          <w:bCs w:val="0"/>
          <w:sz w:val="36"/>
          <w:szCs w:val="21"/>
          <w:u w:val="singl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rPr>
          <w:rFonts w:hint="eastAsia" w:ascii="方正小标宋简体" w:hAnsi="方正小标宋简体" w:eastAsia="方正小标宋简体" w:cs="方正小标宋简体"/>
          <w:sz w:val="32"/>
          <w:szCs w:val="32"/>
          <w:lang w:val="en-US" w:eastAsia="zh-CN"/>
        </w:rPr>
      </w:pPr>
      <w:r>
        <w:rPr>
          <w:rFonts w:hint="eastAsia" w:ascii="方正小标宋简体" w:hAnsi="方正小标宋简体" w:eastAsia="方正小标宋简体" w:cs="方正小标宋简体"/>
          <w:sz w:val="32"/>
          <w:szCs w:val="32"/>
        </w:rPr>
        <w:t>参保单位参保信息查询</w:t>
      </w:r>
    </w:p>
    <w:p>
      <w:pPr>
        <w:numPr>
          <w:ilvl w:val="0"/>
          <w:numId w:val="0"/>
        </w:numPr>
        <w:ind w:left="562" w:leftChars="0" w:hanging="562" w:hangingChars="200"/>
        <w:rPr>
          <w:rFonts w:hint="eastAsia" w:ascii="方正仿宋_GB2312" w:hAnsi="方正仿宋_GB2312" w:eastAsia="方正仿宋_GB2312" w:cs="方正仿宋_GB2312"/>
          <w:b/>
          <w:bCs/>
          <w:sz w:val="28"/>
          <w:szCs w:val="18"/>
          <w:u w:val="none"/>
          <w:lang w:val="en-US" w:eastAsia="zh-CN"/>
        </w:rPr>
      </w:pPr>
    </w:p>
    <w:p>
      <w:pPr>
        <w:numPr>
          <w:ilvl w:val="0"/>
          <w:numId w:val="10"/>
        </w:numPr>
        <w:ind w:left="562" w:leftChars="0" w:hanging="562" w:hangingChars="20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受理条件：</w:t>
      </w:r>
    </w:p>
    <w:p>
      <w:pPr>
        <w:numPr>
          <w:ilvl w:val="0"/>
          <w:numId w:val="0"/>
        </w:numPr>
        <w:ind w:leftChars="-200"/>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用</w:t>
      </w:r>
      <w:r>
        <w:rPr>
          <w:rFonts w:hint="eastAsia" w:asciiTheme="minorEastAsia" w:hAnsiTheme="minorEastAsia" w:eastAsiaTheme="minorEastAsia" w:cstheme="minorEastAsia"/>
          <w:sz w:val="24"/>
          <w:szCs w:val="24"/>
          <w:lang w:val="en-US" w:eastAsia="zh-CN"/>
        </w:rPr>
        <w:t xml:space="preserve">     </w:t>
      </w:r>
      <w:r>
        <w:rPr>
          <w:rFonts w:hint="eastAsia" w:asciiTheme="minorEastAsia" w:hAnsiTheme="minorEastAsia" w:eastAsiaTheme="minorEastAsia" w:cstheme="minorEastAsia"/>
          <w:sz w:val="24"/>
          <w:szCs w:val="24"/>
        </w:rPr>
        <w:t>单位已进行基本医疗保险参保登记。</w:t>
      </w:r>
    </w:p>
    <w:p>
      <w:pPr>
        <w:pStyle w:val="2"/>
        <w:ind w:left="0" w:leftChars="0" w:firstLine="0" w:firstLineChars="0"/>
        <w:rPr>
          <w:rFonts w:hint="eastAsia" w:asciiTheme="minorEastAsia" w:hAnsiTheme="minorEastAsia" w:eastAsiaTheme="minorEastAsia" w:cstheme="minorEastAsia"/>
          <w:b w:val="0"/>
          <w:bCs/>
          <w:sz w:val="24"/>
          <w:szCs w:val="24"/>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Theme="minorEastAsia" w:hAnsiTheme="minorEastAsia" w:eastAsiaTheme="minorEastAsia" w:cstheme="minorEastAsia"/>
          <w:b w:val="0"/>
          <w:bCs/>
          <w:sz w:val="24"/>
          <w:szCs w:val="24"/>
        </w:rPr>
        <w:t>单位有效证明文件</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新</w:t>
      </w: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480" w:firstLineChars="200"/>
        <w:rPr>
          <w:rFonts w:hint="eastAsia" w:asciiTheme="minorEastAsia" w:hAnsiTheme="minorEastAsia" w:eastAsiaTheme="minorEastAsia" w:cstheme="minorEastAsia"/>
          <w:sz w:val="24"/>
          <w:szCs w:val="16"/>
        </w:rPr>
      </w:pP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spacing w:line="240" w:lineRule="auto"/>
        <w:rPr>
          <w:rFonts w:hint="default"/>
          <w:lang w:val="en-US" w:eastAsia="zh-CN"/>
        </w:rPr>
      </w:pPr>
      <w:r>
        <w:rPr>
          <w:rFonts w:hint="default"/>
          <w:lang w:val="en-US" w:eastAsia="zh-CN"/>
        </w:rPr>
        <w:drawing>
          <wp:inline distT="0" distB="0" distL="114300" distR="114300">
            <wp:extent cx="2715260" cy="3636645"/>
            <wp:effectExtent l="0" t="0" r="12700" b="5715"/>
            <wp:docPr id="125" name="图片 125" descr="参保单位参保信息查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5" descr="参保单位参保信息查询"/>
                    <pic:cNvPicPr>
                      <a:picLocks noChangeAspect="1"/>
                    </pic:cNvPicPr>
                  </pic:nvPicPr>
                  <pic:blipFill>
                    <a:blip r:embed="rId24"/>
                    <a:stretch>
                      <a:fillRect/>
                    </a:stretch>
                  </pic:blipFill>
                  <pic:spPr>
                    <a:xfrm>
                      <a:off x="0" y="0"/>
                      <a:ext cx="2715260" cy="3636645"/>
                    </a:xfrm>
                    <a:prstGeom prst="rect">
                      <a:avLst/>
                    </a:prstGeom>
                  </pic:spPr>
                </pic:pic>
              </a:graphicData>
            </a:graphic>
          </wp:inline>
        </w:drawing>
      </w:r>
    </w:p>
    <w:p>
      <w:pPr>
        <w:pStyle w:val="2"/>
        <w:spacing w:line="240" w:lineRule="auto"/>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ind w:left="0" w:leftChars="0" w:firstLine="960" w:firstLineChars="300"/>
        <w:jc w:val="both"/>
        <w:rPr>
          <w:rFonts w:hint="eastAsia" w:ascii="方正小标宋简体" w:hAnsi="方正小标宋简体" w:eastAsia="方正小标宋简体" w:cs="方正小标宋简体"/>
          <w:szCs w:val="22"/>
        </w:rPr>
      </w:pPr>
      <w:r>
        <w:rPr>
          <w:rFonts w:hint="eastAsia" w:ascii="方正小标宋简体" w:hAnsi="方正小标宋简体" w:eastAsia="方正小标宋简体" w:cs="方正小标宋简体"/>
          <w:szCs w:val="22"/>
        </w:rPr>
        <w:t>单位参保信息变更登记</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left"/>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用人单位的医疗保险登记事项发生变更，应当自变更之日起三十日内，到医疗保障经办机构办理变更医疗保险登记。</w:t>
      </w:r>
    </w:p>
    <w:p>
      <w:pPr>
        <w:pStyle w:val="2"/>
        <w:numPr>
          <w:ilvl w:val="0"/>
          <w:numId w:val="0"/>
        </w:numPr>
        <w:rPr>
          <w:rFonts w:hint="eastAsia" w:asciiTheme="minorEastAsia" w:hAnsiTheme="minorEastAsia" w:eastAsiaTheme="minorEastAsia" w:cstheme="minorEastAsia"/>
          <w:b w:val="0"/>
          <w:bCs/>
          <w:i w:val="0"/>
          <w:caps w:val="0"/>
          <w:color w:val="3D4B64"/>
          <w:spacing w:val="0"/>
          <w:sz w:val="24"/>
          <w:szCs w:val="24"/>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snapToGrid w:val="0"/>
          <w:color w:val="000000"/>
          <w:sz w:val="24"/>
          <w:szCs w:val="24"/>
          <w:lang w:val="en-US" w:eastAsia="zh-CN"/>
        </w:rPr>
        <w:t>《基本医疗保险参保单位信息变更登记表》（加盖单位公章</w:t>
      </w:r>
      <w:r>
        <w:rPr>
          <w:rFonts w:hint="eastAsia" w:ascii="方正仿宋_GB2312" w:hAnsi="方正仿宋_GB2312" w:eastAsia="方正仿宋_GB2312" w:cs="方正仿宋_GB2312"/>
          <w:b w:val="0"/>
          <w:bCs w:val="0"/>
          <w:sz w:val="32"/>
          <w:szCs w:val="20"/>
          <w:u w:val="none"/>
          <w:lang w:val="en-US" w:eastAsia="zh-CN"/>
        </w:rPr>
        <w:t>）</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ind w:left="0" w:leftChars="0" w:firstLine="0" w:firstLineChars="0"/>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r>
        <w:rPr>
          <w:rFonts w:hint="eastAsia"/>
          <w:lang w:eastAsia="zh-CN"/>
        </w:rPr>
        <w:drawing>
          <wp:inline distT="0" distB="0" distL="114300" distR="114300">
            <wp:extent cx="2832735" cy="4290695"/>
            <wp:effectExtent l="0" t="0" r="1905" b="6985"/>
            <wp:docPr id="127" name="图片 127" descr="单位参保信息变更登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7" descr="单位参保信息变更登记"/>
                    <pic:cNvPicPr>
                      <a:picLocks noChangeAspect="1"/>
                    </pic:cNvPicPr>
                  </pic:nvPicPr>
                  <pic:blipFill>
                    <a:blip r:embed="rId25"/>
                    <a:stretch>
                      <a:fillRect/>
                    </a:stretch>
                  </pic:blipFill>
                  <pic:spPr>
                    <a:xfrm>
                      <a:off x="0" y="0"/>
                      <a:ext cx="2832735" cy="4290695"/>
                    </a:xfrm>
                    <a:prstGeom prst="rect">
                      <a:avLst/>
                    </a:prstGeom>
                  </pic:spPr>
                </pic:pic>
              </a:graphicData>
            </a:graphic>
          </wp:inline>
        </w:drawing>
      </w:r>
    </w:p>
    <w:p>
      <w:pPr>
        <w:rPr>
          <w:rFonts w:hint="eastAsia"/>
          <w:lang w:eastAsia="zh-CN"/>
        </w:rPr>
      </w:pPr>
    </w:p>
    <w:p>
      <w:pPr>
        <w:pStyle w:val="2"/>
        <w:rPr>
          <w:rFonts w:hint="eastAsia"/>
          <w:lang w:eastAsia="zh-CN"/>
        </w:rPr>
      </w:pPr>
    </w:p>
    <w:p>
      <w:pPr>
        <w:pStyle w:val="2"/>
        <w:ind w:left="0" w:leftChars="0" w:firstLine="0" w:firstLineChars="0"/>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方正小标宋简体" w:hAnsi="方正小标宋简体" w:eastAsia="方正小标宋简体" w:cs="方正小标宋简体"/>
          <w:i w:val="0"/>
          <w:caps w:val="0"/>
          <w:snapToGrid w:val="0"/>
          <w:color w:val="000000"/>
          <w:spacing w:val="0"/>
          <w:kern w:val="0"/>
          <w:sz w:val="32"/>
          <w:szCs w:val="32"/>
          <w:lang w:val="en-US" w:eastAsia="zh-CN" w:bidi="ar"/>
        </w:rPr>
      </w:pPr>
      <w:r>
        <w:rPr>
          <w:rFonts w:hint="eastAsia" w:ascii="方正小标宋简体" w:hAnsi="方正小标宋简体" w:eastAsia="方正小标宋简体" w:cs="方正小标宋简体"/>
          <w:i w:val="0"/>
          <w:caps w:val="0"/>
          <w:snapToGrid w:val="0"/>
          <w:color w:val="000000"/>
          <w:spacing w:val="0"/>
          <w:kern w:val="0"/>
          <w:sz w:val="32"/>
          <w:szCs w:val="32"/>
          <w:lang w:val="en-US" w:eastAsia="zh-CN" w:bidi="ar"/>
        </w:rPr>
        <w:t>零售药店申请定点协议管理</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numPr>
          <w:ilvl w:val="0"/>
          <w:numId w:val="0"/>
        </w:numPr>
        <w:ind w:left="562" w:leftChars="0" w:hanging="562" w:hangingChars="200"/>
        <w:rPr>
          <w:rFonts w:hint="eastAsia"/>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rPr>
        <w:t>符合《零售药店医疗保障定点管理暂行办法》第五条规定之零售药店。</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bCs/>
          <w:snapToGrid w:val="0"/>
          <w:color w:val="000000"/>
          <w:sz w:val="24"/>
          <w:szCs w:val="16"/>
          <w:lang w:val="en-US" w:eastAsia="zh-CN"/>
        </w:rPr>
        <w:t>1.《定点零售药店申请表》</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仿宋_GB2312" w:hAnsi="仿宋_GB2312" w:eastAsia="仿宋_GB2312" w:cs="仿宋_GB2312"/>
          <w:b w:val="0"/>
          <w:bCs/>
          <w:snapToGrid w:val="0"/>
          <w:color w:val="000000"/>
          <w:sz w:val="24"/>
          <w:szCs w:val="16"/>
          <w:lang w:val="en-US" w:eastAsia="zh-CN"/>
        </w:rPr>
        <w:t>2.药品经营许可证、营业执照和法定代表人、主要负责人或实际控制人身份证复印件</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仿宋_GB2312" w:hAnsi="仿宋_GB2312" w:eastAsia="仿宋_GB2312" w:cs="仿宋_GB2312"/>
          <w:b w:val="0"/>
          <w:bCs/>
          <w:snapToGrid w:val="0"/>
          <w:color w:val="000000"/>
          <w:sz w:val="24"/>
          <w:szCs w:val="16"/>
          <w:lang w:val="en-US" w:eastAsia="zh-CN"/>
        </w:rPr>
        <w:t>3.执业药师资格证书或药学技术人员相关证书及其劳动合同复印件</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仿宋_GB2312" w:hAnsi="仿宋_GB2312" w:eastAsia="仿宋_GB2312" w:cs="仿宋_GB2312"/>
          <w:b w:val="0"/>
          <w:bCs/>
          <w:snapToGrid w:val="0"/>
          <w:color w:val="000000"/>
          <w:sz w:val="24"/>
          <w:szCs w:val="16"/>
          <w:lang w:val="en-US" w:eastAsia="zh-CN"/>
        </w:rPr>
        <w:t>4.医保专（兼）职管理人员的劳动合同复印件</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仿宋_GB2312" w:hAnsi="仿宋_GB2312" w:eastAsia="仿宋_GB2312" w:cs="仿宋_GB2312"/>
          <w:b w:val="0"/>
          <w:bCs/>
          <w:snapToGrid w:val="0"/>
          <w:color w:val="000000"/>
          <w:sz w:val="24"/>
          <w:szCs w:val="16"/>
          <w:lang w:val="en-US" w:eastAsia="zh-CN"/>
        </w:rPr>
        <w:t>5.与医疗保障政策对应的内部管理制度和财务制度文本</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方正小标宋_GBK" w:hAnsi="方正小标宋_GBK" w:eastAsia="方正小标宋_GBK" w:cs="方正小标宋_GBK"/>
          <w:lang w:val="en-US" w:eastAsia="zh-CN"/>
        </w:rPr>
      </w:pPr>
      <w:r>
        <w:rPr>
          <w:rFonts w:hint="eastAsia" w:ascii="仿宋_GB2312" w:hAnsi="仿宋_GB2312" w:eastAsia="仿宋_GB2312" w:cs="仿宋_GB2312"/>
          <w:b w:val="0"/>
          <w:bCs/>
          <w:snapToGrid w:val="0"/>
          <w:color w:val="000000"/>
          <w:sz w:val="24"/>
          <w:szCs w:val="16"/>
          <w:lang w:val="en-US" w:eastAsia="zh-CN"/>
        </w:rPr>
        <w:t>6.与医保有关的信息系统相关材料</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Theme="minorEastAsia" w:hAnsiTheme="minorEastAsia" w:eastAsiaTheme="minorEastAsia" w:cstheme="minorEastAsia"/>
          <w:sz w:val="24"/>
          <w:szCs w:val="16"/>
          <w:lang w:val="en-US" w:eastAsia="zh-CN"/>
        </w:rPr>
      </w:pPr>
      <w:r>
        <w:rPr>
          <w:rFonts w:hint="eastAsia" w:ascii="仿宋_GB2312" w:hAnsi="仿宋_GB2312" w:eastAsia="仿宋_GB2312" w:cs="仿宋_GB2312"/>
          <w:b w:val="0"/>
          <w:bCs/>
          <w:snapToGrid w:val="0"/>
          <w:color w:val="000000"/>
          <w:sz w:val="24"/>
          <w:szCs w:val="16"/>
          <w:lang w:val="en-US" w:eastAsia="zh-CN"/>
        </w:rPr>
        <w:t>7.纳入定点后使用医疗保障基金的预测性分析报告（以上办理资料均需加盖单位公章）</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法定办结时限：66工作日</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承诺办结时限：60工作日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23207</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ind w:left="0" w:leftChars="0" w:firstLine="0" w:firstLineChars="0"/>
        <w:rPr>
          <w:rFonts w:hint="eastAsia"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ind w:left="0" w:leftChars="0" w:firstLine="0" w:firstLineChars="0"/>
        <w:rPr>
          <w:rFonts w:hint="default"/>
          <w:lang w:val="en-US" w:eastAsia="zh-CN"/>
        </w:rPr>
      </w:pPr>
    </w:p>
    <w:p>
      <w:pPr>
        <w:spacing w:line="240" w:lineRule="auto"/>
        <w:rPr>
          <w:rFonts w:hint="eastAsia"/>
          <w:lang w:eastAsia="zh-CN"/>
        </w:rPr>
      </w:pPr>
      <w:r>
        <w:rPr>
          <w:rFonts w:hint="eastAsia"/>
          <w:lang w:eastAsia="zh-CN"/>
        </w:rPr>
        <w:drawing>
          <wp:inline distT="0" distB="0" distL="114300" distR="114300">
            <wp:extent cx="3005455" cy="4224020"/>
            <wp:effectExtent l="0" t="0" r="12065" b="12700"/>
            <wp:docPr id="128" name="图片 128" descr="零售药店申请定点协议管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8" descr="零售药店申请定点协议管理"/>
                    <pic:cNvPicPr>
                      <a:picLocks noChangeAspect="1"/>
                    </pic:cNvPicPr>
                  </pic:nvPicPr>
                  <pic:blipFill>
                    <a:blip r:embed="rId26"/>
                    <a:stretch>
                      <a:fillRect/>
                    </a:stretch>
                  </pic:blipFill>
                  <pic:spPr>
                    <a:xfrm>
                      <a:off x="0" y="0"/>
                      <a:ext cx="3005455" cy="4224020"/>
                    </a:xfrm>
                    <a:prstGeom prst="rect">
                      <a:avLst/>
                    </a:prstGeom>
                  </pic:spPr>
                </pic:pic>
              </a:graphicData>
            </a:graphic>
          </wp:inline>
        </w:drawing>
      </w:r>
    </w:p>
    <w:p>
      <w:pPr>
        <w:pStyle w:val="2"/>
        <w:rPr>
          <w:rFonts w:hint="eastAsia"/>
          <w:lang w:eastAsia="zh-CN"/>
        </w:rPr>
      </w:pPr>
    </w:p>
    <w:p>
      <w:pPr>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城乡居民参保登记</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left"/>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一、受理条件：未参保城乡居民医疗保险的群众</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bCs/>
          <w:snapToGrid w:val="0"/>
          <w:color w:val="000000"/>
          <w:sz w:val="24"/>
          <w:szCs w:val="16"/>
          <w:lang w:val="en-US" w:eastAsia="zh-CN"/>
        </w:rPr>
        <w:t>1.有效身份证件</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仿宋_GB2312" w:hAnsi="仿宋_GB2312" w:eastAsia="仿宋_GB2312" w:cs="仿宋_GB2312"/>
          <w:b w:val="0"/>
          <w:bCs/>
          <w:snapToGrid w:val="0"/>
          <w:color w:val="000000"/>
          <w:sz w:val="24"/>
          <w:szCs w:val="16"/>
          <w:lang w:val="en-US" w:eastAsia="zh-CN"/>
        </w:rPr>
        <w:t>2.《城乡居民基本医疗保险参保登记表》（含新增、中止、终止、恢复）</w:t>
      </w:r>
    </w:p>
    <w:p>
      <w:pPr>
        <w:ind w:left="557" w:leftChars="174" w:firstLine="0" w:firstLineChars="0"/>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eastAsia="zh-CN"/>
        </w:rPr>
        <w:t>。</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r>
        <w:rPr>
          <w:rFonts w:hint="eastAsia"/>
          <w:lang w:eastAsia="zh-CN"/>
        </w:rPr>
        <w:drawing>
          <wp:inline distT="0" distB="0" distL="114300" distR="114300">
            <wp:extent cx="2644140" cy="3871595"/>
            <wp:effectExtent l="0" t="0" r="7620" b="14605"/>
            <wp:docPr id="131" name="图片 131" descr="即办件窗口办理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1" descr="即办件窗口办理流程图"/>
                    <pic:cNvPicPr>
                      <a:picLocks noChangeAspect="1"/>
                    </pic:cNvPicPr>
                  </pic:nvPicPr>
                  <pic:blipFill>
                    <a:blip r:embed="rId6"/>
                    <a:stretch>
                      <a:fillRect/>
                    </a:stretch>
                  </pic:blipFill>
                  <pic:spPr>
                    <a:xfrm>
                      <a:off x="0" y="0"/>
                      <a:ext cx="2644140" cy="3871595"/>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ind w:left="0" w:leftChars="0" w:firstLine="0" w:firstLineChars="0"/>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ind w:left="0" w:leftChars="0" w:firstLine="321" w:firstLineChars="100"/>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符合资助条件的救助对象参加</w:t>
      </w:r>
    </w:p>
    <w:p>
      <w:pPr>
        <w:ind w:left="0" w:leftChars="0" w:firstLine="0" w:firstLineChars="0"/>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城乡居民基本医疗保险个人缴费补贴</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ind w:left="562" w:leftChars="0" w:hanging="562" w:hangingChars="20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1、参保人员为医疗救助对象。 2、医疗费用经基本医疗保险、补充保险支付后，医疗救助待遇没有同步联网支付的。</w:t>
      </w:r>
    </w:p>
    <w:p>
      <w:pPr>
        <w:rPr>
          <w:rFonts w:hint="eastAsia" w:ascii="仿宋_GB2312" w:hAnsi="仿宋_GB2312" w:eastAsia="仿宋_GB2312" w:cs="仿宋_GB2312"/>
          <w:b w:val="0"/>
          <w:bCs/>
          <w:snapToGrid w:val="0"/>
          <w:color w:val="000000"/>
          <w:sz w:val="24"/>
          <w:szCs w:val="16"/>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bCs/>
          <w:snapToGrid w:val="0"/>
          <w:color w:val="000000"/>
          <w:sz w:val="24"/>
          <w:szCs w:val="16"/>
          <w:lang w:val="en-US" w:eastAsia="zh-CN"/>
        </w:rPr>
        <w:t>1.救助对象身份证明</w:t>
      </w:r>
    </w:p>
    <w:p>
      <w:pPr>
        <w:rPr>
          <w:rFonts w:hint="eastAsia" w:asciiTheme="minorEastAsia" w:hAnsiTheme="minorEastAsia" w:eastAsiaTheme="minorEastAsia" w:cstheme="minorEastAsia"/>
          <w:sz w:val="24"/>
          <w:szCs w:val="24"/>
        </w:rPr>
      </w:pPr>
      <w:r>
        <w:rPr>
          <w:rFonts w:hint="eastAsia" w:ascii="仿宋_GB2312" w:hAnsi="仿宋_GB2312" w:eastAsia="仿宋_GB2312" w:cs="仿宋_GB2312"/>
          <w:b w:val="0"/>
          <w:bCs/>
          <w:snapToGrid w:val="0"/>
          <w:color w:val="000000"/>
          <w:sz w:val="24"/>
          <w:szCs w:val="16"/>
          <w:lang w:val="en-US" w:eastAsia="zh-CN"/>
        </w:rPr>
        <w:t>2.个人缴纳基本医保参保费用有效凭证</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法定办结时限：30工作日</w:t>
      </w:r>
    </w:p>
    <w:p>
      <w:pPr>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承诺办结时限：25工作日</w:t>
      </w:r>
    </w:p>
    <w:p>
      <w:pPr>
        <w:ind w:firstLine="720" w:firstLineChars="300"/>
        <w:rPr>
          <w:rFonts w:hint="eastAsia" w:asciiTheme="minorEastAsia" w:hAnsiTheme="minorEastAsia" w:eastAsiaTheme="minorEastAsia" w:cstheme="minorEastAsia"/>
          <w:sz w:val="24"/>
          <w:szCs w:val="16"/>
        </w:rPr>
      </w:pP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新疆维吾尔自治区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23207</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r>
        <w:rPr>
          <w:rFonts w:hint="eastAsia"/>
          <w:lang w:eastAsia="zh-CN"/>
        </w:rPr>
        <w:drawing>
          <wp:inline distT="0" distB="0" distL="114300" distR="114300">
            <wp:extent cx="2816860" cy="3220720"/>
            <wp:effectExtent l="0" t="0" r="2540" b="10160"/>
            <wp:docPr id="134" name="图片 134" descr="医疗救助对象手工（零星）报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4" descr="医疗救助对象手工（零星）报销"/>
                    <pic:cNvPicPr>
                      <a:picLocks noChangeAspect="1"/>
                    </pic:cNvPicPr>
                  </pic:nvPicPr>
                  <pic:blipFill>
                    <a:blip r:embed="rId19"/>
                    <a:stretch>
                      <a:fillRect/>
                    </a:stretch>
                  </pic:blipFill>
                  <pic:spPr>
                    <a:xfrm>
                      <a:off x="0" y="0"/>
                      <a:ext cx="2816860" cy="3220720"/>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both"/>
        <w:rPr>
          <w:rFonts w:hint="eastAsia" w:ascii="方正小标宋简体" w:hAnsi="方正小标宋简体" w:eastAsia="方正小标宋简体" w:cs="方正小标宋简体"/>
          <w:sz w:val="36"/>
          <w:szCs w:val="21"/>
        </w:rPr>
      </w:pPr>
    </w:p>
    <w:p>
      <w:pPr>
        <w:ind w:left="0" w:leftChars="0" w:firstLine="0" w:firstLineChars="0"/>
        <w:jc w:val="both"/>
        <w:rPr>
          <w:rFonts w:hint="eastAsia" w:ascii="方正小标宋简体" w:hAnsi="方正小标宋简体" w:eastAsia="方正小标宋简体" w:cs="方正小标宋简体"/>
          <w:lang w:val="en-US" w:eastAsia="zh-CN"/>
        </w:rPr>
      </w:pPr>
      <w:r>
        <w:rPr>
          <w:rFonts w:hint="eastAsia" w:ascii="方正小标宋简体" w:hAnsi="方正小标宋简体" w:eastAsia="方正小标宋简体" w:cs="方正小标宋简体"/>
          <w:lang w:val="en-US" w:eastAsia="zh-CN"/>
        </w:rPr>
        <w:t>基本医疗保险定点零售药店费用结算</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定点零售药店发生根据医保协议约定向参保人员提供药品服务中符合医疗保障基金支付范围的费用。</w:t>
      </w:r>
    </w:p>
    <w:p>
      <w:pPr>
        <w:pStyle w:val="2"/>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Theme="minorEastAsia" w:hAnsiTheme="minorEastAsia" w:eastAsiaTheme="minorEastAsia" w:cstheme="minorEastAsia"/>
          <w:b w:val="0"/>
          <w:bCs w:val="0"/>
          <w:sz w:val="24"/>
          <w:szCs w:val="16"/>
          <w:u w:val="none"/>
          <w:lang w:val="en-US" w:eastAsia="zh-CN"/>
        </w:rPr>
        <w:t>费用申报单及明细</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left"/>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法定办结时限：30工作日</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承诺办结时限：10工作日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0" w:firstLineChars="0"/>
        <w:rPr>
          <w:rFonts w:hint="eastAsia" w:asciiTheme="minorEastAsia" w:hAnsiTheme="minorEastAsia" w:eastAsiaTheme="minorEastAsia" w:cstheme="minorEastAsia"/>
          <w:sz w:val="24"/>
          <w:szCs w:val="16"/>
        </w:rPr>
      </w:pPr>
      <w:r>
        <w:rPr>
          <w:rFonts w:hint="eastAsia" w:ascii="方正仿宋_GB2312" w:hAnsi="方正仿宋_GB2312" w:eastAsia="方正仿宋_GB2312" w:cs="方正仿宋_GB2312"/>
          <w:b w:val="0"/>
          <w:bCs w:val="0"/>
          <w:snapToGrid w:val="0"/>
          <w:color w:val="000000"/>
          <w:sz w:val="24"/>
          <w:szCs w:val="16"/>
          <w:u w:val="none"/>
          <w:lang w:val="en-US" w:eastAsia="zh-CN"/>
        </w:rPr>
        <w:t>沙湾市医疗保障局3楼</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15991</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spacing w:line="240" w:lineRule="auto"/>
        <w:rPr>
          <w:rFonts w:hint="default"/>
          <w:lang w:val="en-US" w:eastAsia="zh-CN"/>
        </w:rPr>
      </w:pPr>
      <w:r>
        <w:rPr>
          <w:rFonts w:hint="default"/>
          <w:lang w:val="en-US" w:eastAsia="zh-CN"/>
        </w:rPr>
        <w:drawing>
          <wp:inline distT="0" distB="0" distL="114300" distR="114300">
            <wp:extent cx="2905760" cy="4267200"/>
            <wp:effectExtent l="0" t="0" r="5080" b="0"/>
            <wp:docPr id="135" name="图片 135" descr="基本医疗保险定点零售药店费用结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5" descr="基本医疗保险定点零售药店费用结算"/>
                    <pic:cNvPicPr>
                      <a:picLocks noChangeAspect="1"/>
                    </pic:cNvPicPr>
                  </pic:nvPicPr>
                  <pic:blipFill>
                    <a:blip r:embed="rId27"/>
                    <a:stretch>
                      <a:fillRect/>
                    </a:stretch>
                  </pic:blipFill>
                  <pic:spPr>
                    <a:xfrm>
                      <a:off x="0" y="0"/>
                      <a:ext cx="2905760" cy="4267200"/>
                    </a:xfrm>
                    <a:prstGeom prst="rect">
                      <a:avLst/>
                    </a:prstGeom>
                  </pic:spPr>
                </pic:pic>
              </a:graphicData>
            </a:graphic>
          </wp:inline>
        </w:drawing>
      </w:r>
    </w:p>
    <w:p>
      <w:pPr>
        <w:pStyle w:val="2"/>
        <w:spacing w:line="240" w:lineRule="auto"/>
        <w:rPr>
          <w:rFonts w:hint="eastAsia"/>
          <w:lang w:eastAsia="zh-CN"/>
        </w:rPr>
      </w:pPr>
    </w:p>
    <w:p>
      <w:pPr>
        <w:rPr>
          <w:rFonts w:hint="eastAsia"/>
          <w:lang w:eastAsia="zh-CN"/>
        </w:rPr>
      </w:pPr>
    </w:p>
    <w:p>
      <w:pPr>
        <w:pStyle w:val="2"/>
        <w:rPr>
          <w:rFonts w:hint="eastAsia"/>
          <w:lang w:eastAsia="zh-CN"/>
        </w:rPr>
      </w:pPr>
    </w:p>
    <w:p>
      <w:pPr>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pStyle w:val="2"/>
        <w:ind w:left="0" w:leftChars="0" w:firstLine="960" w:firstLineChars="300"/>
        <w:rPr>
          <w:rFonts w:hint="eastAsia" w:ascii="方正小标宋简体" w:hAnsi="方正小标宋简体" w:eastAsia="方正小标宋简体" w:cs="方正小标宋简体"/>
          <w:b w:val="0"/>
          <w:bCs w:val="0"/>
          <w:snapToGrid w:val="0"/>
          <w:color w:val="000000"/>
          <w:sz w:val="32"/>
          <w:szCs w:val="20"/>
          <w:lang w:val="en-US" w:eastAsia="zh-CN"/>
        </w:rPr>
      </w:pPr>
      <w:r>
        <w:rPr>
          <w:rFonts w:hint="eastAsia" w:ascii="方正小标宋简体" w:hAnsi="方正小标宋简体" w:eastAsia="方正小标宋简体" w:cs="方正小标宋简体"/>
          <w:b w:val="0"/>
          <w:bCs w:val="0"/>
          <w:snapToGrid w:val="0"/>
          <w:color w:val="000000"/>
          <w:sz w:val="32"/>
          <w:szCs w:val="20"/>
          <w:lang w:val="en-US" w:eastAsia="zh-CN"/>
        </w:rPr>
        <w:t>常驻异地工作人员备案</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基本医疗保险参保人员被用人单位派驻参保统筹地区外长期工作。</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二、办理材料：</w:t>
      </w:r>
    </w:p>
    <w:p>
      <w:pPr>
        <w:ind w:left="0" w:leftChars="0" w:firstLine="0" w:firstLineChars="0"/>
        <w:rPr>
          <w:rFonts w:hint="eastAsia" w:asciiTheme="minorEastAsia" w:hAnsiTheme="minorEastAsia" w:eastAsiaTheme="minorEastAsia" w:cstheme="minorEastAsia"/>
          <w:b w:val="0"/>
          <w:snapToGrid w:val="0"/>
          <w:color w:val="000000"/>
          <w:sz w:val="24"/>
          <w:szCs w:val="24"/>
          <w:lang w:val="en-US" w:eastAsia="zh-CN"/>
        </w:rPr>
      </w:pPr>
      <w:r>
        <w:rPr>
          <w:rFonts w:hint="eastAsia" w:asciiTheme="minorEastAsia" w:hAnsiTheme="minorEastAsia" w:eastAsiaTheme="minorEastAsia" w:cstheme="minorEastAsia"/>
          <w:b w:val="0"/>
          <w:snapToGrid w:val="0"/>
          <w:color w:val="000000"/>
          <w:sz w:val="24"/>
          <w:szCs w:val="24"/>
          <w:lang w:val="en-US" w:eastAsia="zh-CN"/>
        </w:rPr>
        <w:t>1.有效身份证件或医保电子凭证或社会保障卡</w:t>
      </w:r>
    </w:p>
    <w:p>
      <w:pPr>
        <w:ind w:left="0" w:leftChars="0" w:firstLine="0" w:firstLineChars="0"/>
        <w:rPr>
          <w:rFonts w:hint="eastAsia" w:asciiTheme="minorEastAsia" w:hAnsiTheme="minorEastAsia" w:eastAsiaTheme="minorEastAsia" w:cstheme="minorEastAsia"/>
          <w:b w:val="0"/>
          <w:snapToGrid w:val="0"/>
          <w:color w:val="000000"/>
          <w:sz w:val="24"/>
          <w:szCs w:val="24"/>
          <w:lang w:val="en-US" w:eastAsia="zh-CN"/>
        </w:rPr>
      </w:pPr>
      <w:r>
        <w:rPr>
          <w:rFonts w:hint="eastAsia" w:asciiTheme="minorEastAsia" w:hAnsiTheme="minorEastAsia" w:eastAsiaTheme="minorEastAsia" w:cstheme="minorEastAsia"/>
          <w:b w:val="0"/>
          <w:snapToGrid w:val="0"/>
          <w:color w:val="000000"/>
          <w:sz w:val="24"/>
          <w:szCs w:val="24"/>
          <w:lang w:val="en-US" w:eastAsia="zh-CN"/>
        </w:rPr>
        <w:t>2.《异地就医登记备案表》</w:t>
      </w:r>
    </w:p>
    <w:p>
      <w:pPr>
        <w:pStyle w:val="2"/>
        <w:ind w:left="0" w:leftChars="0" w:firstLine="0" w:firstLineChars="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val="0"/>
          <w:snapToGrid w:val="0"/>
          <w:color w:val="000000"/>
          <w:sz w:val="24"/>
          <w:szCs w:val="24"/>
          <w:lang w:val="en-US" w:eastAsia="zh-CN"/>
        </w:rPr>
        <w:t>3.异地工作认定材料：参保地工作单位派出凭证、异地工作劳动合同任选其一。</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spacing w:line="240" w:lineRule="auto"/>
        <w:rPr>
          <w:rFonts w:hint="default"/>
          <w:lang w:val="en-US" w:eastAsia="zh-CN"/>
        </w:rPr>
      </w:pPr>
      <w:r>
        <w:rPr>
          <w:rFonts w:hint="default"/>
          <w:lang w:val="en-US" w:eastAsia="zh-CN"/>
        </w:rPr>
        <w:drawing>
          <wp:inline distT="0" distB="0" distL="114300" distR="114300">
            <wp:extent cx="2527300" cy="4170680"/>
            <wp:effectExtent l="0" t="0" r="2540" b="5080"/>
            <wp:docPr id="136" name="图片 136" descr="常驻异地工作人员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6" descr="常驻异地工作人员备案"/>
                    <pic:cNvPicPr>
                      <a:picLocks noChangeAspect="1"/>
                    </pic:cNvPicPr>
                  </pic:nvPicPr>
                  <pic:blipFill>
                    <a:blip r:embed="rId28"/>
                    <a:stretch>
                      <a:fillRect/>
                    </a:stretch>
                  </pic:blipFill>
                  <pic:spPr>
                    <a:xfrm>
                      <a:off x="0" y="0"/>
                      <a:ext cx="2527300" cy="4170680"/>
                    </a:xfrm>
                    <a:prstGeom prst="rect">
                      <a:avLst/>
                    </a:prstGeom>
                  </pic:spPr>
                </pic:pic>
              </a:graphicData>
            </a:graphic>
          </wp:inline>
        </w:drawing>
      </w:r>
    </w:p>
    <w:p>
      <w:pPr>
        <w:pStyle w:val="2"/>
        <w:spacing w:line="240" w:lineRule="auto"/>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jc w:val="center"/>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rPr>
        <w:t>计划生育医疗费支付</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sz w:val="24"/>
          <w:szCs w:val="16"/>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16"/>
          <w:lang w:val="en-US" w:eastAsia="zh-CN"/>
        </w:rPr>
        <w:t>按时足额缴纳生育保险费的参保女职工或男职工产生符合规定的计划生育医疗费用。</w:t>
      </w:r>
    </w:p>
    <w:p>
      <w:pPr>
        <w:ind w:left="562" w:leftChars="0" w:hanging="562" w:hangingChars="200"/>
        <w:rPr>
          <w:rFonts w:hint="eastAsia" w:asciiTheme="minorEastAsia" w:hAnsiTheme="minorEastAsia" w:eastAsiaTheme="minorEastAsia" w:cstheme="minorEastAsia"/>
          <w:sz w:val="24"/>
          <w:szCs w:val="24"/>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Theme="minorEastAsia" w:hAnsiTheme="minorEastAsia" w:eastAsiaTheme="minorEastAsia" w:cstheme="minorEastAsia"/>
          <w:sz w:val="24"/>
          <w:szCs w:val="24"/>
          <w:lang w:val="en-US" w:eastAsia="zh-CN"/>
        </w:rPr>
        <w:t>医保电子凭证或有效身份证件或社保卡、费用清单、医院收费票据、病历资料。</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法定办结时限：20工作日</w:t>
      </w:r>
    </w:p>
    <w:p>
      <w:pP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承诺办结时限：19工作日</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w:t>
      </w:r>
      <w:r>
        <w:rPr>
          <w:rFonts w:hint="eastAsia" w:asciiTheme="minorEastAsia" w:hAnsiTheme="minorEastAsia" w:eastAsiaTheme="minorEastAsia" w:cstheme="minorEastAsia"/>
          <w:sz w:val="24"/>
          <w:szCs w:val="16"/>
          <w:lang w:val="en-US" w:eastAsia="zh-CN"/>
        </w:rPr>
        <w:t>6015991</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r>
        <w:rPr>
          <w:rFonts w:hint="eastAsia"/>
          <w:lang w:eastAsia="zh-CN"/>
        </w:rPr>
        <w:drawing>
          <wp:inline distT="0" distB="0" distL="114300" distR="114300">
            <wp:extent cx="2377440" cy="3771900"/>
            <wp:effectExtent l="0" t="0" r="0" b="7620"/>
            <wp:docPr id="137" name="图片 137" descr="计划生育医疗费支付"/>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7" descr="计划生育医疗费支付"/>
                    <pic:cNvPicPr>
                      <a:picLocks noChangeAspect="1"/>
                    </pic:cNvPicPr>
                  </pic:nvPicPr>
                  <pic:blipFill>
                    <a:blip r:embed="rId29"/>
                    <a:stretch>
                      <a:fillRect/>
                    </a:stretch>
                  </pic:blipFill>
                  <pic:spPr>
                    <a:xfrm>
                      <a:off x="0" y="0"/>
                      <a:ext cx="2377440" cy="3771900"/>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numPr>
          <w:ilvl w:val="0"/>
          <w:numId w:val="0"/>
        </w:numPr>
        <w:ind w:leftChars="0"/>
        <w:jc w:val="center"/>
        <w:rPr>
          <w:rFonts w:hint="eastAsia" w:ascii="方正小标宋简体" w:hAnsi="方正小标宋简体" w:eastAsia="方正小标宋简体" w:cs="方正小标宋简体"/>
          <w:sz w:val="36"/>
          <w:szCs w:val="21"/>
        </w:rPr>
      </w:pPr>
    </w:p>
    <w:p>
      <w:pPr>
        <w:rPr>
          <w:rFonts w:hint="eastAsia" w:ascii="微软雅黑" w:hAnsi="微软雅黑" w:eastAsia="微软雅黑" w:cs="微软雅黑"/>
          <w:i w:val="0"/>
          <w:caps w:val="0"/>
          <w:color w:val="3D4B64"/>
          <w:spacing w:val="0"/>
          <w:sz w:val="15"/>
          <w:szCs w:val="15"/>
        </w:rPr>
      </w:pPr>
      <w:r>
        <w:rPr>
          <w:rFonts w:hint="eastAsia" w:ascii="方正小标宋简体" w:hAnsi="方正小标宋简体" w:eastAsia="方正小标宋简体" w:cs="方正小标宋简体"/>
          <w:lang w:val="en-US" w:eastAsia="zh-CN"/>
        </w:rPr>
        <w:t>异地长期居住人员备案</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基本医疗保险参保人员在参保统筹地区外长期居住且未迁户籍。</w:t>
      </w:r>
    </w:p>
    <w:p>
      <w:pPr>
        <w:ind w:left="0" w:leftChars="0" w:firstLine="562" w:firstLineChars="200"/>
        <w:jc w:val="both"/>
        <w:rPr>
          <w:rFonts w:hint="eastAsia" w:ascii="仿宋_GB2312" w:hAnsi="仿宋_GB2312" w:eastAsia="仿宋_GB2312" w:cs="仿宋_GB2312"/>
          <w:b w:val="0"/>
          <w:bCs/>
          <w:sz w:val="24"/>
          <w:szCs w:val="24"/>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bCs/>
          <w:sz w:val="24"/>
          <w:szCs w:val="24"/>
        </w:rPr>
        <w:t>1.有效身份证件或医保电子凭证或社会保障卡2.《异地就医登记备案表》</w:t>
      </w:r>
    </w:p>
    <w:p>
      <w:pPr>
        <w:ind w:left="0" w:leftChars="0" w:firstLine="0" w:firstLineChars="0"/>
        <w:jc w:val="both"/>
        <w:rPr>
          <w:rFonts w:hint="eastAsia" w:ascii="仿宋_GB2312" w:hAnsi="仿宋_GB2312" w:eastAsia="仿宋_GB2312" w:cs="仿宋_GB2312"/>
          <w:b w:val="0"/>
          <w:snapToGrid w:val="0"/>
          <w:color w:val="000000"/>
          <w:sz w:val="24"/>
          <w:szCs w:val="24"/>
          <w:lang w:val="en-US" w:eastAsia="zh-CN"/>
        </w:rPr>
      </w:pPr>
      <w:r>
        <w:rPr>
          <w:rFonts w:hint="eastAsia" w:ascii="仿宋_GB2312" w:hAnsi="仿宋_GB2312" w:eastAsia="仿宋_GB2312" w:cs="仿宋_GB2312"/>
          <w:b w:val="0"/>
          <w:bCs/>
          <w:sz w:val="24"/>
          <w:szCs w:val="24"/>
        </w:rPr>
        <w:t>3.长期居住认定材料：居住证、居民户口簿（户口簿首页和本人常住人口登记卡）任选其一或个人承诺书</w:t>
      </w:r>
      <w:r>
        <w:rPr>
          <w:rFonts w:hint="eastAsia" w:ascii="仿宋_GB2312" w:hAnsi="仿宋_GB2312" w:cs="仿宋_GB2312"/>
          <w:b w:val="0"/>
          <w:bCs/>
          <w:sz w:val="24"/>
          <w:szCs w:val="24"/>
          <w:lang w:eastAsia="zh-CN"/>
        </w:rPr>
        <w:t>（参保人在居住地公安派出所或者受公安机关委托的社区服务机构办理申领居住证手续且尚未领取的，可提交有关部门出具的受理凭证）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640" w:leftChars="0" w:right="0" w:hanging="640" w:hangingChars="200"/>
        <w:jc w:val="left"/>
        <w:rPr>
          <w:rFonts w:hint="eastAsia" w:ascii="方正仿宋_GB2312" w:hAnsi="方正仿宋_GB2312" w:eastAsia="方正仿宋_GB2312" w:cs="方正仿宋_GB2312"/>
          <w:b/>
          <w:bCs/>
          <w:sz w:val="28"/>
          <w:szCs w:val="18"/>
          <w:u w:val="none"/>
          <w:lang w:val="en-US" w:eastAsia="zh-CN"/>
        </w:rPr>
      </w:pPr>
      <w:r>
        <w:rPr>
          <w:rFonts w:hint="eastAsia"/>
          <w:lang w:val="en-US" w:eastAsia="zh-CN"/>
        </w:rPr>
        <w:t>备注</w:t>
      </w:r>
      <w:r>
        <w:rPr>
          <w:rFonts w:hint="eastAsia" w:ascii="仿宋_GB2312" w:hAnsi="仿宋_GB2312" w:eastAsia="仿宋_GB2312" w:cs="仿宋_GB2312"/>
          <w:b w:val="0"/>
          <w:snapToGrid w:val="0"/>
          <w:color w:val="000000"/>
          <w:sz w:val="24"/>
          <w:szCs w:val="24"/>
          <w:lang w:val="en-US" w:eastAsia="zh-CN"/>
        </w:rPr>
        <w:t>：</w:t>
      </w:r>
      <w:r>
        <w:rPr>
          <w:rFonts w:hint="eastAsia" w:ascii="仿宋_GB2312" w:hAnsi="仿宋_GB2312" w:eastAsia="仿宋_GB2312" w:cs="仿宋_GB2312"/>
          <w:b w:val="0"/>
          <w:snapToGrid w:val="0"/>
          <w:color w:val="000000"/>
          <w:sz w:val="24"/>
          <w:szCs w:val="24"/>
          <w:lang w:val="zh-CN"/>
        </w:rPr>
        <w:t>跨省异地长期居住人员以个人承诺方式办理备案手续的，应履行承诺事项，并在2个月之内补齐相关材料后，在备案地和参保地双向享受医保待遇。</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spacing w:line="240" w:lineRule="auto"/>
        <w:rPr>
          <w:rFonts w:hint="eastAsia"/>
          <w:lang w:eastAsia="zh-CN"/>
        </w:rPr>
      </w:pPr>
      <w:r>
        <w:rPr>
          <w:rFonts w:hint="eastAsia"/>
          <w:lang w:eastAsia="zh-CN"/>
        </w:rPr>
        <w:drawing>
          <wp:inline distT="0" distB="0" distL="114300" distR="114300">
            <wp:extent cx="2269490" cy="4434840"/>
            <wp:effectExtent l="0" t="0" r="1270" b="0"/>
            <wp:docPr id="138" name="图片 138" descr="异地长期居住人员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8" descr="异地长期居住人员备案"/>
                    <pic:cNvPicPr>
                      <a:picLocks noChangeAspect="1"/>
                    </pic:cNvPicPr>
                  </pic:nvPicPr>
                  <pic:blipFill>
                    <a:blip r:embed="rId30"/>
                    <a:stretch>
                      <a:fillRect/>
                    </a:stretch>
                  </pic:blipFill>
                  <pic:spPr>
                    <a:xfrm>
                      <a:off x="0" y="0"/>
                      <a:ext cx="2269490" cy="4434840"/>
                    </a:xfrm>
                    <a:prstGeom prst="rect">
                      <a:avLst/>
                    </a:prstGeom>
                  </pic:spPr>
                </pic:pic>
              </a:graphicData>
            </a:graphic>
          </wp:inline>
        </w:drawing>
      </w:r>
    </w:p>
    <w:p>
      <w:pPr>
        <w:pStyle w:val="2"/>
        <w:ind w:left="0" w:leftChars="0" w:firstLine="0" w:firstLineChars="0"/>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 xml:space="preserve">    </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numPr>
          <w:ilvl w:val="0"/>
          <w:numId w:val="0"/>
        </w:numPr>
        <w:ind w:leftChars="0"/>
        <w:jc w:val="center"/>
        <w:rPr>
          <w:rFonts w:hint="eastAsia" w:ascii="方正仿宋_GB2312" w:hAnsi="方正仿宋_GB2312" w:eastAsia="方正仿宋_GB2312" w:cs="方正仿宋_GB2312"/>
          <w:b/>
          <w:bCs/>
          <w:sz w:val="28"/>
          <w:szCs w:val="18"/>
          <w:u w:val="none"/>
          <w:lang w:val="en-US" w:eastAsia="zh-CN"/>
        </w:rPr>
      </w:pPr>
      <w:r>
        <w:rPr>
          <w:rFonts w:hint="eastAsia" w:ascii="方正小标宋简体" w:hAnsi="方正小标宋简体" w:eastAsia="方正小标宋简体" w:cs="方正小标宋简体"/>
          <w:b w:val="0"/>
          <w:bCs w:val="0"/>
          <w:sz w:val="32"/>
          <w:szCs w:val="32"/>
        </w:rPr>
        <w:t>异地转诊人员备案</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基本医疗保险参保人员在异地转诊就医</w:t>
      </w:r>
    </w:p>
    <w:p>
      <w:pPr>
        <w:pStyle w:val="2"/>
        <w:rPr>
          <w:rFonts w:hint="default" w:asciiTheme="minorEastAsia" w:hAnsiTheme="minorEastAsia" w:eastAsiaTheme="minorEastAsia" w:cstheme="minorEastAsia"/>
          <w:b w:val="0"/>
          <w:snapToGrid w:val="0"/>
          <w:color w:val="000000"/>
          <w:sz w:val="24"/>
          <w:szCs w:val="24"/>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default" w:asciiTheme="minorEastAsia" w:hAnsiTheme="minorEastAsia" w:eastAsiaTheme="minorEastAsia" w:cstheme="minorEastAsia"/>
          <w:b w:val="0"/>
          <w:snapToGrid w:val="0"/>
          <w:color w:val="000000"/>
          <w:sz w:val="24"/>
          <w:szCs w:val="24"/>
          <w:lang w:val="en-US" w:eastAsia="zh-CN"/>
        </w:rPr>
        <w:t>1.有效身份证件或医保电子凭证或社会保障卡</w:t>
      </w:r>
    </w:p>
    <w:p>
      <w:pPr>
        <w:pStyle w:val="2"/>
        <w:rPr>
          <w:rFonts w:hint="default" w:asciiTheme="minorEastAsia" w:hAnsiTheme="minorEastAsia" w:eastAsiaTheme="minorEastAsia" w:cstheme="minorEastAsia"/>
          <w:b w:val="0"/>
          <w:snapToGrid w:val="0"/>
          <w:color w:val="000000"/>
          <w:sz w:val="24"/>
          <w:szCs w:val="24"/>
          <w:lang w:val="en-US" w:eastAsia="zh-CN"/>
        </w:rPr>
      </w:pPr>
      <w:r>
        <w:rPr>
          <w:rFonts w:hint="default" w:asciiTheme="minorEastAsia" w:hAnsiTheme="minorEastAsia" w:eastAsiaTheme="minorEastAsia" w:cstheme="minorEastAsia"/>
          <w:b w:val="0"/>
          <w:snapToGrid w:val="0"/>
          <w:color w:val="000000"/>
          <w:sz w:val="24"/>
          <w:szCs w:val="24"/>
          <w:lang w:val="en-US" w:eastAsia="zh-CN"/>
        </w:rPr>
        <w:t>2.《异地就医登记备案表》</w:t>
      </w:r>
    </w:p>
    <w:p>
      <w:pPr>
        <w:pStyle w:val="2"/>
        <w:rPr>
          <w:rFonts w:hint="default" w:asciiTheme="minorEastAsia" w:hAnsiTheme="minorEastAsia" w:eastAsiaTheme="minorEastAsia" w:cstheme="minorEastAsia"/>
          <w:b w:val="0"/>
          <w:snapToGrid w:val="0"/>
          <w:color w:val="000000"/>
          <w:sz w:val="24"/>
          <w:szCs w:val="24"/>
          <w:lang w:val="en-US" w:eastAsia="zh-CN"/>
        </w:rPr>
      </w:pPr>
      <w:r>
        <w:rPr>
          <w:rFonts w:hint="default" w:asciiTheme="minorEastAsia" w:hAnsiTheme="minorEastAsia" w:eastAsiaTheme="minorEastAsia" w:cstheme="minorEastAsia"/>
          <w:b w:val="0"/>
          <w:snapToGrid w:val="0"/>
          <w:color w:val="000000"/>
          <w:sz w:val="24"/>
          <w:szCs w:val="24"/>
          <w:lang w:val="en-US" w:eastAsia="zh-CN"/>
        </w:rPr>
        <w:t>3.参保地规定的定点医疗机构开具的转诊转院单</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rPr>
          <w:rFonts w:hint="eastAsia"/>
          <w:lang w:eastAsia="zh-CN"/>
        </w:rPr>
      </w:pPr>
    </w:p>
    <w:p>
      <w:pPr>
        <w:rPr>
          <w:rFonts w:hint="eastAsia"/>
          <w:lang w:eastAsia="zh-CN"/>
        </w:rPr>
      </w:pPr>
    </w:p>
    <w:p>
      <w:pPr>
        <w:rPr>
          <w:rFonts w:hint="eastAsia"/>
          <w:lang w:eastAsia="zh-CN"/>
        </w:rPr>
      </w:pPr>
    </w:p>
    <w:p>
      <w:pPr>
        <w:pStyle w:val="2"/>
        <w:rPr>
          <w:rFonts w:hint="eastAsia"/>
          <w:lang w:eastAsia="zh-CN"/>
        </w:rPr>
      </w:pPr>
      <w:r>
        <w:rPr>
          <w:rFonts w:hint="eastAsia"/>
          <w:lang w:eastAsia="zh-CN"/>
        </w:rPr>
        <w:drawing>
          <wp:anchor distT="0" distB="0" distL="114300" distR="114300" simplePos="0" relativeHeight="251660288" behindDoc="0" locked="0" layoutInCell="1" allowOverlap="1">
            <wp:simplePos x="0" y="0"/>
            <wp:positionH relativeFrom="column">
              <wp:posOffset>266700</wp:posOffset>
            </wp:positionH>
            <wp:positionV relativeFrom="paragraph">
              <wp:posOffset>111125</wp:posOffset>
            </wp:positionV>
            <wp:extent cx="2269490" cy="4434840"/>
            <wp:effectExtent l="0" t="0" r="1270" b="0"/>
            <wp:wrapSquare wrapText="bothSides"/>
            <wp:docPr id="5" name="图片 5" descr="异地长期居住人员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异地长期居住人员备案"/>
                    <pic:cNvPicPr>
                      <a:picLocks noChangeAspect="1"/>
                    </pic:cNvPicPr>
                  </pic:nvPicPr>
                  <pic:blipFill>
                    <a:blip r:embed="rId30"/>
                    <a:stretch>
                      <a:fillRect/>
                    </a:stretch>
                  </pic:blipFill>
                  <pic:spPr>
                    <a:xfrm>
                      <a:off x="0" y="0"/>
                      <a:ext cx="2269490" cy="4434840"/>
                    </a:xfrm>
                    <a:prstGeom prst="rect">
                      <a:avLst/>
                    </a:prstGeom>
                  </pic:spPr>
                </pic:pic>
              </a:graphicData>
            </a:graphic>
          </wp:anchor>
        </w:drawing>
      </w:r>
    </w:p>
    <w:p>
      <w:pPr>
        <w:pStyle w:val="2"/>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pStyle w:val="2"/>
        <w:rPr>
          <w:rFonts w:hint="eastAsia"/>
          <w:lang w:val="en-US" w:eastAsia="zh-CN"/>
        </w:rPr>
      </w:pPr>
      <w:r>
        <w:rPr>
          <w:rFonts w:hint="eastAsia" w:ascii="方正小标宋简体" w:hAnsi="方正小标宋简体" w:eastAsia="方正小标宋简体" w:cs="方正小标宋简体"/>
          <w:b w:val="0"/>
          <w:bCs w:val="0"/>
          <w:snapToGrid w:val="0"/>
          <w:color w:val="000000"/>
          <w:sz w:val="32"/>
          <w:szCs w:val="32"/>
        </w:rPr>
        <w:t>其他临时外出就医人员备案</w:t>
      </w:r>
    </w:p>
    <w:p>
      <w:pPr>
        <w:numPr>
          <w:ilvl w:val="0"/>
          <w:numId w:val="0"/>
        </w:numPr>
        <w:ind w:leftChars="0"/>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：基本医疗保险参保人员在其他临时外出就医</w:t>
      </w:r>
    </w:p>
    <w:p>
      <w:pPr>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Theme="minorEastAsia" w:hAnsiTheme="minorEastAsia" w:eastAsiaTheme="minorEastAsia" w:cstheme="minorEastAsia"/>
          <w:b w:val="0"/>
          <w:bCs/>
          <w:sz w:val="24"/>
          <w:szCs w:val="24"/>
          <w:lang w:eastAsia="zh-CN"/>
        </w:rPr>
        <w:t>1.有效身份证件或医保电子凭证或社会保障卡</w:t>
      </w:r>
    </w:p>
    <w:p>
      <w:pPr>
        <w:rPr>
          <w:rFonts w:hint="eastAsia" w:asciiTheme="minorEastAsia" w:hAnsiTheme="minorEastAsia" w:eastAsiaTheme="minorEastAsia" w:cstheme="minorEastAsia"/>
          <w:b w:val="0"/>
          <w:bCs/>
          <w:sz w:val="24"/>
          <w:szCs w:val="24"/>
          <w:lang w:eastAsia="zh-CN"/>
        </w:rPr>
      </w:pPr>
      <w:r>
        <w:rPr>
          <w:rFonts w:hint="eastAsia" w:asciiTheme="minorEastAsia" w:hAnsiTheme="minorEastAsia" w:eastAsiaTheme="minorEastAsia" w:cstheme="minorEastAsia"/>
          <w:b w:val="0"/>
          <w:bCs/>
          <w:sz w:val="24"/>
          <w:szCs w:val="24"/>
          <w:lang w:eastAsia="zh-CN"/>
        </w:rPr>
        <w:t>2.《异地就医登记备案表》</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rPr>
          <w:rFonts w:hint="eastAsia"/>
          <w:lang w:eastAsia="zh-CN"/>
        </w:rPr>
      </w:pPr>
    </w:p>
    <w:p>
      <w:pPr>
        <w:rPr>
          <w:rFonts w:hint="eastAsia"/>
          <w:lang w:eastAsia="zh-CN"/>
        </w:rPr>
      </w:pPr>
    </w:p>
    <w:p>
      <w:pPr>
        <w:rPr>
          <w:rFonts w:hint="eastAsia"/>
          <w:lang w:eastAsia="zh-CN"/>
        </w:rPr>
      </w:pPr>
    </w:p>
    <w:p>
      <w:pPr>
        <w:pStyle w:val="2"/>
        <w:rPr>
          <w:rFonts w:hint="eastAsia"/>
          <w:lang w:eastAsia="zh-CN"/>
        </w:rPr>
      </w:pPr>
      <w:r>
        <w:rPr>
          <w:rFonts w:hint="eastAsia"/>
          <w:lang w:eastAsia="zh-CN"/>
        </w:rPr>
        <w:drawing>
          <wp:anchor distT="0" distB="0" distL="114300" distR="114300" simplePos="0" relativeHeight="251661312" behindDoc="0" locked="0" layoutInCell="1" allowOverlap="1">
            <wp:simplePos x="0" y="0"/>
            <wp:positionH relativeFrom="column">
              <wp:posOffset>266700</wp:posOffset>
            </wp:positionH>
            <wp:positionV relativeFrom="paragraph">
              <wp:posOffset>111125</wp:posOffset>
            </wp:positionV>
            <wp:extent cx="2269490" cy="4434840"/>
            <wp:effectExtent l="0" t="0" r="1270" b="0"/>
            <wp:wrapSquare wrapText="bothSides"/>
            <wp:docPr id="8" name="图片 8" descr="异地长期居住人员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异地长期居住人员备案"/>
                    <pic:cNvPicPr>
                      <a:picLocks noChangeAspect="1"/>
                    </pic:cNvPicPr>
                  </pic:nvPicPr>
                  <pic:blipFill>
                    <a:blip r:embed="rId30"/>
                    <a:stretch>
                      <a:fillRect/>
                    </a:stretch>
                  </pic:blipFill>
                  <pic:spPr>
                    <a:xfrm>
                      <a:off x="0" y="0"/>
                      <a:ext cx="2269490" cy="4434840"/>
                    </a:xfrm>
                    <a:prstGeom prst="rect">
                      <a:avLst/>
                    </a:prstGeom>
                  </pic:spPr>
                </pic:pic>
              </a:graphicData>
            </a:graphic>
          </wp:anchor>
        </w:drawing>
      </w:r>
    </w:p>
    <w:p>
      <w:pPr>
        <w:pStyle w:val="2"/>
        <w:ind w:left="0" w:leftChars="0" w:firstLine="0" w:firstLineChars="0"/>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pStyle w:val="2"/>
        <w:ind w:left="0" w:leftChars="0" w:firstLine="643" w:firstLineChars="200"/>
        <w:rPr>
          <w:rFonts w:hint="eastAsia" w:ascii="方正仿宋_GB2312" w:hAnsi="方正仿宋_GB2312" w:eastAsia="方正仿宋_GB2312" w:cs="方正仿宋_GB2312"/>
          <w:b/>
          <w:bCs/>
          <w:sz w:val="28"/>
          <w:szCs w:val="18"/>
          <w:u w:val="none"/>
          <w:lang w:val="en-US" w:eastAsia="zh-CN"/>
        </w:rPr>
      </w:pPr>
      <w:r>
        <w:rPr>
          <w:rFonts w:hint="eastAsia" w:ascii="方正小标宋简体" w:hAnsi="方正小标宋简体" w:eastAsia="方正小标宋简体" w:cs="方正小标宋简体"/>
        </w:rPr>
        <w:t>城乡居民参保信息变更登记</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w:t>
      </w:r>
      <w:r>
        <w:rPr>
          <w:rFonts w:hint="eastAsia" w:asciiTheme="minorEastAsia" w:hAnsiTheme="minorEastAsia" w:eastAsiaTheme="minorEastAsia" w:cstheme="minorEastAsia"/>
          <w:sz w:val="24"/>
          <w:szCs w:val="24"/>
          <w:lang w:val="en-US" w:eastAsia="zh-CN"/>
        </w:rPr>
        <w:t>：参加城乡居民医疗保险的参保群众</w:t>
      </w:r>
    </w:p>
    <w:p>
      <w:pPr>
        <w:ind w:left="0" w:leftChars="0" w:firstLine="0" w:firstLineChars="0"/>
        <w:rPr>
          <w:rFonts w:hint="eastAsia" w:asciiTheme="minorEastAsia" w:hAnsiTheme="minorEastAsia" w:eastAsiaTheme="minorEastAsia" w:cstheme="minorEastAsia"/>
          <w:b w:val="0"/>
          <w:bCs/>
          <w:sz w:val="24"/>
          <w:szCs w:val="24"/>
          <w:lang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Theme="minorEastAsia" w:hAnsiTheme="minorEastAsia" w:eastAsiaTheme="minorEastAsia" w:cstheme="minorEastAsia"/>
          <w:b w:val="0"/>
          <w:bCs/>
          <w:sz w:val="24"/>
          <w:szCs w:val="24"/>
          <w:lang w:eastAsia="zh-CN"/>
        </w:rPr>
        <w:t>1.有效身份证件或医保电子凭证或社会保障卡</w:t>
      </w:r>
    </w:p>
    <w:p>
      <w:pPr>
        <w:rPr>
          <w:rFonts w:hint="eastAsia" w:asciiTheme="minorEastAsia" w:hAnsiTheme="minorEastAsia" w:eastAsiaTheme="minorEastAsia" w:cstheme="minorEastAsia"/>
          <w:b w:val="0"/>
          <w:bCs/>
          <w:sz w:val="24"/>
          <w:szCs w:val="24"/>
          <w:lang w:eastAsia="zh-CN"/>
        </w:rPr>
      </w:pPr>
      <w:r>
        <w:rPr>
          <w:rFonts w:hint="eastAsia" w:asciiTheme="minorEastAsia" w:hAnsiTheme="minorEastAsia" w:eastAsiaTheme="minorEastAsia" w:cstheme="minorEastAsia"/>
          <w:b w:val="0"/>
          <w:bCs/>
          <w:sz w:val="24"/>
          <w:szCs w:val="24"/>
          <w:lang w:eastAsia="zh-CN"/>
        </w:rPr>
        <w:t>2.《基本医疗保险城乡居民参保信息变更登记表》</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rPr>
          <w:rFonts w:hint="eastAsia"/>
          <w:lang w:eastAsia="zh-CN"/>
        </w:rPr>
      </w:pPr>
    </w:p>
    <w:p>
      <w:pPr>
        <w:rPr>
          <w:rFonts w:hint="eastAsia"/>
          <w:lang w:eastAsia="zh-CN"/>
        </w:rPr>
      </w:pPr>
    </w:p>
    <w:p>
      <w:pPr>
        <w:rPr>
          <w:rFonts w:hint="eastAsia"/>
          <w:lang w:eastAsia="zh-CN"/>
        </w:rPr>
      </w:pPr>
    </w:p>
    <w:p>
      <w:pPr>
        <w:pStyle w:val="2"/>
        <w:rPr>
          <w:rFonts w:hint="eastAsia"/>
          <w:lang w:eastAsia="zh-CN"/>
        </w:rPr>
      </w:pPr>
      <w:r>
        <w:rPr>
          <w:rFonts w:hint="eastAsia"/>
          <w:lang w:eastAsia="zh-CN"/>
        </w:rPr>
        <w:drawing>
          <wp:anchor distT="0" distB="0" distL="114300" distR="114300" simplePos="0" relativeHeight="251662336" behindDoc="0" locked="0" layoutInCell="1" allowOverlap="1">
            <wp:simplePos x="0" y="0"/>
            <wp:positionH relativeFrom="column">
              <wp:posOffset>266700</wp:posOffset>
            </wp:positionH>
            <wp:positionV relativeFrom="paragraph">
              <wp:posOffset>111125</wp:posOffset>
            </wp:positionV>
            <wp:extent cx="2269490" cy="4434840"/>
            <wp:effectExtent l="0" t="0" r="1270" b="0"/>
            <wp:wrapSquare wrapText="bothSides"/>
            <wp:docPr id="12" name="图片 12" descr="异地长期居住人员备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异地长期居住人员备案"/>
                    <pic:cNvPicPr>
                      <a:picLocks noChangeAspect="1"/>
                    </pic:cNvPicPr>
                  </pic:nvPicPr>
                  <pic:blipFill>
                    <a:blip r:embed="rId30"/>
                    <a:stretch>
                      <a:fillRect/>
                    </a:stretch>
                  </pic:blipFill>
                  <pic:spPr>
                    <a:xfrm>
                      <a:off x="0" y="0"/>
                      <a:ext cx="2269490" cy="4434840"/>
                    </a:xfrm>
                    <a:prstGeom prst="rect">
                      <a:avLst/>
                    </a:prstGeom>
                  </pic:spPr>
                </pic:pic>
              </a:graphicData>
            </a:graphic>
          </wp:anchor>
        </w:drawing>
      </w:r>
    </w:p>
    <w:p>
      <w:pPr>
        <w:pStyle w:val="2"/>
        <w:ind w:left="0" w:leftChars="0" w:firstLine="0" w:firstLineChars="0"/>
        <w:rPr>
          <w:rFonts w:hint="eastAsia"/>
          <w:lang w:eastAsia="zh-CN"/>
        </w:rPr>
      </w:pPr>
    </w:p>
    <w:p>
      <w:pPr>
        <w:ind w:left="0" w:leftChars="0" w:firstLine="0" w:firstLineChars="0"/>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rPr>
          <w:rFonts w:hint="eastAsia"/>
          <w:lang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center"/>
        <w:textAlignment w:val="baseline"/>
        <w:rPr>
          <w:rFonts w:hint="eastAsia" w:ascii="方正小标宋_GBK" w:hAnsi="方正小标宋_GBK" w:eastAsia="方正小标宋_GBK" w:cs="方正小标宋_GBK"/>
          <w:lang w:val="en-US" w:eastAsia="zh-CN"/>
        </w:rPr>
      </w:pPr>
      <w:r>
        <w:rPr>
          <w:rFonts w:hint="eastAsia" w:ascii="方正小标宋_GBK" w:hAnsi="方正小标宋_GBK" w:eastAsia="方正小标宋_GBK" w:cs="方正小标宋_GBK"/>
          <w:lang w:val="en-US" w:eastAsia="zh-CN"/>
        </w:rPr>
        <w:t>沙 湾 市 医 疗 保 障 局</w:t>
      </w:r>
    </w:p>
    <w:p>
      <w:pPr>
        <w:pStyle w:val="2"/>
        <w:keepNext/>
        <w:keepLines/>
        <w:pageBreakBefore w:val="0"/>
        <w:widowControl/>
        <w:kinsoku w:val="0"/>
        <w:wordWrap/>
        <w:overflowPunct/>
        <w:topLinePunct w:val="0"/>
        <w:autoSpaceDE w:val="0"/>
        <w:autoSpaceDN w:val="0"/>
        <w:bidi w:val="0"/>
        <w:adjustRightInd w:val="0"/>
        <w:snapToGrid w:val="0"/>
        <w:spacing w:line="600" w:lineRule="exact"/>
        <w:ind w:left="0" w:leftChars="0" w:firstLine="0" w:firstLineChars="0"/>
        <w:jc w:val="center"/>
        <w:textAlignment w:val="baseline"/>
        <w:rPr>
          <w:rFonts w:hint="eastAsia" w:ascii="方正小标宋_GBK" w:hAnsi="方正小标宋_GBK" w:eastAsia="方正小标宋_GBK" w:cs="方正小标宋_GBK"/>
          <w:b w:val="0"/>
          <w:bCs/>
          <w:sz w:val="52"/>
          <w:szCs w:val="32"/>
          <w:lang w:val="en-US" w:eastAsia="zh-CN"/>
        </w:rPr>
      </w:pPr>
      <w:r>
        <w:rPr>
          <w:rFonts w:hint="eastAsia" w:ascii="方正小标宋_GBK" w:hAnsi="方正小标宋_GBK" w:eastAsia="方正小标宋_GBK" w:cs="方正小标宋_GBK"/>
          <w:b w:val="0"/>
          <w:bCs/>
          <w:sz w:val="52"/>
          <w:szCs w:val="32"/>
          <w:lang w:val="en-US" w:eastAsia="zh-CN"/>
        </w:rPr>
        <w:t>办 事 指 南</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0" w:leftChars="0" w:firstLine="0" w:firstLineChars="0"/>
        <w:textAlignment w:val="baseline"/>
        <w:rPr>
          <w:rFonts w:hint="eastAsia" w:ascii="方正小标宋简体" w:hAnsi="方正小标宋简体" w:eastAsia="方正小标宋简体" w:cs="方正小标宋简体"/>
          <w:b/>
          <w:bCs/>
          <w:sz w:val="36"/>
          <w:szCs w:val="21"/>
          <w:u w:val="none"/>
          <w:lang w:val="en-US" w:eastAsia="zh-CN"/>
        </w:rPr>
      </w:pPr>
      <w:r>
        <w:rPr>
          <w:rFonts w:hint="eastAsia" w:ascii="方正小标宋_GBK" w:hAnsi="方正小标宋_GBK" w:eastAsia="方正小标宋_GBK" w:cs="方正小标宋_GBK"/>
          <w:b w:val="0"/>
          <w:bCs w:val="0"/>
          <w:sz w:val="36"/>
          <w:szCs w:val="21"/>
          <w:u w:val="single"/>
          <w:lang w:val="en-US" w:eastAsia="zh-CN"/>
        </w:rPr>
        <w:t xml:space="preserve">                             </w:t>
      </w:r>
    </w:p>
    <w:p>
      <w:pPr>
        <w:ind w:left="0" w:leftChars="0" w:firstLine="1440" w:firstLineChars="400"/>
        <w:jc w:val="both"/>
        <w:rPr>
          <w:rFonts w:hint="eastAsia" w:ascii="方正小标宋简体" w:hAnsi="方正小标宋简体" w:eastAsia="方正小标宋简体" w:cs="方正小标宋简体"/>
          <w:b w:val="0"/>
          <w:bCs w:val="0"/>
          <w:sz w:val="36"/>
          <w:szCs w:val="21"/>
          <w:u w:val="none"/>
          <w:lang w:val="en-US" w:eastAsia="zh-CN"/>
        </w:rPr>
      </w:pPr>
    </w:p>
    <w:p>
      <w:pPr>
        <w:ind w:firstLine="1606" w:firstLineChars="500"/>
        <w:rPr>
          <w:rFonts w:hint="eastAsia" w:asciiTheme="minorEastAsia" w:hAnsiTheme="minorEastAsia" w:eastAsiaTheme="minorEastAsia" w:cstheme="minorEastAsia"/>
          <w:b/>
          <w:bCs/>
          <w:sz w:val="32"/>
          <w:szCs w:val="32"/>
          <w:lang w:val="en-US" w:eastAsia="zh-CN"/>
        </w:rPr>
      </w:pPr>
      <w:r>
        <w:rPr>
          <w:rFonts w:hint="eastAsia" w:asciiTheme="minorEastAsia" w:hAnsiTheme="minorEastAsia" w:eastAsiaTheme="minorEastAsia" w:cstheme="minorEastAsia"/>
          <w:b/>
          <w:bCs/>
          <w:sz w:val="32"/>
          <w:szCs w:val="32"/>
          <w:lang w:val="en-US" w:eastAsia="zh-CN"/>
        </w:rPr>
        <w:t>新生儿参保登记</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0" w:firstLineChars="0"/>
        <w:jc w:val="left"/>
        <w:rPr>
          <w:rFonts w:hint="eastAsia" w:ascii="方正仿宋_GB2312" w:hAnsi="方正仿宋_GB2312" w:eastAsia="方正仿宋_GB2312" w:cs="方正仿宋_GB2312"/>
          <w:b/>
          <w:bCs/>
          <w:sz w:val="28"/>
          <w:szCs w:val="18"/>
          <w:u w:val="none"/>
          <w:lang w:val="en-US" w:eastAsia="zh-CN"/>
        </w:rPr>
      </w:pP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62" w:leftChars="0" w:right="0" w:hanging="562" w:hangingChars="200"/>
        <w:jc w:val="left"/>
        <w:rPr>
          <w:rFonts w:hint="eastAsia" w:asciiTheme="minorEastAsia" w:hAnsiTheme="minorEastAsia" w:eastAsiaTheme="minorEastAsia" w:cstheme="minorEastAsia"/>
          <w:sz w:val="24"/>
          <w:szCs w:val="24"/>
          <w:lang w:eastAsia="zh-CN"/>
        </w:rPr>
      </w:pPr>
      <w:r>
        <w:rPr>
          <w:rFonts w:hint="eastAsia" w:ascii="方正仿宋_GB2312" w:hAnsi="方正仿宋_GB2312" w:eastAsia="方正仿宋_GB2312" w:cs="方正仿宋_GB2312"/>
          <w:b/>
          <w:bCs/>
          <w:sz w:val="28"/>
          <w:szCs w:val="18"/>
          <w:u w:val="none"/>
          <w:lang w:val="en-US" w:eastAsia="zh-CN"/>
        </w:rPr>
        <w:t>一、受理条件：未参保城乡居民医疗保险的群众</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仿宋_GB2312" w:hAnsi="仿宋_GB2312" w:eastAsia="仿宋_GB2312" w:cs="仿宋_GB2312"/>
          <w:b w:val="0"/>
          <w:bCs/>
          <w:snapToGrid w:val="0"/>
          <w:color w:val="000000"/>
          <w:sz w:val="24"/>
          <w:szCs w:val="16"/>
          <w:lang w:val="en-US" w:eastAsia="zh-CN"/>
        </w:rPr>
      </w:pPr>
      <w:r>
        <w:rPr>
          <w:rFonts w:hint="eastAsia" w:ascii="方正仿宋_GB2312" w:hAnsi="方正仿宋_GB2312" w:eastAsia="方正仿宋_GB2312" w:cs="方正仿宋_GB2312"/>
          <w:b/>
          <w:bCs/>
          <w:sz w:val="28"/>
          <w:szCs w:val="18"/>
          <w:u w:val="none"/>
          <w:lang w:val="en-US" w:eastAsia="zh-CN"/>
        </w:rPr>
        <w:t>二、办理材料：</w:t>
      </w:r>
      <w:r>
        <w:rPr>
          <w:rFonts w:hint="eastAsia" w:ascii="仿宋_GB2312" w:hAnsi="仿宋_GB2312" w:eastAsia="仿宋_GB2312" w:cs="仿宋_GB2312"/>
          <w:b w:val="0"/>
          <w:bCs/>
          <w:snapToGrid w:val="0"/>
          <w:color w:val="000000"/>
          <w:sz w:val="24"/>
          <w:szCs w:val="16"/>
          <w:lang w:val="en-US" w:eastAsia="zh-CN"/>
        </w:rPr>
        <w:t>1.</w:t>
      </w:r>
      <w:r>
        <w:rPr>
          <w:rFonts w:hint="eastAsia" w:ascii="仿宋_GB2312" w:hAnsi="仿宋_GB2312" w:cs="仿宋_GB2312"/>
          <w:b w:val="0"/>
          <w:bCs/>
          <w:snapToGrid w:val="0"/>
          <w:color w:val="000000"/>
          <w:sz w:val="24"/>
          <w:szCs w:val="16"/>
          <w:lang w:val="en-US" w:eastAsia="zh-CN"/>
        </w:rPr>
        <w:t>户口簿本人页</w:t>
      </w:r>
    </w:p>
    <w:p>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0" w:firstLineChars="0"/>
        <w:jc w:val="both"/>
        <w:textAlignment w:val="baseline"/>
        <w:rPr>
          <w:rFonts w:hint="eastAsia" w:asciiTheme="minorEastAsia" w:hAnsiTheme="minorEastAsia" w:eastAsiaTheme="minorEastAsia" w:cstheme="minorEastAsia"/>
          <w:sz w:val="24"/>
          <w:szCs w:val="24"/>
          <w:lang w:val="en-US"/>
        </w:rPr>
      </w:pPr>
      <w:r>
        <w:rPr>
          <w:rFonts w:hint="eastAsia" w:ascii="仿宋_GB2312" w:hAnsi="仿宋_GB2312" w:eastAsia="仿宋_GB2312" w:cs="仿宋_GB2312"/>
          <w:b w:val="0"/>
          <w:bCs/>
          <w:snapToGrid w:val="0"/>
          <w:color w:val="000000"/>
          <w:sz w:val="24"/>
          <w:szCs w:val="16"/>
          <w:lang w:val="en-US" w:eastAsia="zh-CN"/>
        </w:rPr>
        <w:t>2.《城乡居民基本医疗保险参保登记表》</w:t>
      </w:r>
    </w:p>
    <w:p>
      <w:pPr>
        <w:ind w:left="0" w:leftChars="0" w:firstLine="0" w:firstLineChars="0"/>
        <w:rPr>
          <w:rFonts w:hint="eastAsia" w:ascii="方正仿宋_GB2312" w:hAnsi="方正仿宋_GB2312" w:eastAsia="方正仿宋_GB2312" w:cs="方正仿宋_GB2312"/>
          <w:b w:val="0"/>
          <w:bCs w:val="0"/>
          <w:snapToGrid w:val="0"/>
          <w:color w:val="00000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三、办理方式：</w:t>
      </w:r>
      <w:r>
        <w:rPr>
          <w:rFonts w:hint="eastAsia" w:asciiTheme="minorEastAsia" w:hAnsiTheme="minorEastAsia" w:eastAsiaTheme="minorEastAsia" w:cstheme="minorEastAsia"/>
          <w:b w:val="0"/>
          <w:bCs w:val="0"/>
          <w:snapToGrid w:val="0"/>
          <w:color w:val="000000"/>
          <w:sz w:val="24"/>
          <w:szCs w:val="16"/>
          <w:u w:val="none"/>
          <w:lang w:val="en-US" w:eastAsia="zh-CN"/>
        </w:rPr>
        <w:t>窗口办理，网上办理</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四、办理时限：</w:t>
      </w:r>
    </w:p>
    <w:p>
      <w:pPr>
        <w:ind w:firstLine="720" w:firstLineChars="3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即办件</w:t>
      </w:r>
    </w:p>
    <w:p>
      <w:pPr>
        <w:ind w:left="0" w:leftChars="0" w:firstLine="0" w:firstLineChars="0"/>
        <w:rPr>
          <w:rFonts w:hint="eastAsia" w:ascii="方正仿宋_GB2312" w:hAnsi="方正仿宋_GB2312" w:eastAsia="方正仿宋_GB2312" w:cs="方正仿宋_GB2312"/>
          <w:b/>
          <w:bCs/>
          <w:sz w:val="28"/>
          <w:szCs w:val="18"/>
          <w:u w:val="none"/>
          <w:lang w:val="en-US" w:eastAsia="zh-CN"/>
        </w:rPr>
      </w:pPr>
      <w:r>
        <w:rPr>
          <w:rFonts w:hint="eastAsia" w:ascii="方正仿宋_GB2312" w:hAnsi="方正仿宋_GB2312" w:eastAsia="方正仿宋_GB2312" w:cs="方正仿宋_GB2312"/>
          <w:b/>
          <w:bCs/>
          <w:sz w:val="28"/>
          <w:szCs w:val="18"/>
          <w:u w:val="none"/>
          <w:lang w:val="en-US" w:eastAsia="zh-CN"/>
        </w:rPr>
        <w:t>五、收费依据及标准：</w:t>
      </w:r>
      <w:r>
        <w:rPr>
          <w:rFonts w:hint="eastAsia" w:asciiTheme="minorEastAsia" w:hAnsiTheme="minorEastAsia" w:eastAsiaTheme="minorEastAsia" w:cstheme="minorEastAsia"/>
          <w:b w:val="0"/>
          <w:bCs w:val="0"/>
          <w:sz w:val="24"/>
          <w:szCs w:val="16"/>
          <w:u w:val="none"/>
          <w:lang w:val="en-US" w:eastAsia="zh-CN"/>
        </w:rPr>
        <w:t>不收费</w:t>
      </w:r>
    </w:p>
    <w:p>
      <w:pPr>
        <w:pStyle w:val="2"/>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bCs/>
          <w:sz w:val="28"/>
          <w:szCs w:val="18"/>
          <w:u w:val="none"/>
          <w:lang w:val="en-US" w:eastAsia="zh-CN"/>
        </w:rPr>
        <w:t>六、办事时间：</w:t>
      </w:r>
      <w:r>
        <w:rPr>
          <w:rFonts w:hint="eastAsia" w:ascii="方正仿宋_GB2312" w:hAnsi="方正仿宋_GB2312" w:eastAsia="方正仿宋_GB2312" w:cs="方正仿宋_GB2312"/>
          <w:b w:val="0"/>
          <w:bCs w:val="0"/>
          <w:sz w:val="24"/>
          <w:szCs w:val="16"/>
          <w:u w:val="none"/>
          <w:lang w:val="en-US" w:eastAsia="zh-CN"/>
        </w:rPr>
        <w:t>周一至周五</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夏季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冬季   10:00:00至14:00:00 </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720" w:firstLineChars="300"/>
        <w:textAlignment w:val="baseline"/>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 xml:space="preserve"> 16:00:00至20:00:00</w:t>
      </w:r>
    </w:p>
    <w:p>
      <w:pPr>
        <w:pStyle w:val="2"/>
        <w:keepNext/>
        <w:keepLines/>
        <w:pageBreakBefore w:val="0"/>
        <w:widowControl/>
        <w:kinsoku w:val="0"/>
        <w:wordWrap/>
        <w:overflowPunct/>
        <w:topLinePunct w:val="0"/>
        <w:autoSpaceDE w:val="0"/>
        <w:autoSpaceDN w:val="0"/>
        <w:bidi w:val="0"/>
        <w:adjustRightInd w:val="0"/>
        <w:snapToGrid w:val="0"/>
        <w:spacing w:before="0" w:after="0" w:line="440" w:lineRule="exact"/>
        <w:ind w:left="0" w:leftChars="0" w:firstLine="0" w:firstLineChars="0"/>
        <w:textAlignment w:val="baseline"/>
        <w:rPr>
          <w:rFonts w:hint="eastAsia"/>
          <w:b/>
          <w:bCs/>
          <w:sz w:val="28"/>
          <w:szCs w:val="18"/>
          <w:lang w:val="en-US" w:eastAsia="zh-CN"/>
        </w:rPr>
      </w:pPr>
      <w:r>
        <w:rPr>
          <w:rFonts w:hint="eastAsia" w:ascii="方正仿宋_GB2312" w:hAnsi="方正仿宋_GB2312" w:eastAsia="方正仿宋_GB2312" w:cs="方正仿宋_GB2312"/>
          <w:b w:val="0"/>
          <w:bCs w:val="0"/>
          <w:sz w:val="24"/>
          <w:szCs w:val="16"/>
          <w:u w:val="none"/>
          <w:lang w:val="en-US" w:eastAsia="zh-CN"/>
        </w:rPr>
        <w:t>（双休日及国家法定节假日外）</w:t>
      </w:r>
    </w:p>
    <w:p>
      <w:pPr>
        <w:ind w:left="0" w:leftChars="0" w:firstLine="0" w:firstLineChars="0"/>
        <w:rPr>
          <w:rFonts w:hint="default"/>
          <w:b/>
          <w:bCs/>
          <w:sz w:val="28"/>
          <w:szCs w:val="21"/>
          <w:lang w:val="en-US" w:eastAsia="zh-CN"/>
        </w:rPr>
      </w:pPr>
      <w:r>
        <w:rPr>
          <w:rFonts w:hint="eastAsia"/>
          <w:b/>
          <w:bCs/>
          <w:sz w:val="28"/>
          <w:szCs w:val="18"/>
          <w:lang w:val="en-US" w:eastAsia="zh-CN"/>
        </w:rPr>
        <w:t>七、办理机构及地点：</w:t>
      </w:r>
    </w:p>
    <w:p>
      <w:pPr>
        <w:ind w:left="0" w:leftChars="0" w:firstLine="480" w:firstLineChars="20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lang w:val="en-US" w:eastAsia="zh-CN"/>
        </w:rPr>
        <w:t>新</w:t>
      </w:r>
      <w:r>
        <w:rPr>
          <w:rFonts w:hint="eastAsia" w:asciiTheme="minorEastAsia" w:hAnsiTheme="minorEastAsia" w:eastAsiaTheme="minorEastAsia" w:cstheme="minorEastAsia"/>
          <w:sz w:val="24"/>
          <w:szCs w:val="16"/>
        </w:rPr>
        <w:t>疆维吾尔自治区 塔城地区 沙湾市</w:t>
      </w:r>
      <w:r>
        <w:rPr>
          <w:rFonts w:hint="eastAsia" w:asciiTheme="minorEastAsia" w:hAnsiTheme="minorEastAsia" w:eastAsiaTheme="minorEastAsia" w:cstheme="minorEastAsia"/>
          <w:sz w:val="24"/>
          <w:szCs w:val="16"/>
          <w:lang w:eastAsia="zh-CN"/>
        </w:rPr>
        <w:t>书香街道智慧大道东路</w:t>
      </w:r>
      <w:r>
        <w:rPr>
          <w:rFonts w:hint="eastAsia" w:asciiTheme="minorEastAsia" w:hAnsiTheme="minorEastAsia" w:eastAsiaTheme="minorEastAsia" w:cstheme="minorEastAsia"/>
          <w:sz w:val="24"/>
          <w:szCs w:val="16"/>
          <w:lang w:val="en-US" w:eastAsia="zh-CN"/>
        </w:rPr>
        <w:t>105号医疗保障局A区3-5号窗口</w:t>
      </w:r>
    </w:p>
    <w:p>
      <w:pPr>
        <w:ind w:left="0" w:leftChars="0" w:firstLine="0" w:firstLineChars="0"/>
        <w:rPr>
          <w:rFonts w:hint="eastAsia"/>
          <w:b/>
          <w:bCs/>
          <w:sz w:val="28"/>
          <w:szCs w:val="21"/>
          <w:lang w:val="en-US" w:eastAsia="zh-CN"/>
        </w:rPr>
      </w:pPr>
      <w:r>
        <w:rPr>
          <w:rFonts w:hint="eastAsia"/>
          <w:b/>
          <w:bCs/>
          <w:sz w:val="28"/>
          <w:szCs w:val="21"/>
          <w:lang w:val="en-US" w:eastAsia="zh-CN"/>
        </w:rPr>
        <w:t>八、咨询查询途径：</w:t>
      </w:r>
    </w:p>
    <w:p>
      <w:pPr>
        <w:rPr>
          <w:rFonts w:hint="default" w:asciiTheme="minorEastAsia" w:hAnsiTheme="minorEastAsia" w:eastAsiaTheme="minorEastAsia" w:cstheme="minorEastAsia"/>
          <w:sz w:val="24"/>
          <w:szCs w:val="16"/>
          <w:lang w:val="en-US" w:eastAsia="zh-CN"/>
        </w:rPr>
      </w:pPr>
      <w:r>
        <w:rPr>
          <w:rFonts w:hint="eastAsia" w:asciiTheme="minorEastAsia" w:hAnsiTheme="minorEastAsia" w:eastAsiaTheme="minorEastAsia" w:cstheme="minorEastAsia"/>
          <w:sz w:val="24"/>
          <w:szCs w:val="16"/>
        </w:rPr>
        <w:t>座机：0993-60</w:t>
      </w:r>
      <w:r>
        <w:rPr>
          <w:rFonts w:hint="eastAsia" w:asciiTheme="minorEastAsia" w:hAnsiTheme="minorEastAsia" w:eastAsiaTheme="minorEastAsia" w:cstheme="minorEastAsia"/>
          <w:sz w:val="24"/>
          <w:szCs w:val="16"/>
          <w:lang w:val="en-US" w:eastAsia="zh-CN"/>
        </w:rPr>
        <w:t>23208</w:t>
      </w:r>
    </w:p>
    <w:p>
      <w:pPr>
        <w:ind w:left="0" w:leftChars="0" w:firstLine="0" w:firstLineChars="0"/>
        <w:rPr>
          <w:rFonts w:hint="eastAsia" w:ascii="方正仿宋_GB2312" w:hAnsi="方正仿宋_GB2312" w:eastAsia="方正仿宋_GB2312" w:cs="方正仿宋_GB2312"/>
          <w:b w:val="0"/>
          <w:bCs w:val="0"/>
          <w:sz w:val="24"/>
          <w:szCs w:val="16"/>
          <w:u w:val="none"/>
          <w:lang w:val="en-US" w:eastAsia="zh-CN"/>
        </w:rPr>
      </w:pPr>
      <w:r>
        <w:rPr>
          <w:rFonts w:hint="eastAsia" w:ascii="方正仿宋_GB2312" w:hAnsi="方正仿宋_GB2312" w:eastAsia="方正仿宋_GB2312" w:cs="方正仿宋_GB2312"/>
          <w:b w:val="0"/>
          <w:bCs w:val="0"/>
          <w:sz w:val="24"/>
          <w:szCs w:val="16"/>
          <w:u w:val="none"/>
          <w:lang w:val="en-US" w:eastAsia="zh-CN"/>
        </w:rPr>
        <w:t>新疆政务服务网（https://zwfw.xinjiang.gov.cn)</w:t>
      </w:r>
    </w:p>
    <w:p>
      <w:pPr>
        <w:ind w:left="0" w:leftChars="0" w:firstLine="0" w:firstLineChars="0"/>
        <w:rPr>
          <w:rFonts w:hint="eastAsia"/>
          <w:lang w:val="en-US" w:eastAsia="zh-CN"/>
        </w:rPr>
      </w:pPr>
      <w:r>
        <w:rPr>
          <w:rFonts w:hint="eastAsia"/>
          <w:b/>
          <w:bCs/>
          <w:sz w:val="28"/>
          <w:szCs w:val="18"/>
          <w:lang w:val="en-US" w:eastAsia="zh-CN"/>
        </w:rPr>
        <w:t>九、监督投诉渠道：</w:t>
      </w:r>
    </w:p>
    <w:p>
      <w:pPr>
        <w:numPr>
          <w:ilvl w:val="0"/>
          <w:numId w:val="0"/>
        </w:numPr>
        <w:ind w:leftChars="0"/>
        <w:rPr>
          <w:rFonts w:hint="eastAsia" w:asciiTheme="minorEastAsia" w:hAnsiTheme="minorEastAsia" w:eastAsiaTheme="minorEastAsia" w:cstheme="minorEastAsia"/>
          <w:sz w:val="24"/>
          <w:szCs w:val="16"/>
        </w:rPr>
      </w:pPr>
      <w:r>
        <w:rPr>
          <w:rFonts w:hint="eastAsia" w:asciiTheme="minorEastAsia" w:hAnsiTheme="minorEastAsia" w:eastAsiaTheme="minorEastAsia" w:cstheme="minorEastAsia"/>
          <w:sz w:val="24"/>
          <w:szCs w:val="16"/>
        </w:rPr>
        <w:t xml:space="preserve">0993-6021279 </w:t>
      </w:r>
    </w:p>
    <w:p>
      <w:pPr>
        <w:numPr>
          <w:ilvl w:val="0"/>
          <w:numId w:val="0"/>
        </w:numPr>
        <w:ind w:leftChars="0"/>
        <w:rPr>
          <w:rFonts w:hint="eastAsia" w:ascii="Times New Roman" w:hAnsi="Times New Roman"/>
          <w:b/>
          <w:bCs/>
          <w:sz w:val="28"/>
          <w:szCs w:val="18"/>
          <w:lang w:val="en-US" w:eastAsia="zh-CN"/>
        </w:rPr>
      </w:pPr>
      <w:r>
        <w:rPr>
          <w:rFonts w:hint="eastAsia"/>
          <w:b/>
          <w:bCs/>
          <w:sz w:val="28"/>
          <w:szCs w:val="18"/>
          <w:lang w:val="en-US" w:eastAsia="zh-CN"/>
        </w:rPr>
        <w:t>十、</w:t>
      </w:r>
      <w:r>
        <w:rPr>
          <w:rFonts w:hint="eastAsia" w:ascii="Times New Roman" w:hAnsi="Times New Roman"/>
          <w:b/>
          <w:bCs/>
          <w:sz w:val="28"/>
          <w:szCs w:val="18"/>
          <w:lang w:val="en-US" w:eastAsia="zh-CN"/>
        </w:rPr>
        <w:t>办理流程</w:t>
      </w:r>
    </w:p>
    <w:p>
      <w:pPr>
        <w:pStyle w:val="2"/>
        <w:numPr>
          <w:ilvl w:val="0"/>
          <w:numId w:val="0"/>
        </w:numPr>
        <w:rPr>
          <w:rFonts w:hint="default"/>
          <w:lang w:val="en-US" w:eastAsia="zh-CN"/>
        </w:rPr>
      </w:pPr>
    </w:p>
    <w:p>
      <w:pPr>
        <w:pStyle w:val="2"/>
        <w:spacing w:line="240" w:lineRule="auto"/>
        <w:rPr>
          <w:rFonts w:hint="eastAsia"/>
          <w:lang w:eastAsia="zh-CN"/>
        </w:rPr>
      </w:pPr>
      <w:r>
        <w:rPr>
          <w:rFonts w:hint="eastAsia"/>
          <w:lang w:eastAsia="zh-CN"/>
        </w:rPr>
        <w:drawing>
          <wp:inline distT="0" distB="0" distL="114300" distR="114300">
            <wp:extent cx="2644140" cy="3871595"/>
            <wp:effectExtent l="0" t="0" r="7620" b="14605"/>
            <wp:docPr id="1" name="图片 1" descr="即办件窗口办理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即办件窗口办理流程图"/>
                    <pic:cNvPicPr>
                      <a:picLocks noChangeAspect="1"/>
                    </pic:cNvPicPr>
                  </pic:nvPicPr>
                  <pic:blipFill>
                    <a:blip r:embed="rId6"/>
                    <a:stretch>
                      <a:fillRect/>
                    </a:stretch>
                  </pic:blipFill>
                  <pic:spPr>
                    <a:xfrm>
                      <a:off x="0" y="0"/>
                      <a:ext cx="2644140" cy="3871595"/>
                    </a:xfrm>
                    <a:prstGeom prst="rect">
                      <a:avLst/>
                    </a:prstGeom>
                  </pic:spPr>
                </pic:pic>
              </a:graphicData>
            </a:graphic>
          </wp:inline>
        </w:drawing>
      </w:r>
    </w:p>
    <w:p>
      <w:pPr>
        <w:rPr>
          <w:rFonts w:hint="eastAsia"/>
          <w:lang w:eastAsia="zh-CN"/>
        </w:rPr>
      </w:pPr>
    </w:p>
    <w:p>
      <w:pPr>
        <w:pStyle w:val="2"/>
        <w:rPr>
          <w:rFonts w:hint="eastAsia"/>
          <w:lang w:eastAsia="zh-CN"/>
        </w:rPr>
      </w:pPr>
    </w:p>
    <w:p>
      <w:pPr>
        <w:rPr>
          <w:rFonts w:hint="eastAsia"/>
          <w:lang w:eastAsia="zh-CN"/>
        </w:rPr>
      </w:pPr>
    </w:p>
    <w:p>
      <w:pPr>
        <w:pStyle w:val="2"/>
        <w:rPr>
          <w:rFonts w:hint="eastAsia"/>
          <w:lang w:eastAsia="zh-CN"/>
        </w:rPr>
      </w:pPr>
    </w:p>
    <w:p>
      <w:pPr>
        <w:pStyle w:val="2"/>
        <w:rPr>
          <w:rFonts w:hint="eastAsia"/>
          <w:lang w:eastAsia="zh-CN"/>
        </w:rPr>
      </w:pPr>
    </w:p>
    <w:sectPr>
      <w:type w:val="continuous"/>
      <w:pgSz w:w="16838" w:h="11906" w:orient="landscape"/>
      <w:pgMar w:top="850" w:right="283" w:bottom="850" w:left="283" w:header="851" w:footer="992" w:gutter="0"/>
      <w:pgNumType w:fmt="decimal"/>
      <w:cols w:equalWidth="0" w:num="3">
        <w:col w:w="5235" w:space="425"/>
        <w:col w:w="4951" w:space="425"/>
        <w:col w:w="5235"/>
      </w:cols>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1" w:fontKey="{2C7A4951-56C5-49C9-8914-292F149E5144}"/>
  </w:font>
  <w:font w:name="方正小标宋简体">
    <w:panose1 w:val="02000000000000000000"/>
    <w:charset w:val="86"/>
    <w:family w:val="auto"/>
    <w:pitch w:val="default"/>
    <w:sig w:usb0="A00002BF" w:usb1="184F6CFA" w:usb2="00000012" w:usb3="00000000" w:csb0="00040001" w:csb1="00000000"/>
    <w:embedRegular r:id="rId2" w:fontKey="{CA4B83BA-246C-4873-87C7-B2DB5E2CC349}"/>
  </w:font>
  <w:font w:name="楷体_GB2312">
    <w:panose1 w:val="02010609030101010101"/>
    <w:charset w:val="86"/>
    <w:family w:val="auto"/>
    <w:pitch w:val="default"/>
    <w:sig w:usb0="00000001" w:usb1="080E0000" w:usb2="00000000" w:usb3="00000000" w:csb0="00040000" w:csb1="00000000"/>
    <w:embedRegular r:id="rId3" w:fontKey="{8EEC398F-5653-409B-8FC4-F01FE1BDD777}"/>
  </w:font>
  <w:font w:name="方正小标宋_GBK">
    <w:panose1 w:val="02000000000000000000"/>
    <w:charset w:val="86"/>
    <w:family w:val="auto"/>
    <w:pitch w:val="default"/>
    <w:sig w:usb0="A00002BF" w:usb1="38CF7CFA" w:usb2="00082016" w:usb3="00000000" w:csb0="00040001" w:csb1="00000000"/>
    <w:embedRegular r:id="rId4" w:fontKey="{6C5D3C37-CAAE-42D5-B666-FCCE6859D11A}"/>
  </w:font>
  <w:font w:name="方正仿宋_GB2312">
    <w:altName w:val="仿宋"/>
    <w:panose1 w:val="02000000000000000000"/>
    <w:charset w:val="86"/>
    <w:family w:val="auto"/>
    <w:pitch w:val="default"/>
    <w:sig w:usb0="00000000" w:usb1="00000000" w:usb2="00000012" w:usb3="00000000" w:csb0="00040001" w:csb1="00000000"/>
    <w:embedRegular r:id="rId5" w:fontKey="{12B65D43-F8F8-4765-A94C-CAFBC4DD1356}"/>
  </w:font>
  <w:font w:name="仿宋">
    <w:panose1 w:val="02010609060101010101"/>
    <w:charset w:val="86"/>
    <w:family w:val="auto"/>
    <w:pitch w:val="default"/>
    <w:sig w:usb0="800002BF" w:usb1="38CF7CFA" w:usb2="00000016" w:usb3="00000000" w:csb0="00040001" w:csb1="00000000"/>
    <w:embedRegular r:id="rId6" w:fontKey="{A472CED4-52A0-452D-B5DB-1E332C13F6F0}"/>
  </w:font>
  <w:font w:name="微软雅黑">
    <w:panose1 w:val="020B0503020204020204"/>
    <w:charset w:val="86"/>
    <w:family w:val="auto"/>
    <w:pitch w:val="default"/>
    <w:sig w:usb0="80000287" w:usb1="280F3C52" w:usb2="00000016" w:usb3="00000000" w:csb0="0004001F" w:csb1="00000000"/>
    <w:embedRegular r:id="rId7" w:fontKey="{DB3FA3F5-2356-4DC0-8BD9-30342FFD95F6}"/>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ind w:firstLine="640"/>
      </w:pPr>
      <w:r>
        <w:separator/>
      </w:r>
    </w:p>
  </w:footnote>
  <w:footnote w:type="continuationSeparator" w:id="1">
    <w:p>
      <w:pPr>
        <w:spacing w:before="0" w:after="0" w:line="24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CE5CEA"/>
    <w:multiLevelType w:val="singleLevel"/>
    <w:tmpl w:val="82CE5CEA"/>
    <w:lvl w:ilvl="0" w:tentative="0">
      <w:start w:val="7"/>
      <w:numFmt w:val="chineseCounting"/>
      <w:suff w:val="nothing"/>
      <w:lvlText w:val="%1、"/>
      <w:lvlJc w:val="left"/>
      <w:rPr>
        <w:rFonts w:hint="eastAsia"/>
      </w:rPr>
    </w:lvl>
  </w:abstractNum>
  <w:abstractNum w:abstractNumId="1">
    <w:nsid w:val="A0A4D8C1"/>
    <w:multiLevelType w:val="singleLevel"/>
    <w:tmpl w:val="A0A4D8C1"/>
    <w:lvl w:ilvl="0" w:tentative="0">
      <w:start w:val="4"/>
      <w:numFmt w:val="chineseCounting"/>
      <w:suff w:val="nothing"/>
      <w:lvlText w:val="%1、"/>
      <w:lvlJc w:val="left"/>
      <w:rPr>
        <w:rFonts w:hint="eastAsia"/>
      </w:rPr>
    </w:lvl>
  </w:abstractNum>
  <w:abstractNum w:abstractNumId="2">
    <w:nsid w:val="A89F2954"/>
    <w:multiLevelType w:val="singleLevel"/>
    <w:tmpl w:val="A89F2954"/>
    <w:lvl w:ilvl="0" w:tentative="0">
      <w:start w:val="1"/>
      <w:numFmt w:val="decimal"/>
      <w:suff w:val="nothing"/>
      <w:lvlText w:val="%1、"/>
      <w:lvlJc w:val="left"/>
    </w:lvl>
  </w:abstractNum>
  <w:abstractNum w:abstractNumId="3">
    <w:nsid w:val="DD2591F9"/>
    <w:multiLevelType w:val="singleLevel"/>
    <w:tmpl w:val="DD2591F9"/>
    <w:lvl w:ilvl="0" w:tentative="0">
      <w:start w:val="1"/>
      <w:numFmt w:val="decimal"/>
      <w:lvlText w:val="%1."/>
      <w:lvlJc w:val="left"/>
      <w:pPr>
        <w:tabs>
          <w:tab w:val="left" w:pos="312"/>
        </w:tabs>
      </w:pPr>
    </w:lvl>
  </w:abstractNum>
  <w:abstractNum w:abstractNumId="4">
    <w:nsid w:val="F33725B7"/>
    <w:multiLevelType w:val="singleLevel"/>
    <w:tmpl w:val="F33725B7"/>
    <w:lvl w:ilvl="0" w:tentative="0">
      <w:start w:val="10"/>
      <w:numFmt w:val="chineseCounting"/>
      <w:suff w:val="nothing"/>
      <w:lvlText w:val="%1、"/>
      <w:lvlJc w:val="left"/>
      <w:rPr>
        <w:rFonts w:hint="eastAsia"/>
      </w:rPr>
    </w:lvl>
  </w:abstractNum>
  <w:abstractNum w:abstractNumId="5">
    <w:nsid w:val="F6D6E17F"/>
    <w:multiLevelType w:val="singleLevel"/>
    <w:tmpl w:val="F6D6E17F"/>
    <w:lvl w:ilvl="0" w:tentative="0">
      <w:start w:val="1"/>
      <w:numFmt w:val="chineseCounting"/>
      <w:suff w:val="nothing"/>
      <w:lvlText w:val="%1、"/>
      <w:lvlJc w:val="left"/>
      <w:rPr>
        <w:rFonts w:hint="eastAsia"/>
      </w:rPr>
    </w:lvl>
  </w:abstractNum>
  <w:abstractNum w:abstractNumId="6">
    <w:nsid w:val="38D1ED5F"/>
    <w:multiLevelType w:val="singleLevel"/>
    <w:tmpl w:val="38D1ED5F"/>
    <w:lvl w:ilvl="0" w:tentative="0">
      <w:start w:val="1"/>
      <w:numFmt w:val="decimal"/>
      <w:suff w:val="nothing"/>
      <w:lvlText w:val="%1、"/>
      <w:lvlJc w:val="left"/>
    </w:lvl>
  </w:abstractNum>
  <w:abstractNum w:abstractNumId="7">
    <w:nsid w:val="5896D3A3"/>
    <w:multiLevelType w:val="singleLevel"/>
    <w:tmpl w:val="5896D3A3"/>
    <w:lvl w:ilvl="0" w:tentative="0">
      <w:start w:val="1"/>
      <w:numFmt w:val="chineseCounting"/>
      <w:suff w:val="nothing"/>
      <w:lvlText w:val="%1、"/>
      <w:lvlJc w:val="left"/>
      <w:rPr>
        <w:rFonts w:hint="eastAsia"/>
      </w:rPr>
    </w:lvl>
  </w:abstractNum>
  <w:abstractNum w:abstractNumId="8">
    <w:nsid w:val="5ABF4199"/>
    <w:multiLevelType w:val="singleLevel"/>
    <w:tmpl w:val="5ABF4199"/>
    <w:lvl w:ilvl="0" w:tentative="0">
      <w:start w:val="1"/>
      <w:numFmt w:val="chineseCounting"/>
      <w:suff w:val="nothing"/>
      <w:lvlText w:val="%1、"/>
      <w:lvlJc w:val="left"/>
      <w:rPr>
        <w:rFonts w:hint="eastAsia"/>
      </w:rPr>
    </w:lvl>
  </w:abstractNum>
  <w:abstractNum w:abstractNumId="9">
    <w:nsid w:val="5F1668B2"/>
    <w:multiLevelType w:val="singleLevel"/>
    <w:tmpl w:val="5F1668B2"/>
    <w:lvl w:ilvl="0" w:tentative="0">
      <w:start w:val="1"/>
      <w:numFmt w:val="chineseCounting"/>
      <w:suff w:val="nothing"/>
      <w:lvlText w:val="%1、"/>
      <w:lvlJc w:val="left"/>
      <w:rPr>
        <w:rFonts w:hint="eastAsia"/>
      </w:rPr>
    </w:lvl>
  </w:abstractNum>
  <w:num w:numId="1">
    <w:abstractNumId w:val="7"/>
  </w:num>
  <w:num w:numId="2">
    <w:abstractNumId w:val="1"/>
  </w:num>
  <w:num w:numId="3">
    <w:abstractNumId w:val="4"/>
  </w:num>
  <w:num w:numId="4">
    <w:abstractNumId w:val="0"/>
  </w:num>
  <w:num w:numId="5">
    <w:abstractNumId w:val="9"/>
  </w:num>
  <w:num w:numId="6">
    <w:abstractNumId w:val="6"/>
  </w:num>
  <w:num w:numId="7">
    <w:abstractNumId w:val="2"/>
  </w:num>
  <w:num w:numId="8">
    <w:abstractNumId w:val="8"/>
  </w:num>
  <w:num w:numId="9">
    <w:abstractNumId w:val="3"/>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Y2MjVmZjY3MzYyZDFiMTBiOTQzOTg3YTVjYTA0ZjkifQ=="/>
  </w:docVars>
  <w:rsids>
    <w:rsidRoot w:val="2A5F6911"/>
    <w:rsid w:val="0036076F"/>
    <w:rsid w:val="01610698"/>
    <w:rsid w:val="01902A0A"/>
    <w:rsid w:val="036A76D5"/>
    <w:rsid w:val="037B7501"/>
    <w:rsid w:val="042C1A95"/>
    <w:rsid w:val="04C0668E"/>
    <w:rsid w:val="04FF3EA7"/>
    <w:rsid w:val="058E2874"/>
    <w:rsid w:val="06731FD5"/>
    <w:rsid w:val="06EA5F78"/>
    <w:rsid w:val="071321F1"/>
    <w:rsid w:val="07A17FF1"/>
    <w:rsid w:val="07E73541"/>
    <w:rsid w:val="09047DDC"/>
    <w:rsid w:val="09665138"/>
    <w:rsid w:val="09771A17"/>
    <w:rsid w:val="0A9548E2"/>
    <w:rsid w:val="0AE65DED"/>
    <w:rsid w:val="0B4B1D7C"/>
    <w:rsid w:val="0B625E6C"/>
    <w:rsid w:val="0B8E5A9E"/>
    <w:rsid w:val="0BAF092B"/>
    <w:rsid w:val="0BD05EC6"/>
    <w:rsid w:val="0C3C269F"/>
    <w:rsid w:val="0D295AF4"/>
    <w:rsid w:val="0D714D0D"/>
    <w:rsid w:val="0DBF548E"/>
    <w:rsid w:val="0FC17644"/>
    <w:rsid w:val="0FF2793E"/>
    <w:rsid w:val="14724ADA"/>
    <w:rsid w:val="16391F72"/>
    <w:rsid w:val="16F22FCD"/>
    <w:rsid w:val="18674730"/>
    <w:rsid w:val="18844BDF"/>
    <w:rsid w:val="195B4077"/>
    <w:rsid w:val="1A377862"/>
    <w:rsid w:val="1A7002BF"/>
    <w:rsid w:val="1A955637"/>
    <w:rsid w:val="1B094B7A"/>
    <w:rsid w:val="1B474B4B"/>
    <w:rsid w:val="1B743DF1"/>
    <w:rsid w:val="1C991454"/>
    <w:rsid w:val="1CE036FF"/>
    <w:rsid w:val="1D4571D1"/>
    <w:rsid w:val="1D5D6B12"/>
    <w:rsid w:val="1DCC549E"/>
    <w:rsid w:val="1E0B421E"/>
    <w:rsid w:val="1E6F0C2B"/>
    <w:rsid w:val="1F4B62CC"/>
    <w:rsid w:val="211362E9"/>
    <w:rsid w:val="21950B12"/>
    <w:rsid w:val="24624D1C"/>
    <w:rsid w:val="24C977C6"/>
    <w:rsid w:val="24CD03D6"/>
    <w:rsid w:val="2556778B"/>
    <w:rsid w:val="25992564"/>
    <w:rsid w:val="25A677D4"/>
    <w:rsid w:val="299F3D62"/>
    <w:rsid w:val="29EC728B"/>
    <w:rsid w:val="2A5F6911"/>
    <w:rsid w:val="2AAE5B5F"/>
    <w:rsid w:val="2AF01ECF"/>
    <w:rsid w:val="2B1225D2"/>
    <w:rsid w:val="2BE77B14"/>
    <w:rsid w:val="2CD75B45"/>
    <w:rsid w:val="2CFF45C1"/>
    <w:rsid w:val="2D1D52EA"/>
    <w:rsid w:val="2DAC6B55"/>
    <w:rsid w:val="2DEA2363"/>
    <w:rsid w:val="2E451AD8"/>
    <w:rsid w:val="2E965C02"/>
    <w:rsid w:val="2EAB1AC3"/>
    <w:rsid w:val="2F3857B0"/>
    <w:rsid w:val="2F810F87"/>
    <w:rsid w:val="2F852264"/>
    <w:rsid w:val="2FA90F94"/>
    <w:rsid w:val="30F1030C"/>
    <w:rsid w:val="317314DA"/>
    <w:rsid w:val="31781AF7"/>
    <w:rsid w:val="341666A9"/>
    <w:rsid w:val="34305F75"/>
    <w:rsid w:val="3482262D"/>
    <w:rsid w:val="349D1FCD"/>
    <w:rsid w:val="37A47147"/>
    <w:rsid w:val="384C3E71"/>
    <w:rsid w:val="389036EB"/>
    <w:rsid w:val="3975186F"/>
    <w:rsid w:val="39B0333F"/>
    <w:rsid w:val="39FC7BA1"/>
    <w:rsid w:val="3AC952D4"/>
    <w:rsid w:val="3AE97A51"/>
    <w:rsid w:val="3B2E712B"/>
    <w:rsid w:val="3B731336"/>
    <w:rsid w:val="3B91595B"/>
    <w:rsid w:val="3BDE5651"/>
    <w:rsid w:val="3C760D85"/>
    <w:rsid w:val="3DC35888"/>
    <w:rsid w:val="3DD001DB"/>
    <w:rsid w:val="3DFB6996"/>
    <w:rsid w:val="3E601E47"/>
    <w:rsid w:val="41905F01"/>
    <w:rsid w:val="41BE0090"/>
    <w:rsid w:val="436A7FB0"/>
    <w:rsid w:val="43C7405A"/>
    <w:rsid w:val="4404552D"/>
    <w:rsid w:val="44920002"/>
    <w:rsid w:val="450B1B19"/>
    <w:rsid w:val="4786754D"/>
    <w:rsid w:val="47EA0F51"/>
    <w:rsid w:val="48A8520C"/>
    <w:rsid w:val="490D4F0A"/>
    <w:rsid w:val="4950408C"/>
    <w:rsid w:val="49BD0E10"/>
    <w:rsid w:val="4B632B7A"/>
    <w:rsid w:val="4D7D7C75"/>
    <w:rsid w:val="4DF2620C"/>
    <w:rsid w:val="4E346A73"/>
    <w:rsid w:val="4EAF1EE6"/>
    <w:rsid w:val="4EDA0689"/>
    <w:rsid w:val="4F6E57F4"/>
    <w:rsid w:val="4FA61183"/>
    <w:rsid w:val="4FC969EB"/>
    <w:rsid w:val="50842740"/>
    <w:rsid w:val="51315642"/>
    <w:rsid w:val="51A14805"/>
    <w:rsid w:val="532077A8"/>
    <w:rsid w:val="53CF2B3A"/>
    <w:rsid w:val="55284534"/>
    <w:rsid w:val="555508CB"/>
    <w:rsid w:val="55606C12"/>
    <w:rsid w:val="560805B3"/>
    <w:rsid w:val="566D597D"/>
    <w:rsid w:val="575007FF"/>
    <w:rsid w:val="57BE46C7"/>
    <w:rsid w:val="580119ED"/>
    <w:rsid w:val="582B5C0E"/>
    <w:rsid w:val="58D265C1"/>
    <w:rsid w:val="59500AAA"/>
    <w:rsid w:val="59705D28"/>
    <w:rsid w:val="59FA061D"/>
    <w:rsid w:val="5C6909FC"/>
    <w:rsid w:val="5C9C541A"/>
    <w:rsid w:val="5CC85BBF"/>
    <w:rsid w:val="5D104A31"/>
    <w:rsid w:val="5D5973E8"/>
    <w:rsid w:val="5D92340E"/>
    <w:rsid w:val="5DB02987"/>
    <w:rsid w:val="5E065C8B"/>
    <w:rsid w:val="5E597F49"/>
    <w:rsid w:val="5E9F1FF9"/>
    <w:rsid w:val="5EDB6B99"/>
    <w:rsid w:val="5F6048C3"/>
    <w:rsid w:val="5FE45391"/>
    <w:rsid w:val="61A25DDE"/>
    <w:rsid w:val="61E80990"/>
    <w:rsid w:val="61F6229C"/>
    <w:rsid w:val="62BA0D8D"/>
    <w:rsid w:val="63A00B7F"/>
    <w:rsid w:val="63A22B78"/>
    <w:rsid w:val="63B40F53"/>
    <w:rsid w:val="63CF51E9"/>
    <w:rsid w:val="650E6875"/>
    <w:rsid w:val="65CE67F5"/>
    <w:rsid w:val="66340AF4"/>
    <w:rsid w:val="666D6223"/>
    <w:rsid w:val="672A5DFA"/>
    <w:rsid w:val="67722C8C"/>
    <w:rsid w:val="681A4265"/>
    <w:rsid w:val="684B1738"/>
    <w:rsid w:val="698A564A"/>
    <w:rsid w:val="6A752370"/>
    <w:rsid w:val="6A7F14F1"/>
    <w:rsid w:val="6B160E58"/>
    <w:rsid w:val="6BD07BAD"/>
    <w:rsid w:val="6BEB244B"/>
    <w:rsid w:val="6D051DB7"/>
    <w:rsid w:val="6DB92EB5"/>
    <w:rsid w:val="6EC54D7F"/>
    <w:rsid w:val="6F172E86"/>
    <w:rsid w:val="6F1C3BBB"/>
    <w:rsid w:val="6F262639"/>
    <w:rsid w:val="6FF46116"/>
    <w:rsid w:val="70BE1C09"/>
    <w:rsid w:val="71AA2756"/>
    <w:rsid w:val="71DA533F"/>
    <w:rsid w:val="71E10CCE"/>
    <w:rsid w:val="732173B9"/>
    <w:rsid w:val="73E1247D"/>
    <w:rsid w:val="74363621"/>
    <w:rsid w:val="751B6142"/>
    <w:rsid w:val="76A44D3C"/>
    <w:rsid w:val="76B10F9B"/>
    <w:rsid w:val="77370783"/>
    <w:rsid w:val="77937913"/>
    <w:rsid w:val="78F17E96"/>
    <w:rsid w:val="790A74CA"/>
    <w:rsid w:val="79736150"/>
    <w:rsid w:val="79832DAC"/>
    <w:rsid w:val="7AB62FDB"/>
    <w:rsid w:val="7B0D254C"/>
    <w:rsid w:val="7D3B38AD"/>
    <w:rsid w:val="7D897C4D"/>
    <w:rsid w:val="7E4901D3"/>
    <w:rsid w:val="7F7712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beforeLines="0" w:afterLines="0" w:line="520" w:lineRule="exact"/>
      <w:ind w:firstLine="420" w:firstLineChars="200"/>
      <w:textAlignment w:val="baseline"/>
    </w:pPr>
    <w:rPr>
      <w:rFonts w:hint="default" w:ascii="Times New Roman" w:hAnsi="Times New Roman" w:eastAsia="仿宋_GB2312" w:cstheme="minorBidi"/>
      <w:snapToGrid w:val="0"/>
      <w:color w:val="000000"/>
      <w:sz w:val="32"/>
    </w:rPr>
  </w:style>
  <w:style w:type="paragraph" w:styleId="3">
    <w:name w:val="heading 1"/>
    <w:basedOn w:val="1"/>
    <w:next w:val="1"/>
    <w:link w:val="13"/>
    <w:qFormat/>
    <w:uiPriority w:val="0"/>
    <w:pPr>
      <w:keepNext/>
      <w:keepLines/>
      <w:spacing w:before="100" w:beforeLines="0" w:beforeAutospacing="0" w:after="100" w:afterLines="0" w:afterAutospacing="0" w:line="520" w:lineRule="exact"/>
      <w:ind w:firstLine="0" w:firstLineChars="0"/>
      <w:jc w:val="center"/>
      <w:outlineLvl w:val="0"/>
    </w:pPr>
    <w:rPr>
      <w:rFonts w:ascii="Times New Roman" w:hAnsi="Times New Roman" w:eastAsia="方正小标宋简体" w:cstheme="minorBidi"/>
      <w:kern w:val="44"/>
      <w:sz w:val="44"/>
    </w:rPr>
  </w:style>
  <w:style w:type="paragraph" w:styleId="4">
    <w:name w:val="heading 2"/>
    <w:basedOn w:val="1"/>
    <w:next w:val="1"/>
    <w:link w:val="12"/>
    <w:semiHidden/>
    <w:unhideWhenUsed/>
    <w:qFormat/>
    <w:uiPriority w:val="0"/>
    <w:pPr>
      <w:spacing w:before="50" w:beforeLines="50" w:beforeAutospacing="0" w:after="50" w:afterLines="50" w:afterAutospacing="0" w:line="520" w:lineRule="exact"/>
      <w:ind w:firstLine="723" w:firstLineChars="200"/>
      <w:jc w:val="left"/>
      <w:outlineLvl w:val="1"/>
    </w:pPr>
    <w:rPr>
      <w:rFonts w:hint="eastAsia" w:ascii="Times New Roman" w:hAnsi="Times New Roman" w:eastAsia="黑体" w:cs="宋体"/>
      <w:sz w:val="32"/>
      <w:szCs w:val="36"/>
      <w:lang w:val="en-US" w:eastAsia="zh-CN" w:bidi="ar"/>
    </w:rPr>
  </w:style>
  <w:style w:type="paragraph" w:styleId="2">
    <w:name w:val="heading 3"/>
    <w:basedOn w:val="1"/>
    <w:next w:val="1"/>
    <w:link w:val="14"/>
    <w:semiHidden/>
    <w:unhideWhenUsed/>
    <w:qFormat/>
    <w:uiPriority w:val="0"/>
    <w:pPr>
      <w:keepNext/>
      <w:keepLines/>
      <w:spacing w:before="100" w:beforeLines="0" w:beforeAutospacing="0" w:after="100" w:afterLines="0" w:afterAutospacing="0" w:line="520" w:lineRule="exact"/>
      <w:ind w:firstLine="936" w:firstLineChars="200"/>
      <w:outlineLvl w:val="2"/>
    </w:pPr>
    <w:rPr>
      <w:rFonts w:eastAsia="楷体_GB2312"/>
      <w:b/>
    </w:rPr>
  </w:style>
  <w:style w:type="paragraph" w:styleId="5">
    <w:name w:val="heading 4"/>
    <w:basedOn w:val="1"/>
    <w:next w:val="1"/>
    <w:semiHidden/>
    <w:unhideWhenUsed/>
    <w:qFormat/>
    <w:uiPriority w:val="0"/>
    <w:pPr>
      <w:keepNext/>
      <w:keepLines/>
      <w:spacing w:before="10" w:beforeLines="0" w:beforeAutospacing="0" w:after="10" w:afterLines="0" w:afterAutospacing="0" w:line="520" w:lineRule="exact"/>
      <w:outlineLvl w:val="3"/>
    </w:pPr>
    <w:rPr>
      <w:rFonts w:ascii="Arial" w:hAnsi="Arial"/>
      <w:b/>
      <w:sz w:val="30"/>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6">
    <w:name w:val="Body Text"/>
    <w:basedOn w:val="1"/>
    <w:qFormat/>
    <w:uiPriority w:val="0"/>
    <w:pPr>
      <w:spacing w:after="120" w:afterLines="0" w:afterAutospacing="0"/>
    </w:pPr>
  </w:style>
  <w:style w:type="paragraph" w:styleId="7">
    <w:name w:val="Block Text"/>
    <w:basedOn w:val="1"/>
    <w:qFormat/>
    <w:uiPriority w:val="0"/>
    <w:pPr>
      <w:spacing w:after="120" w:afterLines="0" w:afterAutospacing="0"/>
      <w:ind w:left="1440" w:leftChars="700" w:rightChars="700"/>
    </w:pPr>
  </w:style>
  <w:style w:type="paragraph" w:styleId="8">
    <w:name w:val="Body Text First Indent"/>
    <w:basedOn w:val="6"/>
    <w:qFormat/>
    <w:uiPriority w:val="0"/>
    <w:pPr>
      <w:ind w:firstLine="420" w:firstLineChars="100"/>
    </w:pPr>
  </w:style>
  <w:style w:type="character" w:styleId="11">
    <w:name w:val="Hyperlink"/>
    <w:basedOn w:val="10"/>
    <w:qFormat/>
    <w:uiPriority w:val="0"/>
    <w:rPr>
      <w:color w:val="0000FF"/>
      <w:u w:val="single"/>
    </w:rPr>
  </w:style>
  <w:style w:type="character" w:customStyle="1" w:styleId="12">
    <w:name w:val="标题 2 Char"/>
    <w:link w:val="4"/>
    <w:qFormat/>
    <w:uiPriority w:val="0"/>
    <w:rPr>
      <w:rFonts w:hint="eastAsia" w:ascii="Times New Roman" w:hAnsi="Times New Roman" w:eastAsia="黑体" w:cs="宋体"/>
      <w:kern w:val="0"/>
      <w:sz w:val="32"/>
      <w:szCs w:val="36"/>
      <w:lang w:val="en-US" w:eastAsia="zh-CN" w:bidi="ar"/>
    </w:rPr>
  </w:style>
  <w:style w:type="character" w:customStyle="1" w:styleId="13">
    <w:name w:val="标题 1 Char"/>
    <w:link w:val="3"/>
    <w:qFormat/>
    <w:uiPriority w:val="0"/>
    <w:rPr>
      <w:rFonts w:ascii="Times New Roman" w:hAnsi="Times New Roman" w:eastAsia="方正小标宋简体" w:cstheme="minorBidi"/>
      <w:kern w:val="44"/>
      <w:sz w:val="44"/>
    </w:rPr>
  </w:style>
  <w:style w:type="character" w:customStyle="1" w:styleId="14">
    <w:name w:val="标题 3 Char"/>
    <w:link w:val="2"/>
    <w:qFormat/>
    <w:uiPriority w:val="0"/>
    <w:rPr>
      <w:rFonts w:eastAsia="楷体_GB2312"/>
      <w:b/>
    </w:rPr>
  </w:style>
  <w:style w:type="paragraph" w:customStyle="1" w:styleId="15">
    <w:name w:val="文章标题"/>
    <w:basedOn w:val="3"/>
    <w:next w:val="1"/>
    <w:qFormat/>
    <w:uiPriority w:val="0"/>
    <w:pPr>
      <w:spacing w:before="200" w:after="200" w:line="520" w:lineRule="exact"/>
    </w:pPr>
    <w:rPr>
      <w:rFonts w:ascii="Times New Roman" w:hAnsi="Times New Roman"/>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pn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endnotes" Target="endnotes.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image" Target="media/image25.jpeg"/><Relationship Id="rId3" Type="http://schemas.openxmlformats.org/officeDocument/2006/relationships/footnotes" Target="footnotes.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pn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png"/><Relationship Id="rId10" Type="http://schemas.openxmlformats.org/officeDocument/2006/relationships/image" Target="media/image5.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7</TotalTime>
  <ScaleCrop>false</ScaleCrop>
  <LinksUpToDate>false</LinksUpToDate>
  <CharactersWithSpaces>0</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2023-02-27T03:14:00Z</dcterms:created>
  <dc:creator>Zauren</dc:creator>
  <cp:lastModifiedBy>Administrator</cp:lastModifiedBy>
  <cp:lastPrinted>2024-11-01T08:23:00Z</cp:lastPrinted>
  <dcterms:modified xsi:type="dcterms:W3CDTF">2025-03-04T05:26:27Z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5B3A352245364794BB4FBC4844D64A99</vt:lpwstr>
  </property>
</Properties>
</file>