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18B97">
      <w:pPr>
        <w:spacing w:line="560" w:lineRule="exact"/>
        <w:jc w:val="center"/>
        <w:rPr>
          <w:rFonts w:hint="eastAsia"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lang w:val="en-US" w:eastAsia="zh-CN"/>
        </w:rPr>
        <w:t>沙湾市</w:t>
      </w:r>
      <w:r>
        <w:rPr>
          <w:rFonts w:hint="eastAsia" w:ascii="方正小标宋简体" w:hAnsi="Times New Roman" w:eastAsia="方正小标宋简体" w:cs="仿宋_GB2312"/>
          <w:sz w:val="44"/>
          <w:szCs w:val="44"/>
          <w:lang w:eastAsia="zh-CN"/>
        </w:rPr>
        <w:t>柳毛湾镇</w:t>
      </w:r>
      <w:r>
        <w:rPr>
          <w:rFonts w:hint="eastAsia" w:ascii="方正小标宋简体" w:hAnsi="Times New Roman" w:eastAsia="方正小标宋简体" w:cs="仿宋_GB2312"/>
          <w:sz w:val="44"/>
          <w:szCs w:val="44"/>
          <w:lang w:val="en-US" w:eastAsia="zh-CN"/>
        </w:rPr>
        <w:t>2024年政府</w:t>
      </w:r>
      <w:r>
        <w:rPr>
          <w:rFonts w:hint="eastAsia" w:ascii="方正小标宋简体" w:hAnsi="Times New Roman" w:eastAsia="方正小标宋简体" w:cs="仿宋_GB2312"/>
          <w:sz w:val="44"/>
          <w:szCs w:val="44"/>
        </w:rPr>
        <w:t>信息公开</w:t>
      </w:r>
    </w:p>
    <w:p w14:paraId="5C9564B4">
      <w:pPr>
        <w:spacing w:line="560" w:lineRule="exact"/>
        <w:jc w:val="center"/>
        <w:rPr>
          <w:rFonts w:hint="eastAsia"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rPr>
        <w:t>工作年度报告</w:t>
      </w:r>
    </w:p>
    <w:p w14:paraId="013E2A37">
      <w:pPr>
        <w:spacing w:line="560" w:lineRule="exact"/>
        <w:jc w:val="center"/>
        <w:rPr>
          <w:rFonts w:ascii="Times New Roman" w:hAnsi="Times New Roman" w:eastAsia="方正小标宋_GBK" w:cs="仿宋_GB2312"/>
          <w:sz w:val="44"/>
          <w:szCs w:val="44"/>
        </w:rPr>
      </w:pPr>
    </w:p>
    <w:p w14:paraId="5DF2BCE6">
      <w:pPr>
        <w:keepNext w:val="0"/>
        <w:keepLines w:val="0"/>
        <w:pageBreakBefore w:val="0"/>
        <w:kinsoku/>
        <w:wordWrap/>
        <w:overflowPunct/>
        <w:topLinePunct w:val="0"/>
        <w:autoSpaceDE/>
        <w:autoSpaceDN/>
        <w:bidi w:val="0"/>
        <w:adjustRightInd/>
        <w:snapToGrid w:val="0"/>
        <w:spacing w:line="480" w:lineRule="exact"/>
        <w:ind w:firstLine="640" w:firstLineChars="200"/>
        <w:jc w:val="left"/>
        <w:textAlignment w:val="auto"/>
        <w:rPr>
          <w:rFonts w:ascii="Times New Roman" w:hAnsi="Times New Roman" w:eastAsia="黑体" w:cs="宋体"/>
          <w:sz w:val="32"/>
          <w:szCs w:val="32"/>
        </w:rPr>
      </w:pPr>
      <w:r>
        <w:rPr>
          <w:rFonts w:hint="eastAsia" w:ascii="Times New Roman" w:hAnsi="Times New Roman" w:eastAsia="黑体" w:cs="宋体"/>
          <w:sz w:val="32"/>
          <w:szCs w:val="32"/>
        </w:rPr>
        <w:t>一、总体情况</w:t>
      </w:r>
    </w:p>
    <w:p w14:paraId="56318EAD">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年，沙湾市</w:t>
      </w:r>
      <w:r>
        <w:rPr>
          <w:rFonts w:hint="eastAsia" w:ascii="仿宋_GB2312" w:hAnsi="仿宋_GB2312" w:eastAsia="仿宋_GB2312" w:cs="仿宋_GB2312"/>
          <w:sz w:val="32"/>
          <w:szCs w:val="32"/>
          <w:lang w:val="en-US" w:eastAsia="zh-CN"/>
        </w:rPr>
        <w:t>柳毛湾镇</w:t>
      </w:r>
      <w:r>
        <w:rPr>
          <w:rFonts w:hint="eastAsia" w:ascii="仿宋_GB2312" w:hAnsi="仿宋_GB2312" w:eastAsia="仿宋_GB2312" w:cs="仿宋_GB2312"/>
          <w:sz w:val="32"/>
          <w:szCs w:val="32"/>
        </w:rPr>
        <w:t>坚持以习近平新时代中国特色社会主义思想为指导，全面贯彻落实党的二十大精神，深入学习贯彻第三次中央新疆工作座谈会和习近平总书记到新疆考察时重要讲话精神，坚决贯彻落实市委、市政府决策部署，严格落实《条例》《规定》要求，围绕</w:t>
      </w:r>
      <w:r>
        <w:rPr>
          <w:rFonts w:hint="eastAsia" w:ascii="仿宋_GB2312" w:hAnsi="仿宋_GB2312" w:eastAsia="仿宋_GB2312" w:cs="仿宋_GB2312"/>
          <w:sz w:val="32"/>
          <w:szCs w:val="32"/>
          <w:lang w:val="en-US" w:eastAsia="zh-CN"/>
        </w:rPr>
        <w:t>柳毛湾镇</w:t>
      </w:r>
      <w:r>
        <w:rPr>
          <w:rFonts w:hint="eastAsia" w:ascii="仿宋_GB2312" w:hAnsi="仿宋_GB2312" w:eastAsia="仿宋_GB2312" w:cs="仿宋_GB2312"/>
          <w:sz w:val="32"/>
          <w:szCs w:val="32"/>
        </w:rPr>
        <w:t>中心工作，坚持以公开为常态、不公开为例外，依法全面主动公开相关政务信息，持续加大公开力度，拓展公开领域，不断提升公开精准度和</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政府透明度，着力提升信息公开质量和实效。</w:t>
      </w:r>
    </w:p>
    <w:p w14:paraId="67D2FF3D">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val="en-US" w:eastAsia="zh-CN"/>
        </w:rPr>
        <w:t>组织</w:t>
      </w:r>
      <w:r>
        <w:rPr>
          <w:rFonts w:hint="eastAsia" w:ascii="楷体_GB2312" w:hAnsi="楷体_GB2312" w:eastAsia="楷体_GB2312" w:cs="楷体_GB2312"/>
          <w:b/>
          <w:bCs/>
          <w:sz w:val="32"/>
          <w:szCs w:val="32"/>
        </w:rPr>
        <w:t>领导。</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我镇明确信息公开工作分管领导和具体工作人员负责政府信息公开工作。明确界定主动公开、依申请公开和免予公开政府信息范围，严格执行政府信息公开保密审查制度，明确审查工作程序和责任，确保“上网信息不涉密，涉密信息不上网”。</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严格执行信息发布“三级审核制”，即经办人员采集、分管领导初审、单位主要负责人终审。要求各站所按照规定建立三级审核台帐，真实记录审核过程。</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建立了政府信息公开联席会议制度，对政府信息公开中出现的新情况、新问题进行专题研究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统一组织，协调和推进政府信息公开工作。</w:t>
      </w:r>
    </w:p>
    <w:p w14:paraId="6226518E">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（二）政府信息管理</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加强政府信息源头管理，严格执行公文公开属性认定制度，在公文起草过程中同步确定公开属性，确保应公开尽公开。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定期对政府信息进行清理和更新，及时废止失效的政策文件，确保政府信息的时效性和准确性。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加强对政府信息公开工作的培训和指导，提高工作人员的业务水平和工作能力。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积极推进办公软件正版化工作，为正常开展工作提供有力的保障，确保政府信息公开工作稳步推进。</w:t>
      </w:r>
    </w:p>
    <w:p w14:paraId="6102062B">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三）多</w:t>
      </w:r>
      <w:r>
        <w:rPr>
          <w:rFonts w:hint="eastAsia" w:ascii="仿宋_GB2312" w:hAnsi="仿宋_GB2312" w:eastAsia="仿宋_GB2312" w:cs="仿宋_GB2312"/>
          <w:b/>
          <w:bCs/>
          <w:sz w:val="32"/>
          <w:szCs w:val="32"/>
        </w:rPr>
        <w:t>渠道</w:t>
      </w:r>
      <w:r>
        <w:rPr>
          <w:rFonts w:hint="eastAsia" w:ascii="仿宋_GB2312" w:hAnsi="仿宋_GB2312" w:eastAsia="仿宋_GB2312" w:cs="仿宋_GB2312"/>
          <w:b/>
          <w:bCs/>
          <w:sz w:val="32"/>
          <w:szCs w:val="32"/>
          <w:lang w:val="en-US" w:eastAsia="zh-CN"/>
        </w:rPr>
        <w:t>公开透明</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镇</w:t>
      </w:r>
      <w:r>
        <w:rPr>
          <w:rFonts w:hint="eastAsia" w:ascii="Times New Roman" w:hAnsi="Times New Roman" w:eastAsia="仿宋_GB2312" w:cs="宋体"/>
          <w:sz w:val="32"/>
          <w:szCs w:val="32"/>
        </w:rPr>
        <w:t>坚持把公开透明作为政府工作的基本原则</w:t>
      </w:r>
      <w:r>
        <w:rPr>
          <w:rFonts w:hint="eastAsia" w:ascii="Times New Roman" w:hAnsi="Times New Roman" w:eastAsia="仿宋_GB2312" w:cs="宋体"/>
          <w:sz w:val="32"/>
          <w:szCs w:val="32"/>
          <w:lang w:eastAsia="zh-CN"/>
        </w:rPr>
        <w:t>，</w:t>
      </w:r>
      <w:r>
        <w:rPr>
          <w:rFonts w:hint="eastAsia" w:ascii="仿宋_GB2312" w:hAnsi="仿宋_GB2312" w:eastAsia="仿宋_GB2312" w:cs="仿宋_GB2312"/>
          <w:sz w:val="32"/>
          <w:szCs w:val="32"/>
        </w:rPr>
        <w:t>积极地通过</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val="en-US" w:eastAsia="zh-CN" w:bidi="ar"/>
        </w:rPr>
        <w:t>大</w:t>
      </w:r>
      <w:r>
        <w:rPr>
          <w:rFonts w:hint="eastAsia" w:ascii="仿宋_GB2312" w:hAnsi="宋体" w:eastAsia="仿宋_GB2312" w:cs="仿宋_GB2312"/>
          <w:color w:val="000000"/>
          <w:kern w:val="0"/>
          <w:sz w:val="32"/>
          <w:szCs w:val="32"/>
          <w:lang w:val="en-US" w:eastAsia="zh-CN" w:bidi="ar"/>
        </w:rPr>
        <w:t>喇叭、公示栏等</w:t>
      </w:r>
      <w:r>
        <w:rPr>
          <w:rFonts w:hint="eastAsia" w:ascii="仿宋_GB2312" w:hAnsi="仿宋_GB2312" w:eastAsia="仿宋_GB2312" w:cs="仿宋_GB2312"/>
          <w:sz w:val="32"/>
          <w:szCs w:val="32"/>
        </w:rPr>
        <w:t>公开方式将政府信息进行公示，并采用接待来访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子信箱、传真电话、发放宣传手册和资料等方式，最大限度地把政策、法规、政务动态及时对外公布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大大地增加了信息公开的透明度。</w:t>
      </w:r>
      <w:r>
        <w:rPr>
          <w:rFonts w:hint="eastAsia" w:ascii="仿宋_GB2312" w:hAnsi="宋体" w:eastAsia="仿宋_GB2312" w:cs="仿宋_GB2312"/>
          <w:color w:val="000000"/>
          <w:kern w:val="0"/>
          <w:sz w:val="32"/>
          <w:szCs w:val="32"/>
          <w:lang w:val="en-US" w:eastAsia="zh-CN" w:bidi="ar"/>
        </w:rPr>
        <w:t>一年来，镇政府没有依申请公开政府信息和不予公开政府信息情况，没有发生政府信息公开的收费及减免，政府信息公开工作没有公众举报、投诉，未发 生政府信息公开方面行政复议、行政诉讼。</w:t>
      </w:r>
    </w:p>
    <w:p w14:paraId="6827A2CC">
      <w:pPr>
        <w:spacing w:line="480" w:lineRule="exact"/>
        <w:ind w:firstLine="640" w:firstLineChars="200"/>
        <w:jc w:val="both"/>
        <w:rPr>
          <w:rFonts w:ascii="Times New Roman" w:hAnsi="Times New Roman" w:eastAsia="黑体" w:cs="宋体"/>
          <w:sz w:val="32"/>
          <w:szCs w:val="32"/>
        </w:rPr>
      </w:pPr>
      <w:r>
        <w:rPr>
          <w:rFonts w:hint="eastAsia" w:ascii="Times New Roman" w:hAnsi="Times New Roman" w:eastAsia="黑体" w:cs="宋体"/>
          <w:sz w:val="32"/>
          <w:szCs w:val="32"/>
        </w:rPr>
        <w:t>二、主动公开政府信息情况</w:t>
      </w:r>
    </w:p>
    <w:tbl>
      <w:tblPr>
        <w:tblStyle w:val="5"/>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289"/>
        <w:gridCol w:w="2126"/>
        <w:gridCol w:w="1924"/>
      </w:tblGrid>
      <w:tr w14:paraId="31F1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76" w:type="dxa"/>
            <w:gridSpan w:val="4"/>
            <w:noWrap/>
            <w:vAlign w:val="top"/>
          </w:tcPr>
          <w:p w14:paraId="2FF87E20">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第二十条第（一）项</w:t>
            </w:r>
          </w:p>
        </w:tc>
      </w:tr>
      <w:tr w14:paraId="2C41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37" w:type="dxa"/>
            <w:noWrap/>
            <w:vAlign w:val="center"/>
          </w:tcPr>
          <w:p w14:paraId="229B2497">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2289" w:type="dxa"/>
            <w:noWrap/>
            <w:vAlign w:val="center"/>
          </w:tcPr>
          <w:p w14:paraId="6F58D695">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cs="宋体"/>
                <w:kern w:val="0"/>
                <w:sz w:val="24"/>
              </w:rPr>
              <w:t>本年</w:t>
            </w:r>
            <w:r>
              <w:rPr>
                <w:rFonts w:hint="eastAsia" w:ascii="Times New Roman" w:hAnsi="Times New Roman" w:cs="宋体"/>
                <w:kern w:val="0"/>
                <w:sz w:val="24"/>
                <w:lang w:val="en-US" w:eastAsia="zh-CN"/>
              </w:rPr>
              <w:t>制发件数</w:t>
            </w:r>
          </w:p>
        </w:tc>
        <w:tc>
          <w:tcPr>
            <w:tcW w:w="2126" w:type="dxa"/>
            <w:noWrap w:val="0"/>
            <w:vAlign w:val="center"/>
          </w:tcPr>
          <w:p w14:paraId="7F27246B">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cs="宋体"/>
                <w:kern w:val="0"/>
                <w:sz w:val="24"/>
              </w:rPr>
              <w:t>本年</w:t>
            </w:r>
            <w:r>
              <w:rPr>
                <w:rFonts w:hint="eastAsia" w:ascii="Times New Roman" w:hAnsi="Times New Roman" w:cs="宋体"/>
                <w:kern w:val="0"/>
                <w:sz w:val="24"/>
                <w:lang w:val="en-US" w:eastAsia="zh-CN"/>
              </w:rPr>
              <w:t>废止件数</w:t>
            </w:r>
          </w:p>
        </w:tc>
        <w:tc>
          <w:tcPr>
            <w:tcW w:w="1924" w:type="dxa"/>
            <w:noWrap/>
            <w:vAlign w:val="center"/>
          </w:tcPr>
          <w:p w14:paraId="5D130BA2">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现行有效文件数</w:t>
            </w:r>
          </w:p>
        </w:tc>
      </w:tr>
      <w:tr w14:paraId="5C8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37" w:type="dxa"/>
            <w:noWrap/>
            <w:vAlign w:val="top"/>
          </w:tcPr>
          <w:p w14:paraId="7A055B96">
            <w:pPr>
              <w:widowControl/>
              <w:spacing w:after="144" w:line="300" w:lineRule="exact"/>
              <w:jc w:val="left"/>
              <w:rPr>
                <w:rFonts w:ascii="Times New Roman" w:hAnsi="Times New Roman"/>
                <w:sz w:val="24"/>
              </w:rPr>
            </w:pPr>
            <w:r>
              <w:rPr>
                <w:rFonts w:hint="eastAsia" w:ascii="Times New Roman" w:hAnsi="Times New Roman" w:cs="宋体"/>
                <w:kern w:val="0"/>
                <w:sz w:val="24"/>
              </w:rPr>
              <w:t>规章</w:t>
            </w:r>
          </w:p>
        </w:tc>
        <w:tc>
          <w:tcPr>
            <w:tcW w:w="2289" w:type="dxa"/>
            <w:noWrap/>
            <w:vAlign w:val="center"/>
          </w:tcPr>
          <w:p w14:paraId="799DB948">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0"/>
            <w:vAlign w:val="center"/>
          </w:tcPr>
          <w:p w14:paraId="1501B014">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center"/>
          </w:tcPr>
          <w:p w14:paraId="1457295E">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14:paraId="180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137" w:type="dxa"/>
            <w:noWrap/>
            <w:vAlign w:val="top"/>
          </w:tcPr>
          <w:p w14:paraId="6006F603">
            <w:pPr>
              <w:widowControl/>
              <w:spacing w:after="144" w:line="300" w:lineRule="exact"/>
              <w:jc w:val="left"/>
              <w:rPr>
                <w:rFonts w:ascii="Times New Roman" w:hAnsi="Times New Roman"/>
                <w:sz w:val="24"/>
              </w:rPr>
            </w:pPr>
            <w:r>
              <w:rPr>
                <w:rFonts w:hint="eastAsia" w:ascii="Times New Roman" w:hAnsi="Times New Roman" w:cs="宋体"/>
                <w:kern w:val="0"/>
                <w:sz w:val="24"/>
              </w:rPr>
              <w:t>规范性文件</w:t>
            </w:r>
          </w:p>
        </w:tc>
        <w:tc>
          <w:tcPr>
            <w:tcW w:w="2289" w:type="dxa"/>
            <w:noWrap/>
            <w:vAlign w:val="center"/>
          </w:tcPr>
          <w:p w14:paraId="09A9C306">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0"/>
            <w:vAlign w:val="center"/>
          </w:tcPr>
          <w:p w14:paraId="03F6C237">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center"/>
          </w:tcPr>
          <w:p w14:paraId="2CAC9131">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14:paraId="250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76" w:type="dxa"/>
            <w:gridSpan w:val="4"/>
            <w:noWrap/>
            <w:vAlign w:val="top"/>
          </w:tcPr>
          <w:p w14:paraId="58FFB091">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第二十条第（五）项</w:t>
            </w:r>
          </w:p>
        </w:tc>
      </w:tr>
      <w:tr w14:paraId="3540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137" w:type="dxa"/>
            <w:noWrap/>
            <w:vAlign w:val="top"/>
          </w:tcPr>
          <w:p w14:paraId="6335EFFD">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14:paraId="33EE3E60">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本年处理决定数量</w:t>
            </w:r>
          </w:p>
        </w:tc>
      </w:tr>
      <w:tr w14:paraId="0C1B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137" w:type="dxa"/>
            <w:noWrap/>
            <w:vAlign w:val="top"/>
          </w:tcPr>
          <w:p w14:paraId="2385D51D">
            <w:pPr>
              <w:widowControl/>
              <w:spacing w:after="144" w:line="300" w:lineRule="exact"/>
              <w:jc w:val="left"/>
              <w:rPr>
                <w:rFonts w:ascii="Times New Roman" w:hAnsi="Times New Roman"/>
                <w:sz w:val="24"/>
              </w:rPr>
            </w:pPr>
            <w:r>
              <w:rPr>
                <w:rFonts w:hint="eastAsia" w:ascii="Times New Roman" w:hAnsi="Times New Roman" w:cs="宋体"/>
                <w:kern w:val="0"/>
                <w:sz w:val="24"/>
              </w:rPr>
              <w:t>行政许可</w:t>
            </w:r>
          </w:p>
        </w:tc>
        <w:tc>
          <w:tcPr>
            <w:tcW w:w="2289" w:type="dxa"/>
            <w:noWrap/>
            <w:vAlign w:val="top"/>
          </w:tcPr>
          <w:p w14:paraId="75FC9AC4">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ign w:val="top"/>
          </w:tcPr>
          <w:p w14:paraId="68D08D65">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top"/>
          </w:tcPr>
          <w:p w14:paraId="6724251D">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14:paraId="02F5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476" w:type="dxa"/>
            <w:gridSpan w:val="4"/>
            <w:noWrap/>
            <w:vAlign w:val="top"/>
          </w:tcPr>
          <w:p w14:paraId="1F0095D5">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第二十条第（六）项</w:t>
            </w:r>
          </w:p>
        </w:tc>
      </w:tr>
      <w:tr w14:paraId="667A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37" w:type="dxa"/>
            <w:noWrap/>
            <w:vAlign w:val="top"/>
          </w:tcPr>
          <w:p w14:paraId="241A4138">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14:paraId="58234BEC">
            <w:pPr>
              <w:widowControl/>
              <w:spacing w:after="144" w:line="300" w:lineRule="exact"/>
              <w:jc w:val="center"/>
              <w:rPr>
                <w:rFonts w:ascii="Times New Roman" w:hAnsi="Times New Roman"/>
                <w:sz w:val="24"/>
              </w:rPr>
            </w:pPr>
            <w:r>
              <w:rPr>
                <w:rFonts w:hint="eastAsia" w:ascii="Times New Roman" w:hAnsi="Times New Roman"/>
                <w:sz w:val="24"/>
                <w:lang w:val="en-US" w:eastAsia="zh-CN"/>
              </w:rPr>
              <w:t>本年处理决定数量</w:t>
            </w:r>
          </w:p>
        </w:tc>
      </w:tr>
      <w:tr w14:paraId="0EF5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37" w:type="dxa"/>
            <w:noWrap/>
            <w:vAlign w:val="top"/>
          </w:tcPr>
          <w:p w14:paraId="4B57F9D1">
            <w:pPr>
              <w:widowControl/>
              <w:spacing w:after="144" w:line="300" w:lineRule="exact"/>
              <w:jc w:val="center"/>
              <w:rPr>
                <w:rFonts w:ascii="Times New Roman" w:hAnsi="Times New Roman"/>
                <w:sz w:val="24"/>
              </w:rPr>
            </w:pPr>
            <w:r>
              <w:rPr>
                <w:rFonts w:hint="eastAsia" w:ascii="Times New Roman" w:hAnsi="Times New Roman" w:cs="宋体"/>
                <w:kern w:val="0"/>
                <w:sz w:val="24"/>
              </w:rPr>
              <w:t>行政处罚</w:t>
            </w:r>
          </w:p>
        </w:tc>
        <w:tc>
          <w:tcPr>
            <w:tcW w:w="6339" w:type="dxa"/>
            <w:gridSpan w:val="3"/>
            <w:noWrap/>
            <w:vAlign w:val="top"/>
          </w:tcPr>
          <w:p w14:paraId="4D8341ED">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3</w:t>
            </w:r>
          </w:p>
        </w:tc>
      </w:tr>
      <w:tr w14:paraId="565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37" w:type="dxa"/>
            <w:noWrap/>
            <w:vAlign w:val="top"/>
          </w:tcPr>
          <w:p w14:paraId="4065773D">
            <w:pPr>
              <w:widowControl/>
              <w:spacing w:after="144" w:line="300" w:lineRule="exact"/>
              <w:jc w:val="center"/>
              <w:rPr>
                <w:rFonts w:ascii="Times New Roman" w:hAnsi="Times New Roman"/>
                <w:sz w:val="24"/>
              </w:rPr>
            </w:pPr>
            <w:r>
              <w:rPr>
                <w:rFonts w:hint="eastAsia" w:ascii="Times New Roman" w:hAnsi="Times New Roman" w:cs="宋体"/>
                <w:kern w:val="0"/>
                <w:sz w:val="24"/>
              </w:rPr>
              <w:t>行政强制</w:t>
            </w:r>
          </w:p>
        </w:tc>
        <w:tc>
          <w:tcPr>
            <w:tcW w:w="6339" w:type="dxa"/>
            <w:gridSpan w:val="3"/>
            <w:noWrap/>
            <w:vAlign w:val="top"/>
          </w:tcPr>
          <w:p w14:paraId="1551CA47">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14:paraId="4643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6" w:type="dxa"/>
            <w:gridSpan w:val="4"/>
            <w:noWrap/>
            <w:vAlign w:val="top"/>
          </w:tcPr>
          <w:p w14:paraId="70BC4C46">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第二十条第（八）项</w:t>
            </w:r>
          </w:p>
        </w:tc>
      </w:tr>
      <w:tr w14:paraId="22E1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137" w:type="dxa"/>
            <w:noWrap/>
            <w:vAlign w:val="top"/>
          </w:tcPr>
          <w:p w14:paraId="19BA5032">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14:paraId="0F2B7E9A">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本年收费金额（单位：万元）</w:t>
            </w:r>
          </w:p>
        </w:tc>
      </w:tr>
      <w:tr w14:paraId="5155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137" w:type="dxa"/>
            <w:noWrap/>
            <w:vAlign w:val="top"/>
          </w:tcPr>
          <w:p w14:paraId="06A87F9F">
            <w:pPr>
              <w:widowControl/>
              <w:spacing w:after="144" w:line="300" w:lineRule="exact"/>
              <w:jc w:val="center"/>
              <w:rPr>
                <w:rFonts w:ascii="Times New Roman" w:hAnsi="Times New Roman"/>
                <w:sz w:val="24"/>
              </w:rPr>
            </w:pPr>
            <w:r>
              <w:rPr>
                <w:rFonts w:hint="eastAsia" w:ascii="Times New Roman" w:hAnsi="Times New Roman" w:cs="宋体"/>
                <w:kern w:val="0"/>
                <w:sz w:val="24"/>
              </w:rPr>
              <w:t>行政事业性收费</w:t>
            </w:r>
          </w:p>
        </w:tc>
        <w:tc>
          <w:tcPr>
            <w:tcW w:w="6339" w:type="dxa"/>
            <w:gridSpan w:val="3"/>
            <w:noWrap/>
            <w:vAlign w:val="top"/>
          </w:tcPr>
          <w:p w14:paraId="4BF56977">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bl>
    <w:p w14:paraId="5D5FCD0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Times New Roman" w:hAnsi="Times New Roman" w:eastAsia="黑体" w:cs="宋体"/>
          <w:sz w:val="32"/>
          <w:szCs w:val="30"/>
        </w:rPr>
      </w:pPr>
      <w:r>
        <w:rPr>
          <w:rFonts w:hint="eastAsia" w:ascii="Times New Roman" w:hAnsi="Times New Roman" w:eastAsia="黑体" w:cs="宋体"/>
          <w:sz w:val="32"/>
          <w:szCs w:val="30"/>
        </w:rPr>
        <w:t>三、收到和处理政府信息公开申请情况</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14:paraId="658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5010" w:type="dxa"/>
            <w:gridSpan w:val="3"/>
            <w:vMerge w:val="restart"/>
            <w:noWrap w:val="0"/>
            <w:tcMar>
              <w:left w:w="108" w:type="dxa"/>
              <w:right w:w="108" w:type="dxa"/>
            </w:tcMar>
            <w:vAlign w:val="center"/>
          </w:tcPr>
          <w:p w14:paraId="3EED6DC5">
            <w:pPr>
              <w:widowControl/>
              <w:spacing w:after="144" w:line="260" w:lineRule="exact"/>
              <w:jc w:val="center"/>
              <w:rPr>
                <w:rFonts w:ascii="Times New Roman" w:hAnsi="Times New Roman"/>
                <w:sz w:val="24"/>
              </w:rPr>
            </w:pPr>
            <w:r>
              <w:rPr>
                <w:rFonts w:hint="eastAsia" w:ascii="Times New Roman" w:hAnsi="Times New Roman" w:cs="宋体"/>
                <w:kern w:val="0"/>
                <w:sz w:val="24"/>
              </w:rPr>
              <w:t>（本列数据的勾稽关系为：第一项加第二项之和，等于第三项加第四项之和）</w:t>
            </w:r>
          </w:p>
        </w:tc>
        <w:tc>
          <w:tcPr>
            <w:tcW w:w="4204" w:type="dxa"/>
            <w:gridSpan w:val="7"/>
            <w:noWrap w:val="0"/>
            <w:tcMar>
              <w:left w:w="108" w:type="dxa"/>
              <w:right w:w="108" w:type="dxa"/>
            </w:tcMar>
            <w:vAlign w:val="center"/>
          </w:tcPr>
          <w:p w14:paraId="64701A67">
            <w:pPr>
              <w:widowControl/>
              <w:spacing w:after="144" w:line="260" w:lineRule="exact"/>
              <w:jc w:val="center"/>
              <w:rPr>
                <w:rFonts w:ascii="Times New Roman" w:hAnsi="Times New Roman"/>
                <w:sz w:val="24"/>
              </w:rPr>
            </w:pPr>
            <w:r>
              <w:rPr>
                <w:rFonts w:hint="eastAsia" w:ascii="Times New Roman" w:hAnsi="Times New Roman" w:cs="宋体"/>
                <w:kern w:val="0"/>
                <w:sz w:val="24"/>
              </w:rPr>
              <w:t>申请人情况</w:t>
            </w:r>
          </w:p>
        </w:tc>
      </w:tr>
      <w:tr w14:paraId="4DF4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vMerge w:val="continue"/>
            <w:noWrap w:val="0"/>
            <w:tcMar>
              <w:left w:w="108" w:type="dxa"/>
              <w:right w:w="108" w:type="dxa"/>
            </w:tcMar>
            <w:vAlign w:val="center"/>
          </w:tcPr>
          <w:p w14:paraId="273A1ABE">
            <w:pPr>
              <w:spacing w:line="260" w:lineRule="exact"/>
              <w:rPr>
                <w:rFonts w:ascii="Times New Roman" w:hAnsi="Times New Roman"/>
                <w:sz w:val="24"/>
              </w:rPr>
            </w:pPr>
          </w:p>
        </w:tc>
        <w:tc>
          <w:tcPr>
            <w:tcW w:w="456" w:type="dxa"/>
            <w:vMerge w:val="restart"/>
            <w:noWrap w:val="0"/>
            <w:tcMar>
              <w:left w:w="108" w:type="dxa"/>
              <w:right w:w="108" w:type="dxa"/>
            </w:tcMar>
            <w:vAlign w:val="center"/>
          </w:tcPr>
          <w:p w14:paraId="21FA5E44">
            <w:pPr>
              <w:widowControl/>
              <w:spacing w:after="144" w:line="260" w:lineRule="exact"/>
              <w:jc w:val="center"/>
              <w:rPr>
                <w:rFonts w:ascii="Times New Roman" w:hAnsi="Times New Roman"/>
                <w:sz w:val="24"/>
              </w:rPr>
            </w:pPr>
            <w:r>
              <w:rPr>
                <w:rFonts w:hint="eastAsia" w:ascii="Times New Roman" w:hAnsi="Times New Roman" w:cs="宋体"/>
                <w:kern w:val="0"/>
                <w:sz w:val="24"/>
              </w:rPr>
              <w:t>自然人</w:t>
            </w:r>
          </w:p>
        </w:tc>
        <w:tc>
          <w:tcPr>
            <w:tcW w:w="3292" w:type="dxa"/>
            <w:gridSpan w:val="5"/>
            <w:noWrap w:val="0"/>
            <w:tcMar>
              <w:left w:w="108" w:type="dxa"/>
              <w:right w:w="108" w:type="dxa"/>
            </w:tcMar>
            <w:vAlign w:val="center"/>
          </w:tcPr>
          <w:p w14:paraId="4EEAAA67">
            <w:pPr>
              <w:widowControl/>
              <w:spacing w:after="144" w:line="260" w:lineRule="exact"/>
              <w:jc w:val="center"/>
              <w:rPr>
                <w:rFonts w:ascii="Times New Roman" w:hAnsi="Times New Roman"/>
                <w:sz w:val="24"/>
              </w:rPr>
            </w:pPr>
            <w:r>
              <w:rPr>
                <w:rFonts w:hint="eastAsia" w:ascii="Times New Roman" w:hAnsi="Times New Roman" w:cs="宋体"/>
                <w:kern w:val="0"/>
                <w:sz w:val="24"/>
              </w:rPr>
              <w:t>法人或其他组织</w:t>
            </w:r>
          </w:p>
        </w:tc>
        <w:tc>
          <w:tcPr>
            <w:tcW w:w="456" w:type="dxa"/>
            <w:vMerge w:val="restart"/>
            <w:noWrap w:val="0"/>
            <w:tcMar>
              <w:left w:w="108" w:type="dxa"/>
              <w:right w:w="108" w:type="dxa"/>
            </w:tcMar>
            <w:vAlign w:val="center"/>
          </w:tcPr>
          <w:p w14:paraId="59263B0C">
            <w:pPr>
              <w:widowControl/>
              <w:spacing w:after="144" w:line="260" w:lineRule="exact"/>
              <w:jc w:val="center"/>
              <w:rPr>
                <w:rFonts w:ascii="Times New Roman" w:hAnsi="Times New Roman"/>
                <w:sz w:val="24"/>
              </w:rPr>
            </w:pPr>
            <w:r>
              <w:rPr>
                <w:rFonts w:hint="eastAsia" w:ascii="Times New Roman" w:hAnsi="Times New Roman" w:cs="宋体"/>
                <w:kern w:val="0"/>
                <w:sz w:val="24"/>
              </w:rPr>
              <w:t>总计</w:t>
            </w:r>
          </w:p>
        </w:tc>
      </w:tr>
      <w:tr w14:paraId="019A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010" w:type="dxa"/>
            <w:gridSpan w:val="3"/>
            <w:vMerge w:val="continue"/>
            <w:noWrap w:val="0"/>
            <w:tcMar>
              <w:left w:w="108" w:type="dxa"/>
              <w:right w:w="108" w:type="dxa"/>
            </w:tcMar>
            <w:vAlign w:val="center"/>
          </w:tcPr>
          <w:p w14:paraId="15D9CBCC">
            <w:pPr>
              <w:spacing w:line="260" w:lineRule="exact"/>
              <w:rPr>
                <w:rFonts w:ascii="Times New Roman" w:hAnsi="Times New Roman"/>
                <w:sz w:val="24"/>
              </w:rPr>
            </w:pPr>
          </w:p>
        </w:tc>
        <w:tc>
          <w:tcPr>
            <w:tcW w:w="456" w:type="dxa"/>
            <w:vMerge w:val="continue"/>
            <w:noWrap w:val="0"/>
            <w:tcMar>
              <w:left w:w="108" w:type="dxa"/>
              <w:right w:w="108" w:type="dxa"/>
            </w:tcMar>
            <w:vAlign w:val="center"/>
          </w:tcPr>
          <w:p w14:paraId="43857AA1">
            <w:pPr>
              <w:spacing w:line="260" w:lineRule="exact"/>
              <w:rPr>
                <w:rFonts w:ascii="Times New Roman" w:hAnsi="Times New Roman"/>
                <w:sz w:val="24"/>
              </w:rPr>
            </w:pPr>
          </w:p>
        </w:tc>
        <w:tc>
          <w:tcPr>
            <w:tcW w:w="707" w:type="dxa"/>
            <w:noWrap w:val="0"/>
            <w:tcMar>
              <w:left w:w="108" w:type="dxa"/>
              <w:right w:w="108" w:type="dxa"/>
            </w:tcMar>
            <w:vAlign w:val="center"/>
          </w:tcPr>
          <w:p w14:paraId="7805255B">
            <w:pPr>
              <w:widowControl/>
              <w:spacing w:after="144" w:line="260" w:lineRule="exact"/>
              <w:jc w:val="center"/>
              <w:rPr>
                <w:rFonts w:ascii="Times New Roman" w:hAnsi="Times New Roman"/>
                <w:sz w:val="24"/>
              </w:rPr>
            </w:pPr>
            <w:r>
              <w:rPr>
                <w:rFonts w:hint="eastAsia" w:ascii="Times New Roman" w:hAnsi="Times New Roman" w:cs="宋体"/>
                <w:kern w:val="0"/>
                <w:sz w:val="24"/>
              </w:rPr>
              <w:t>商业企业</w:t>
            </w:r>
          </w:p>
        </w:tc>
        <w:tc>
          <w:tcPr>
            <w:tcW w:w="707" w:type="dxa"/>
            <w:noWrap w:val="0"/>
            <w:tcMar>
              <w:left w:w="108" w:type="dxa"/>
              <w:right w:w="108" w:type="dxa"/>
            </w:tcMar>
            <w:vAlign w:val="center"/>
          </w:tcPr>
          <w:p w14:paraId="31B2ADB1">
            <w:pPr>
              <w:widowControl/>
              <w:spacing w:after="144" w:line="260" w:lineRule="exact"/>
              <w:jc w:val="center"/>
              <w:rPr>
                <w:rFonts w:ascii="Times New Roman" w:hAnsi="Times New Roman"/>
                <w:sz w:val="24"/>
              </w:rPr>
            </w:pPr>
            <w:r>
              <w:rPr>
                <w:rFonts w:hint="eastAsia" w:ascii="Times New Roman" w:hAnsi="Times New Roman" w:cs="宋体"/>
                <w:kern w:val="0"/>
                <w:sz w:val="24"/>
              </w:rPr>
              <w:t>科研机构</w:t>
            </w:r>
          </w:p>
        </w:tc>
        <w:tc>
          <w:tcPr>
            <w:tcW w:w="706" w:type="dxa"/>
            <w:noWrap w:val="0"/>
            <w:tcMar>
              <w:left w:w="108" w:type="dxa"/>
              <w:right w:w="108" w:type="dxa"/>
            </w:tcMar>
            <w:vAlign w:val="center"/>
          </w:tcPr>
          <w:p w14:paraId="3AC80AA9">
            <w:pPr>
              <w:widowControl/>
              <w:spacing w:after="144" w:line="260" w:lineRule="exact"/>
              <w:jc w:val="center"/>
              <w:rPr>
                <w:rFonts w:ascii="Times New Roman" w:hAnsi="Times New Roman"/>
                <w:sz w:val="24"/>
              </w:rPr>
            </w:pPr>
            <w:r>
              <w:rPr>
                <w:rFonts w:hint="eastAsia" w:ascii="Times New Roman" w:hAnsi="Times New Roman" w:cs="宋体"/>
                <w:kern w:val="0"/>
                <w:sz w:val="24"/>
              </w:rPr>
              <w:t>社会公益组织</w:t>
            </w:r>
          </w:p>
        </w:tc>
        <w:tc>
          <w:tcPr>
            <w:tcW w:w="707" w:type="dxa"/>
            <w:noWrap w:val="0"/>
            <w:tcMar>
              <w:left w:w="108" w:type="dxa"/>
              <w:right w:w="108" w:type="dxa"/>
            </w:tcMar>
            <w:vAlign w:val="center"/>
          </w:tcPr>
          <w:p w14:paraId="192092A0">
            <w:pPr>
              <w:widowControl/>
              <w:spacing w:after="144" w:line="260" w:lineRule="exact"/>
              <w:jc w:val="center"/>
              <w:rPr>
                <w:rFonts w:ascii="Times New Roman" w:hAnsi="Times New Roman"/>
                <w:sz w:val="24"/>
              </w:rPr>
            </w:pPr>
            <w:r>
              <w:rPr>
                <w:rFonts w:hint="eastAsia" w:ascii="Times New Roman" w:hAnsi="Times New Roman" w:cs="宋体"/>
                <w:kern w:val="0"/>
                <w:sz w:val="24"/>
              </w:rPr>
              <w:t>法律服务机构</w:t>
            </w:r>
          </w:p>
        </w:tc>
        <w:tc>
          <w:tcPr>
            <w:tcW w:w="465" w:type="dxa"/>
            <w:noWrap w:val="0"/>
            <w:tcMar>
              <w:left w:w="108" w:type="dxa"/>
              <w:right w:w="108" w:type="dxa"/>
            </w:tcMar>
            <w:vAlign w:val="center"/>
          </w:tcPr>
          <w:p w14:paraId="2842458D">
            <w:pPr>
              <w:widowControl/>
              <w:spacing w:after="144" w:line="260" w:lineRule="exact"/>
              <w:jc w:val="center"/>
              <w:rPr>
                <w:rFonts w:ascii="Times New Roman" w:hAnsi="Times New Roman"/>
                <w:sz w:val="24"/>
              </w:rPr>
            </w:pPr>
            <w:r>
              <w:rPr>
                <w:rFonts w:hint="eastAsia" w:ascii="Times New Roman" w:hAnsi="Times New Roman" w:cs="宋体"/>
                <w:kern w:val="0"/>
                <w:sz w:val="24"/>
              </w:rPr>
              <w:t>其他</w:t>
            </w:r>
          </w:p>
        </w:tc>
        <w:tc>
          <w:tcPr>
            <w:tcW w:w="456" w:type="dxa"/>
            <w:vMerge w:val="continue"/>
            <w:noWrap w:val="0"/>
            <w:tcMar>
              <w:left w:w="108" w:type="dxa"/>
              <w:right w:w="108" w:type="dxa"/>
            </w:tcMar>
            <w:vAlign w:val="center"/>
          </w:tcPr>
          <w:p w14:paraId="410F6936">
            <w:pPr>
              <w:spacing w:line="260" w:lineRule="exact"/>
              <w:rPr>
                <w:rFonts w:ascii="Times New Roman" w:hAnsi="Times New Roman"/>
                <w:sz w:val="24"/>
              </w:rPr>
            </w:pPr>
          </w:p>
        </w:tc>
      </w:tr>
      <w:tr w14:paraId="5415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010" w:type="dxa"/>
            <w:gridSpan w:val="3"/>
            <w:noWrap w:val="0"/>
            <w:tcMar>
              <w:left w:w="108" w:type="dxa"/>
              <w:right w:w="108" w:type="dxa"/>
            </w:tcMar>
            <w:vAlign w:val="center"/>
          </w:tcPr>
          <w:p w14:paraId="58C84D19">
            <w:pPr>
              <w:widowControl/>
              <w:spacing w:after="144" w:line="260" w:lineRule="exact"/>
              <w:jc w:val="left"/>
              <w:rPr>
                <w:rFonts w:ascii="Times New Roman" w:hAnsi="Times New Roman"/>
                <w:sz w:val="24"/>
              </w:rPr>
            </w:pPr>
            <w:r>
              <w:rPr>
                <w:rFonts w:hint="eastAsia" w:ascii="Times New Roman" w:hAnsi="Times New Roman" w:cs="宋体"/>
                <w:kern w:val="0"/>
                <w:sz w:val="24"/>
              </w:rPr>
              <w:t>一、本年新收政府信息公开申请数量</w:t>
            </w:r>
          </w:p>
        </w:tc>
        <w:tc>
          <w:tcPr>
            <w:tcW w:w="456" w:type="dxa"/>
            <w:noWrap w:val="0"/>
            <w:tcMar>
              <w:left w:w="108" w:type="dxa"/>
              <w:right w:w="108" w:type="dxa"/>
            </w:tcMar>
            <w:vAlign w:val="center"/>
          </w:tcPr>
          <w:p w14:paraId="02846DFE">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707" w:type="dxa"/>
            <w:noWrap w:val="0"/>
            <w:tcMar>
              <w:left w:w="108" w:type="dxa"/>
              <w:right w:w="108" w:type="dxa"/>
            </w:tcMar>
            <w:vAlign w:val="center"/>
          </w:tcPr>
          <w:p w14:paraId="5DF96AB1">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707" w:type="dxa"/>
            <w:noWrap w:val="0"/>
            <w:tcMar>
              <w:left w:w="108" w:type="dxa"/>
              <w:right w:w="108" w:type="dxa"/>
            </w:tcMar>
            <w:vAlign w:val="center"/>
          </w:tcPr>
          <w:p w14:paraId="2750184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3A1E5D6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067277B">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27A16393">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455A75F1">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14:paraId="7116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14:paraId="0E71A7DE">
            <w:pPr>
              <w:widowControl/>
              <w:spacing w:after="144" w:line="260" w:lineRule="exact"/>
              <w:jc w:val="left"/>
              <w:rPr>
                <w:rFonts w:ascii="Times New Roman" w:hAnsi="Times New Roman"/>
                <w:sz w:val="24"/>
              </w:rPr>
            </w:pPr>
            <w:r>
              <w:rPr>
                <w:rFonts w:hint="eastAsia" w:ascii="Times New Roman" w:hAnsi="Times New Roman" w:cs="宋体"/>
                <w:kern w:val="0"/>
                <w:sz w:val="24"/>
              </w:rPr>
              <w:t>二、上年结转政府信息公开申请数量</w:t>
            </w:r>
          </w:p>
        </w:tc>
        <w:tc>
          <w:tcPr>
            <w:tcW w:w="456" w:type="dxa"/>
            <w:noWrap w:val="0"/>
            <w:tcMar>
              <w:left w:w="108" w:type="dxa"/>
              <w:right w:w="108" w:type="dxa"/>
            </w:tcMar>
            <w:vAlign w:val="center"/>
          </w:tcPr>
          <w:p w14:paraId="0A67B9AB">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E3CCBCD">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956F2B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4536F7F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24A3852">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6503F824">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01F46F2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51C2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97" w:type="dxa"/>
            <w:vMerge w:val="restart"/>
            <w:noWrap w:val="0"/>
            <w:tcMar>
              <w:left w:w="108" w:type="dxa"/>
              <w:right w:w="108" w:type="dxa"/>
            </w:tcMar>
            <w:vAlign w:val="center"/>
          </w:tcPr>
          <w:p w14:paraId="7A734F7F">
            <w:pPr>
              <w:widowControl/>
              <w:spacing w:after="144" w:line="260" w:lineRule="exact"/>
              <w:jc w:val="center"/>
              <w:rPr>
                <w:rFonts w:ascii="Times New Roman" w:hAnsi="Times New Roman"/>
                <w:sz w:val="24"/>
              </w:rPr>
            </w:pPr>
            <w:r>
              <w:rPr>
                <w:rFonts w:hint="eastAsia" w:ascii="Times New Roman" w:hAnsi="Times New Roman" w:cs="宋体"/>
                <w:kern w:val="0"/>
                <w:sz w:val="24"/>
              </w:rPr>
              <w:t>三、本年度办理结果</w:t>
            </w:r>
          </w:p>
        </w:tc>
        <w:tc>
          <w:tcPr>
            <w:tcW w:w="4313" w:type="dxa"/>
            <w:gridSpan w:val="2"/>
            <w:noWrap w:val="0"/>
            <w:tcMar>
              <w:left w:w="108" w:type="dxa"/>
              <w:right w:w="108" w:type="dxa"/>
            </w:tcMar>
            <w:vAlign w:val="center"/>
          </w:tcPr>
          <w:p w14:paraId="7FFCB296">
            <w:pPr>
              <w:widowControl/>
              <w:spacing w:after="144" w:line="260" w:lineRule="exact"/>
              <w:jc w:val="left"/>
              <w:rPr>
                <w:rFonts w:ascii="Times New Roman" w:hAnsi="Times New Roman"/>
                <w:sz w:val="24"/>
              </w:rPr>
            </w:pPr>
            <w:r>
              <w:rPr>
                <w:rFonts w:hint="eastAsia" w:ascii="Times New Roman" w:hAnsi="Times New Roman" w:eastAsia="楷体" w:cs="楷体"/>
                <w:kern w:val="0"/>
                <w:sz w:val="24"/>
              </w:rPr>
              <w:t>（一）予以公开</w:t>
            </w:r>
          </w:p>
        </w:tc>
        <w:tc>
          <w:tcPr>
            <w:tcW w:w="456" w:type="dxa"/>
            <w:noWrap w:val="0"/>
            <w:tcMar>
              <w:left w:w="108" w:type="dxa"/>
              <w:right w:w="108" w:type="dxa"/>
            </w:tcMar>
            <w:vAlign w:val="center"/>
          </w:tcPr>
          <w:p w14:paraId="4ADA6CE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4A0B11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6FDE1B0">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78A3CCA5">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5BAEFB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6696A4E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54B0795A">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14:paraId="45E6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97" w:type="dxa"/>
            <w:vMerge w:val="continue"/>
            <w:noWrap w:val="0"/>
            <w:tcMar>
              <w:left w:w="108" w:type="dxa"/>
              <w:right w:w="108" w:type="dxa"/>
            </w:tcMar>
            <w:vAlign w:val="center"/>
          </w:tcPr>
          <w:p w14:paraId="10CA4D84">
            <w:pPr>
              <w:spacing w:line="260" w:lineRule="exact"/>
              <w:rPr>
                <w:rFonts w:ascii="Times New Roman" w:hAnsi="Times New Roman"/>
                <w:sz w:val="24"/>
              </w:rPr>
            </w:pPr>
          </w:p>
        </w:tc>
        <w:tc>
          <w:tcPr>
            <w:tcW w:w="4313" w:type="dxa"/>
            <w:gridSpan w:val="2"/>
            <w:noWrap w:val="0"/>
            <w:tcMar>
              <w:left w:w="108" w:type="dxa"/>
              <w:right w:w="108" w:type="dxa"/>
            </w:tcMar>
            <w:vAlign w:val="center"/>
          </w:tcPr>
          <w:p w14:paraId="5401853F">
            <w:pPr>
              <w:widowControl/>
              <w:spacing w:after="144" w:line="260" w:lineRule="exact"/>
              <w:jc w:val="left"/>
              <w:rPr>
                <w:rFonts w:ascii="Times New Roman" w:hAnsi="Times New Roman"/>
                <w:sz w:val="24"/>
              </w:rPr>
            </w:pPr>
            <w:r>
              <w:rPr>
                <w:rFonts w:hint="eastAsia" w:ascii="Times New Roman" w:hAnsi="Times New Roman" w:eastAsia="楷体" w:cs="楷体"/>
                <w:kern w:val="0"/>
                <w:sz w:val="24"/>
              </w:rPr>
              <w:t>（二）部分公开（区分处理的，只计这一情形，不计其他情形）</w:t>
            </w:r>
          </w:p>
        </w:tc>
        <w:tc>
          <w:tcPr>
            <w:tcW w:w="456" w:type="dxa"/>
            <w:noWrap w:val="0"/>
            <w:tcMar>
              <w:left w:w="108" w:type="dxa"/>
              <w:right w:w="108" w:type="dxa"/>
            </w:tcMar>
            <w:vAlign w:val="center"/>
          </w:tcPr>
          <w:p w14:paraId="290611B1">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5B082CD">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569180A">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5DF84B7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9B6347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66906B9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162E85B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15A2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62D81683">
            <w:pPr>
              <w:spacing w:line="260" w:lineRule="exact"/>
              <w:rPr>
                <w:rFonts w:ascii="Times New Roman" w:hAnsi="Times New Roman"/>
                <w:sz w:val="24"/>
              </w:rPr>
            </w:pPr>
          </w:p>
        </w:tc>
        <w:tc>
          <w:tcPr>
            <w:tcW w:w="936" w:type="dxa"/>
            <w:vMerge w:val="restart"/>
            <w:noWrap w:val="0"/>
            <w:tcMar>
              <w:left w:w="108" w:type="dxa"/>
              <w:right w:w="108" w:type="dxa"/>
            </w:tcMar>
            <w:vAlign w:val="center"/>
          </w:tcPr>
          <w:p w14:paraId="2813B139">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（三）不予公开</w:t>
            </w:r>
          </w:p>
        </w:tc>
        <w:tc>
          <w:tcPr>
            <w:tcW w:w="3377" w:type="dxa"/>
            <w:noWrap w:val="0"/>
            <w:tcMar>
              <w:left w:w="108" w:type="dxa"/>
              <w:right w:w="108" w:type="dxa"/>
            </w:tcMar>
            <w:vAlign w:val="center"/>
          </w:tcPr>
          <w:p w14:paraId="4C7413C3">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1.属于国家秘密</w:t>
            </w:r>
          </w:p>
        </w:tc>
        <w:tc>
          <w:tcPr>
            <w:tcW w:w="456" w:type="dxa"/>
            <w:noWrap w:val="0"/>
            <w:tcMar>
              <w:left w:w="108" w:type="dxa"/>
              <w:right w:w="108" w:type="dxa"/>
            </w:tcMar>
            <w:vAlign w:val="center"/>
          </w:tcPr>
          <w:p w14:paraId="2868DFC4">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AE4F38A">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3880F0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2AA1DC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01C194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3311D53E">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5642B382">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14:paraId="5CB3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97" w:type="dxa"/>
            <w:vMerge w:val="continue"/>
            <w:noWrap w:val="0"/>
            <w:tcMar>
              <w:left w:w="108" w:type="dxa"/>
              <w:right w:w="108" w:type="dxa"/>
            </w:tcMar>
            <w:vAlign w:val="center"/>
          </w:tcPr>
          <w:p w14:paraId="7F56A7E7">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507F6C12">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3FA6AFCF">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2.其他法律行政法规禁止公开</w:t>
            </w:r>
          </w:p>
        </w:tc>
        <w:tc>
          <w:tcPr>
            <w:tcW w:w="456" w:type="dxa"/>
            <w:noWrap w:val="0"/>
            <w:tcMar>
              <w:left w:w="108" w:type="dxa"/>
              <w:right w:w="108" w:type="dxa"/>
            </w:tcMar>
            <w:vAlign w:val="center"/>
          </w:tcPr>
          <w:p w14:paraId="14D107C4">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A1F37B5">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0BA923B">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06D28E5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FD3DD9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5967C40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69E269B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07D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769B22A9">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26216A9D">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7C2DB268">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3.危及“三安全一稳定”</w:t>
            </w:r>
          </w:p>
        </w:tc>
        <w:tc>
          <w:tcPr>
            <w:tcW w:w="456" w:type="dxa"/>
            <w:noWrap w:val="0"/>
            <w:tcMar>
              <w:left w:w="108" w:type="dxa"/>
              <w:right w:w="108" w:type="dxa"/>
            </w:tcMar>
            <w:vAlign w:val="center"/>
          </w:tcPr>
          <w:p w14:paraId="2A6AE96A">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23C37F1">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7174112">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3A4BD8B">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2BB93B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6ACB25B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6628131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5FA4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46C6EF96">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36AE7006">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100F71F5">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4.保护第三方合法权益</w:t>
            </w:r>
          </w:p>
        </w:tc>
        <w:tc>
          <w:tcPr>
            <w:tcW w:w="456" w:type="dxa"/>
            <w:noWrap w:val="0"/>
            <w:tcMar>
              <w:left w:w="108" w:type="dxa"/>
              <w:right w:w="108" w:type="dxa"/>
            </w:tcMar>
            <w:vAlign w:val="center"/>
          </w:tcPr>
          <w:p w14:paraId="054BC195">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A5CEC2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8F1AA67">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1AA61C10">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F57734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3AE0C798">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298808BA">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7292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1FAD369D">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384E662D">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4AEBA035">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5.属于三类内部事务信息</w:t>
            </w:r>
          </w:p>
        </w:tc>
        <w:tc>
          <w:tcPr>
            <w:tcW w:w="456" w:type="dxa"/>
            <w:noWrap w:val="0"/>
            <w:tcMar>
              <w:left w:w="108" w:type="dxa"/>
              <w:right w:w="108" w:type="dxa"/>
            </w:tcMar>
            <w:vAlign w:val="center"/>
          </w:tcPr>
          <w:p w14:paraId="6F6820C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7CEDF2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C5EBBD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4868C1C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832E05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06CE7CE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761A718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644A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7CD44545">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6CF8AA4B">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57A8B6E2">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6.属于四类过程性信息</w:t>
            </w:r>
          </w:p>
        </w:tc>
        <w:tc>
          <w:tcPr>
            <w:tcW w:w="456" w:type="dxa"/>
            <w:noWrap w:val="0"/>
            <w:tcMar>
              <w:left w:w="108" w:type="dxa"/>
              <w:right w:w="108" w:type="dxa"/>
            </w:tcMar>
            <w:vAlign w:val="center"/>
          </w:tcPr>
          <w:p w14:paraId="0029C36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F6FBC9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675D78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BB804D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B1C734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48DE4D7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7314CB5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518D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1BC9A5AA">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7591524E">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0FB65588">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7.属于行政执法案卷</w:t>
            </w:r>
          </w:p>
        </w:tc>
        <w:tc>
          <w:tcPr>
            <w:tcW w:w="456" w:type="dxa"/>
            <w:noWrap w:val="0"/>
            <w:tcMar>
              <w:left w:w="108" w:type="dxa"/>
              <w:right w:w="108" w:type="dxa"/>
            </w:tcMar>
            <w:vAlign w:val="center"/>
          </w:tcPr>
          <w:p w14:paraId="181C387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C65664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8FC5FE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82316D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DD202C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69F8ED1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6A7A531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6B42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97" w:type="dxa"/>
            <w:vMerge w:val="continue"/>
            <w:noWrap w:val="0"/>
            <w:tcMar>
              <w:left w:w="108" w:type="dxa"/>
              <w:right w:w="108" w:type="dxa"/>
            </w:tcMar>
            <w:vAlign w:val="center"/>
          </w:tcPr>
          <w:p w14:paraId="763DFA52">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3701A2D5">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62A2E807">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8.属于行政查询事项</w:t>
            </w:r>
          </w:p>
        </w:tc>
        <w:tc>
          <w:tcPr>
            <w:tcW w:w="456" w:type="dxa"/>
            <w:noWrap w:val="0"/>
            <w:tcMar>
              <w:left w:w="108" w:type="dxa"/>
              <w:right w:w="108" w:type="dxa"/>
            </w:tcMar>
            <w:vAlign w:val="center"/>
          </w:tcPr>
          <w:p w14:paraId="3AB169D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C87F91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8E1055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416DA46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404CAD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5EA8FF8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37B01D3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2ABE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697" w:type="dxa"/>
            <w:vMerge w:val="continue"/>
            <w:noWrap w:val="0"/>
            <w:tcMar>
              <w:left w:w="108" w:type="dxa"/>
              <w:right w:w="108" w:type="dxa"/>
            </w:tcMar>
            <w:vAlign w:val="center"/>
          </w:tcPr>
          <w:p w14:paraId="44475836">
            <w:pPr>
              <w:spacing w:line="260" w:lineRule="exact"/>
              <w:rPr>
                <w:rFonts w:ascii="Times New Roman" w:hAnsi="Times New Roman"/>
                <w:sz w:val="24"/>
              </w:rPr>
            </w:pPr>
          </w:p>
        </w:tc>
        <w:tc>
          <w:tcPr>
            <w:tcW w:w="936" w:type="dxa"/>
            <w:vMerge w:val="restart"/>
            <w:noWrap w:val="0"/>
            <w:tcMar>
              <w:left w:w="108" w:type="dxa"/>
              <w:right w:w="108" w:type="dxa"/>
            </w:tcMar>
            <w:vAlign w:val="center"/>
          </w:tcPr>
          <w:p w14:paraId="47FE2963">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（四）无法提供</w:t>
            </w:r>
          </w:p>
        </w:tc>
        <w:tc>
          <w:tcPr>
            <w:tcW w:w="3377" w:type="dxa"/>
            <w:noWrap w:val="0"/>
            <w:tcMar>
              <w:left w:w="108" w:type="dxa"/>
              <w:right w:w="108" w:type="dxa"/>
            </w:tcMar>
            <w:vAlign w:val="center"/>
          </w:tcPr>
          <w:p w14:paraId="6D18BF9E">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1.本机关不掌握相关政府信息</w:t>
            </w:r>
          </w:p>
        </w:tc>
        <w:tc>
          <w:tcPr>
            <w:tcW w:w="456" w:type="dxa"/>
            <w:noWrap w:val="0"/>
            <w:tcMar>
              <w:left w:w="108" w:type="dxa"/>
              <w:right w:w="108" w:type="dxa"/>
            </w:tcMar>
            <w:vAlign w:val="center"/>
          </w:tcPr>
          <w:p w14:paraId="316C39E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C7F62E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3CB0B5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691EDBB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99393F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3A5F27E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495FA894">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1F1F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53E4054A">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270AE7DA">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33EB0934">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2.没有现成信息需要另行制作</w:t>
            </w:r>
          </w:p>
        </w:tc>
        <w:tc>
          <w:tcPr>
            <w:tcW w:w="456" w:type="dxa"/>
            <w:noWrap w:val="0"/>
            <w:tcMar>
              <w:left w:w="108" w:type="dxa"/>
              <w:right w:w="108" w:type="dxa"/>
            </w:tcMar>
            <w:vAlign w:val="center"/>
          </w:tcPr>
          <w:p w14:paraId="5902F45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4EDC7C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7D8EA5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00B3A9E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24AF3E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1B74695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023993C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416F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5B82DC98">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16939228">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56008C1F">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3.补正后申请内容仍不明确</w:t>
            </w:r>
          </w:p>
        </w:tc>
        <w:tc>
          <w:tcPr>
            <w:tcW w:w="456" w:type="dxa"/>
            <w:noWrap w:val="0"/>
            <w:tcMar>
              <w:left w:w="108" w:type="dxa"/>
              <w:right w:w="108" w:type="dxa"/>
            </w:tcMar>
            <w:vAlign w:val="center"/>
          </w:tcPr>
          <w:p w14:paraId="1048FF9A">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EDB37D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8A70C6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5CBAB90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99385B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4900B7A6">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6046C4B4">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4F78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3EC995EB">
            <w:pPr>
              <w:spacing w:line="260" w:lineRule="exact"/>
              <w:rPr>
                <w:rFonts w:ascii="Times New Roman" w:hAnsi="Times New Roman"/>
                <w:sz w:val="24"/>
              </w:rPr>
            </w:pPr>
          </w:p>
        </w:tc>
        <w:tc>
          <w:tcPr>
            <w:tcW w:w="936" w:type="dxa"/>
            <w:vMerge w:val="restart"/>
            <w:noWrap w:val="0"/>
            <w:tcMar>
              <w:left w:w="108" w:type="dxa"/>
              <w:right w:w="108" w:type="dxa"/>
            </w:tcMar>
            <w:vAlign w:val="center"/>
          </w:tcPr>
          <w:p w14:paraId="2A19561C">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（五）不予处理</w:t>
            </w:r>
          </w:p>
        </w:tc>
        <w:tc>
          <w:tcPr>
            <w:tcW w:w="3377" w:type="dxa"/>
            <w:noWrap w:val="0"/>
            <w:tcMar>
              <w:left w:w="108" w:type="dxa"/>
              <w:right w:w="108" w:type="dxa"/>
            </w:tcMar>
            <w:vAlign w:val="center"/>
          </w:tcPr>
          <w:p w14:paraId="048F64F2">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1.信访举报投诉类申请</w:t>
            </w:r>
          </w:p>
        </w:tc>
        <w:tc>
          <w:tcPr>
            <w:tcW w:w="456" w:type="dxa"/>
            <w:noWrap w:val="0"/>
            <w:tcMar>
              <w:left w:w="108" w:type="dxa"/>
              <w:right w:w="108" w:type="dxa"/>
            </w:tcMar>
            <w:vAlign w:val="center"/>
          </w:tcPr>
          <w:p w14:paraId="09CDD67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2FA9A2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C874D5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D6D29F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B762AE4">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59DC40A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1F65025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67C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7690656D">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529CE496">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53768FCA">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2.重复申请</w:t>
            </w:r>
          </w:p>
        </w:tc>
        <w:tc>
          <w:tcPr>
            <w:tcW w:w="456" w:type="dxa"/>
            <w:noWrap w:val="0"/>
            <w:tcMar>
              <w:left w:w="108" w:type="dxa"/>
              <w:right w:w="108" w:type="dxa"/>
            </w:tcMar>
            <w:vAlign w:val="center"/>
          </w:tcPr>
          <w:p w14:paraId="51B8891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C5FF36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4E2563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01F3B9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F7F02F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78059FE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54A019E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4C00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7226A796">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13BE5C0C">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2CBCE6E3">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3.要求提供公开出版物</w:t>
            </w:r>
          </w:p>
        </w:tc>
        <w:tc>
          <w:tcPr>
            <w:tcW w:w="456" w:type="dxa"/>
            <w:noWrap w:val="0"/>
            <w:tcMar>
              <w:left w:w="108" w:type="dxa"/>
              <w:right w:w="108" w:type="dxa"/>
            </w:tcMar>
            <w:vAlign w:val="center"/>
          </w:tcPr>
          <w:p w14:paraId="70897E2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469D74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6CD0A54">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6BF2A3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E492C7E">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107CA99C">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75D7D21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1527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13862C04">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58F29328">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1E6123CC">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4.无正当理由大量反复申请</w:t>
            </w:r>
          </w:p>
        </w:tc>
        <w:tc>
          <w:tcPr>
            <w:tcW w:w="456" w:type="dxa"/>
            <w:noWrap w:val="0"/>
            <w:tcMar>
              <w:left w:w="108" w:type="dxa"/>
              <w:right w:w="108" w:type="dxa"/>
            </w:tcMar>
            <w:vAlign w:val="center"/>
          </w:tcPr>
          <w:p w14:paraId="45861F7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541691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E82DDD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37D9172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94D8B4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1C15A5E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7615187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7584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1526DF6D">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7730EB8C">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14:paraId="76DD9D63">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5.要求行政机关确认或重新出具已获取信息</w:t>
            </w:r>
          </w:p>
        </w:tc>
        <w:tc>
          <w:tcPr>
            <w:tcW w:w="456" w:type="dxa"/>
            <w:noWrap w:val="0"/>
            <w:tcMar>
              <w:left w:w="108" w:type="dxa"/>
              <w:right w:w="108" w:type="dxa"/>
            </w:tcMar>
            <w:vAlign w:val="center"/>
          </w:tcPr>
          <w:p w14:paraId="79AFDCD4">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0D5B517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B77C6C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51BEBD4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2BC5895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0EB1CC7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2E51F40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165B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697" w:type="dxa"/>
            <w:vMerge w:val="continue"/>
            <w:noWrap w:val="0"/>
            <w:tcMar>
              <w:left w:w="108" w:type="dxa"/>
              <w:right w:w="108" w:type="dxa"/>
            </w:tcMar>
            <w:vAlign w:val="center"/>
          </w:tcPr>
          <w:p w14:paraId="3DB6096C">
            <w:pPr>
              <w:spacing w:line="260" w:lineRule="exact"/>
              <w:rPr>
                <w:rFonts w:ascii="Times New Roman" w:hAnsi="Times New Roman"/>
                <w:sz w:val="24"/>
              </w:rPr>
            </w:pPr>
          </w:p>
        </w:tc>
        <w:tc>
          <w:tcPr>
            <w:tcW w:w="936" w:type="dxa"/>
            <w:vMerge w:val="restart"/>
            <w:noWrap w:val="0"/>
            <w:tcMar>
              <w:left w:w="108" w:type="dxa"/>
              <w:right w:w="108" w:type="dxa"/>
            </w:tcMar>
            <w:vAlign w:val="center"/>
          </w:tcPr>
          <w:p w14:paraId="66912672">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（六）其他处理</w:t>
            </w:r>
          </w:p>
        </w:tc>
        <w:tc>
          <w:tcPr>
            <w:tcW w:w="3377" w:type="dxa"/>
            <w:noWrap w:val="0"/>
            <w:tcMar>
              <w:left w:w="108" w:type="dxa"/>
              <w:right w:w="108" w:type="dxa"/>
            </w:tcMar>
            <w:vAlign w:val="center"/>
          </w:tcPr>
          <w:p w14:paraId="448C8941">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1.申请人无正当理由逾期不补正、行政机关不再处理其政府信息公开申请。</w:t>
            </w:r>
          </w:p>
        </w:tc>
        <w:tc>
          <w:tcPr>
            <w:tcW w:w="456" w:type="dxa"/>
            <w:noWrap w:val="0"/>
            <w:tcMar>
              <w:left w:w="108" w:type="dxa"/>
              <w:right w:w="108" w:type="dxa"/>
            </w:tcMar>
            <w:vAlign w:val="center"/>
          </w:tcPr>
          <w:p w14:paraId="44F25CCF">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B29697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F004DF3">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0AD0392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19A6EB7">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51E2095C">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74B9E78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1B3B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21D53518">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023946F1">
            <w:pPr>
              <w:widowControl/>
              <w:spacing w:after="144" w:line="260" w:lineRule="exact"/>
              <w:jc w:val="left"/>
              <w:rPr>
                <w:rFonts w:hint="eastAsia" w:ascii="楷体_GB2312" w:hAnsi="Times New Roman" w:eastAsia="楷体_GB2312" w:cs="楷体"/>
                <w:kern w:val="0"/>
                <w:sz w:val="24"/>
              </w:rPr>
            </w:pPr>
          </w:p>
        </w:tc>
        <w:tc>
          <w:tcPr>
            <w:tcW w:w="3377" w:type="dxa"/>
            <w:noWrap w:val="0"/>
            <w:tcMar>
              <w:left w:w="108" w:type="dxa"/>
              <w:right w:w="108" w:type="dxa"/>
            </w:tcMar>
            <w:vAlign w:val="center"/>
          </w:tcPr>
          <w:p w14:paraId="4A20336D">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2.申请人逾期未按收费通知要求缴纳费用、行政机关不再处理其政府信息公开申请。</w:t>
            </w:r>
          </w:p>
        </w:tc>
        <w:tc>
          <w:tcPr>
            <w:tcW w:w="456" w:type="dxa"/>
            <w:noWrap w:val="0"/>
            <w:tcMar>
              <w:left w:w="108" w:type="dxa"/>
              <w:right w:w="108" w:type="dxa"/>
            </w:tcMar>
            <w:vAlign w:val="center"/>
          </w:tcPr>
          <w:p w14:paraId="23702455">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1925237B">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2CFDBBB">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514BB999">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9C995F7">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52CE27C3">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5774AD58">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r>
      <w:tr w14:paraId="6AB1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14:paraId="26B7CEFA">
            <w:pPr>
              <w:spacing w:line="260" w:lineRule="exact"/>
              <w:rPr>
                <w:rFonts w:ascii="Times New Roman" w:hAnsi="Times New Roman"/>
                <w:sz w:val="24"/>
              </w:rPr>
            </w:pPr>
          </w:p>
        </w:tc>
        <w:tc>
          <w:tcPr>
            <w:tcW w:w="936" w:type="dxa"/>
            <w:vMerge w:val="continue"/>
            <w:noWrap w:val="0"/>
            <w:tcMar>
              <w:left w:w="108" w:type="dxa"/>
              <w:right w:w="108" w:type="dxa"/>
            </w:tcMar>
            <w:vAlign w:val="center"/>
          </w:tcPr>
          <w:p w14:paraId="0AFE7897">
            <w:pPr>
              <w:widowControl/>
              <w:spacing w:after="144" w:line="260" w:lineRule="exact"/>
              <w:jc w:val="left"/>
              <w:rPr>
                <w:rFonts w:hint="eastAsia" w:ascii="楷体_GB2312" w:hAnsi="Times New Roman" w:eastAsia="楷体_GB2312" w:cs="楷体"/>
                <w:kern w:val="0"/>
                <w:sz w:val="24"/>
              </w:rPr>
            </w:pPr>
          </w:p>
        </w:tc>
        <w:tc>
          <w:tcPr>
            <w:tcW w:w="3377" w:type="dxa"/>
            <w:noWrap w:val="0"/>
            <w:tcMar>
              <w:left w:w="108" w:type="dxa"/>
              <w:right w:w="108" w:type="dxa"/>
            </w:tcMar>
            <w:vAlign w:val="center"/>
          </w:tcPr>
          <w:p w14:paraId="28ECA41F">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3.其他</w:t>
            </w:r>
          </w:p>
        </w:tc>
        <w:tc>
          <w:tcPr>
            <w:tcW w:w="456" w:type="dxa"/>
            <w:noWrap w:val="0"/>
            <w:tcMar>
              <w:left w:w="108" w:type="dxa"/>
              <w:right w:w="108" w:type="dxa"/>
            </w:tcMar>
            <w:vAlign w:val="center"/>
          </w:tcPr>
          <w:p w14:paraId="589CF104">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4216DE5">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C1A3233">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272C6366">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3ADC45C">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2C2467D8">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5A43CA7B">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r>
      <w:tr w14:paraId="00EE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697" w:type="dxa"/>
            <w:vMerge w:val="continue"/>
            <w:noWrap w:val="0"/>
            <w:tcMar>
              <w:left w:w="108" w:type="dxa"/>
              <w:right w:w="108" w:type="dxa"/>
            </w:tcMar>
            <w:vAlign w:val="center"/>
          </w:tcPr>
          <w:p w14:paraId="5FC8A395">
            <w:pPr>
              <w:spacing w:line="260" w:lineRule="exact"/>
              <w:rPr>
                <w:rFonts w:ascii="Times New Roman" w:hAnsi="Times New Roman"/>
                <w:sz w:val="24"/>
              </w:rPr>
            </w:pPr>
          </w:p>
        </w:tc>
        <w:tc>
          <w:tcPr>
            <w:tcW w:w="4313" w:type="dxa"/>
            <w:gridSpan w:val="2"/>
            <w:noWrap w:val="0"/>
            <w:tcMar>
              <w:left w:w="108" w:type="dxa"/>
              <w:right w:w="108" w:type="dxa"/>
            </w:tcMar>
            <w:vAlign w:val="center"/>
          </w:tcPr>
          <w:p w14:paraId="6B011563">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（七）总计</w:t>
            </w:r>
          </w:p>
        </w:tc>
        <w:tc>
          <w:tcPr>
            <w:tcW w:w="456" w:type="dxa"/>
            <w:noWrap w:val="0"/>
            <w:tcMar>
              <w:left w:w="108" w:type="dxa"/>
              <w:right w:w="108" w:type="dxa"/>
            </w:tcMar>
            <w:vAlign w:val="center"/>
          </w:tcPr>
          <w:p w14:paraId="0ADE412F">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4C84129">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447229A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7F3599F8">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52BF4C50">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32B4E7B1">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1CD5B55D">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14:paraId="564A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14:paraId="6BCFF978">
            <w:pPr>
              <w:widowControl/>
              <w:spacing w:after="144" w:line="260" w:lineRule="exact"/>
              <w:jc w:val="left"/>
              <w:rPr>
                <w:rFonts w:ascii="Times New Roman" w:hAnsi="Times New Roman"/>
                <w:sz w:val="24"/>
              </w:rPr>
            </w:pPr>
            <w:r>
              <w:rPr>
                <w:rFonts w:hint="eastAsia" w:ascii="Times New Roman" w:hAnsi="Times New Roman" w:cs="宋体"/>
                <w:kern w:val="0"/>
                <w:sz w:val="24"/>
              </w:rPr>
              <w:t>四、结转下年度继续办理</w:t>
            </w:r>
          </w:p>
        </w:tc>
        <w:tc>
          <w:tcPr>
            <w:tcW w:w="456" w:type="dxa"/>
            <w:noWrap w:val="0"/>
            <w:tcMar>
              <w:left w:w="108" w:type="dxa"/>
              <w:right w:w="108" w:type="dxa"/>
            </w:tcMar>
            <w:vAlign w:val="center"/>
          </w:tcPr>
          <w:p w14:paraId="7750B20A">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76D63305">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6CD89195">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14:paraId="6E4B1D9E">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14:paraId="3FA17A6B">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14:paraId="4C0DD232">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14:paraId="13167743">
            <w:pPr>
              <w:spacing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bl>
    <w:p w14:paraId="7C7DD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Times New Roman" w:hAnsi="Times New Roman" w:eastAsia="黑体" w:cs="宋体"/>
          <w:sz w:val="32"/>
          <w:szCs w:val="32"/>
        </w:rPr>
      </w:pPr>
      <w:r>
        <w:rPr>
          <w:rFonts w:hint="eastAsia" w:ascii="Times New Roman" w:hAnsi="Times New Roman" w:eastAsia="黑体" w:cs="宋体"/>
          <w:sz w:val="32"/>
          <w:szCs w:val="32"/>
        </w:rPr>
        <w:t>四、政府信息公开行政复议、行政诉讼情况</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14:paraId="6A7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3695" w:type="dxa"/>
            <w:gridSpan w:val="5"/>
            <w:noWrap w:val="0"/>
            <w:tcMar>
              <w:left w:w="108" w:type="dxa"/>
              <w:right w:w="108" w:type="dxa"/>
            </w:tcMar>
            <w:vAlign w:val="center"/>
          </w:tcPr>
          <w:p w14:paraId="471144E8">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行政复议</w:t>
            </w:r>
          </w:p>
        </w:tc>
        <w:tc>
          <w:tcPr>
            <w:tcW w:w="5732" w:type="dxa"/>
            <w:gridSpan w:val="10"/>
            <w:noWrap w:val="0"/>
            <w:tcMar>
              <w:left w:w="108" w:type="dxa"/>
              <w:right w:w="108" w:type="dxa"/>
            </w:tcMar>
            <w:vAlign w:val="center"/>
          </w:tcPr>
          <w:p w14:paraId="23E09F02">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行政诉讼</w:t>
            </w:r>
          </w:p>
        </w:tc>
      </w:tr>
      <w:tr w14:paraId="7C09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restart"/>
            <w:noWrap w:val="0"/>
            <w:tcMar>
              <w:left w:w="108" w:type="dxa"/>
              <w:right w:w="108" w:type="dxa"/>
            </w:tcMar>
            <w:vAlign w:val="center"/>
          </w:tcPr>
          <w:p w14:paraId="6A93477A">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851" w:type="dxa"/>
            <w:vMerge w:val="restart"/>
            <w:noWrap w:val="0"/>
            <w:tcMar>
              <w:left w:w="108" w:type="dxa"/>
              <w:right w:w="108" w:type="dxa"/>
            </w:tcMar>
            <w:vAlign w:val="center"/>
          </w:tcPr>
          <w:p w14:paraId="62A34EFA">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836" w:type="dxa"/>
            <w:vMerge w:val="restart"/>
            <w:noWrap w:val="0"/>
            <w:tcMar>
              <w:left w:w="108" w:type="dxa"/>
              <w:right w:w="108" w:type="dxa"/>
            </w:tcMar>
            <w:vAlign w:val="center"/>
          </w:tcPr>
          <w:p w14:paraId="207E8EB3">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706" w:type="dxa"/>
            <w:vMerge w:val="restart"/>
            <w:noWrap w:val="0"/>
            <w:tcMar>
              <w:left w:w="108" w:type="dxa"/>
              <w:right w:w="108" w:type="dxa"/>
            </w:tcMar>
            <w:vAlign w:val="center"/>
          </w:tcPr>
          <w:p w14:paraId="524B3BD2">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vMerge w:val="restart"/>
            <w:noWrap w:val="0"/>
            <w:tcMar>
              <w:left w:w="108" w:type="dxa"/>
              <w:right w:w="108" w:type="dxa"/>
            </w:tcMar>
            <w:vAlign w:val="center"/>
          </w:tcPr>
          <w:p w14:paraId="0318DC44">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c>
          <w:tcPr>
            <w:tcW w:w="3368" w:type="dxa"/>
            <w:gridSpan w:val="5"/>
            <w:noWrap w:val="0"/>
            <w:tcMar>
              <w:left w:w="108" w:type="dxa"/>
              <w:right w:w="108" w:type="dxa"/>
            </w:tcMar>
            <w:vAlign w:val="center"/>
          </w:tcPr>
          <w:p w14:paraId="7B9F21AA">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未经复议直接起诉</w:t>
            </w:r>
          </w:p>
        </w:tc>
        <w:tc>
          <w:tcPr>
            <w:tcW w:w="2364" w:type="dxa"/>
            <w:gridSpan w:val="5"/>
            <w:noWrap w:val="0"/>
            <w:tcMar>
              <w:left w:w="108" w:type="dxa"/>
              <w:right w:w="108" w:type="dxa"/>
            </w:tcMar>
            <w:vAlign w:val="center"/>
          </w:tcPr>
          <w:p w14:paraId="22A2B03E">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复议后起诉</w:t>
            </w:r>
          </w:p>
        </w:tc>
      </w:tr>
      <w:tr w14:paraId="3AA5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continue"/>
            <w:tcBorders>
              <w:top w:val="nil"/>
            </w:tcBorders>
            <w:noWrap w:val="0"/>
            <w:tcMar>
              <w:left w:w="108" w:type="dxa"/>
              <w:right w:w="108" w:type="dxa"/>
            </w:tcMar>
            <w:vAlign w:val="center"/>
          </w:tcPr>
          <w:p w14:paraId="5F7C3CB4">
            <w:pPr>
              <w:widowControl/>
              <w:spacing w:after="144" w:line="260" w:lineRule="exact"/>
              <w:jc w:val="center"/>
              <w:rPr>
                <w:rFonts w:ascii="Times New Roman" w:hAnsi="Times New Roman" w:cs="宋体"/>
                <w:kern w:val="0"/>
                <w:sz w:val="24"/>
              </w:rPr>
            </w:pPr>
          </w:p>
        </w:tc>
        <w:tc>
          <w:tcPr>
            <w:tcW w:w="851" w:type="dxa"/>
            <w:vMerge w:val="continue"/>
            <w:noWrap w:val="0"/>
            <w:tcMar>
              <w:left w:w="108" w:type="dxa"/>
              <w:right w:w="108" w:type="dxa"/>
            </w:tcMar>
            <w:vAlign w:val="center"/>
          </w:tcPr>
          <w:p w14:paraId="33A4F26A">
            <w:pPr>
              <w:widowControl/>
              <w:spacing w:after="144" w:line="260" w:lineRule="exact"/>
              <w:jc w:val="center"/>
              <w:rPr>
                <w:rFonts w:ascii="Times New Roman" w:hAnsi="Times New Roman" w:cs="宋体"/>
                <w:kern w:val="0"/>
                <w:sz w:val="24"/>
              </w:rPr>
            </w:pPr>
          </w:p>
        </w:tc>
        <w:tc>
          <w:tcPr>
            <w:tcW w:w="836" w:type="dxa"/>
            <w:vMerge w:val="continue"/>
            <w:noWrap w:val="0"/>
            <w:tcMar>
              <w:left w:w="108" w:type="dxa"/>
              <w:right w:w="108" w:type="dxa"/>
            </w:tcMar>
            <w:vAlign w:val="center"/>
          </w:tcPr>
          <w:p w14:paraId="46E3750A">
            <w:pPr>
              <w:widowControl/>
              <w:spacing w:after="144" w:line="260" w:lineRule="exact"/>
              <w:jc w:val="center"/>
              <w:rPr>
                <w:rFonts w:ascii="Times New Roman" w:hAnsi="Times New Roman" w:cs="宋体"/>
                <w:kern w:val="0"/>
                <w:sz w:val="24"/>
              </w:rPr>
            </w:pPr>
          </w:p>
        </w:tc>
        <w:tc>
          <w:tcPr>
            <w:tcW w:w="706" w:type="dxa"/>
            <w:vMerge w:val="continue"/>
            <w:noWrap w:val="0"/>
            <w:tcMar>
              <w:left w:w="108" w:type="dxa"/>
              <w:right w:w="108" w:type="dxa"/>
            </w:tcMar>
            <w:vAlign w:val="center"/>
          </w:tcPr>
          <w:p w14:paraId="3911A0DC">
            <w:pPr>
              <w:widowControl/>
              <w:spacing w:after="144" w:line="260" w:lineRule="exact"/>
              <w:jc w:val="center"/>
              <w:rPr>
                <w:rFonts w:ascii="Times New Roman" w:hAnsi="Times New Roman" w:cs="宋体"/>
                <w:kern w:val="0"/>
                <w:sz w:val="24"/>
              </w:rPr>
            </w:pPr>
          </w:p>
        </w:tc>
        <w:tc>
          <w:tcPr>
            <w:tcW w:w="456" w:type="dxa"/>
            <w:vMerge w:val="continue"/>
            <w:noWrap w:val="0"/>
            <w:tcMar>
              <w:left w:w="108" w:type="dxa"/>
              <w:right w:w="108" w:type="dxa"/>
            </w:tcMar>
            <w:vAlign w:val="center"/>
          </w:tcPr>
          <w:p w14:paraId="4A36F4ED">
            <w:pPr>
              <w:widowControl/>
              <w:spacing w:after="144" w:line="260" w:lineRule="exact"/>
              <w:jc w:val="center"/>
              <w:rPr>
                <w:rFonts w:ascii="Times New Roman" w:hAnsi="Times New Roman" w:cs="宋体"/>
                <w:kern w:val="0"/>
                <w:sz w:val="24"/>
              </w:rPr>
            </w:pPr>
          </w:p>
        </w:tc>
        <w:tc>
          <w:tcPr>
            <w:tcW w:w="706" w:type="dxa"/>
            <w:noWrap w:val="0"/>
            <w:tcMar>
              <w:left w:w="108" w:type="dxa"/>
              <w:right w:w="108" w:type="dxa"/>
            </w:tcMar>
            <w:vAlign w:val="center"/>
          </w:tcPr>
          <w:p w14:paraId="51101B1A">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706" w:type="dxa"/>
            <w:noWrap w:val="0"/>
            <w:tcMar>
              <w:left w:w="108" w:type="dxa"/>
              <w:right w:w="108" w:type="dxa"/>
            </w:tcMar>
            <w:vAlign w:val="center"/>
          </w:tcPr>
          <w:p w14:paraId="092C9BB5">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711" w:type="dxa"/>
            <w:noWrap w:val="0"/>
            <w:tcMar>
              <w:left w:w="108" w:type="dxa"/>
              <w:right w:w="108" w:type="dxa"/>
            </w:tcMar>
            <w:vAlign w:val="center"/>
          </w:tcPr>
          <w:p w14:paraId="0B6D4088">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789" w:type="dxa"/>
            <w:noWrap w:val="0"/>
            <w:tcMar>
              <w:left w:w="108" w:type="dxa"/>
              <w:right w:w="108" w:type="dxa"/>
            </w:tcMar>
            <w:vAlign w:val="center"/>
          </w:tcPr>
          <w:p w14:paraId="071D454D">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noWrap w:val="0"/>
            <w:tcMar>
              <w:left w:w="108" w:type="dxa"/>
              <w:right w:w="108" w:type="dxa"/>
            </w:tcMar>
            <w:vAlign w:val="center"/>
          </w:tcPr>
          <w:p w14:paraId="6F3F7BA7">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c>
          <w:tcPr>
            <w:tcW w:w="456" w:type="dxa"/>
            <w:noWrap w:val="0"/>
            <w:tcMar>
              <w:left w:w="108" w:type="dxa"/>
              <w:right w:w="108" w:type="dxa"/>
            </w:tcMar>
            <w:vAlign w:val="center"/>
          </w:tcPr>
          <w:p w14:paraId="01AC1482">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527" w:type="dxa"/>
            <w:noWrap w:val="0"/>
            <w:tcMar>
              <w:left w:w="108" w:type="dxa"/>
              <w:right w:w="108" w:type="dxa"/>
            </w:tcMar>
            <w:vAlign w:val="center"/>
          </w:tcPr>
          <w:p w14:paraId="7E144274">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456" w:type="dxa"/>
            <w:noWrap w:val="0"/>
            <w:tcMar>
              <w:left w:w="108" w:type="dxa"/>
              <w:right w:w="108" w:type="dxa"/>
            </w:tcMar>
            <w:vAlign w:val="center"/>
          </w:tcPr>
          <w:p w14:paraId="6EB16FD9">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469" w:type="dxa"/>
            <w:noWrap w:val="0"/>
            <w:tcMar>
              <w:left w:w="108" w:type="dxa"/>
              <w:right w:w="108" w:type="dxa"/>
            </w:tcMar>
            <w:vAlign w:val="center"/>
          </w:tcPr>
          <w:p w14:paraId="5ECDC8CE">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noWrap w:val="0"/>
            <w:tcMar>
              <w:left w:w="108" w:type="dxa"/>
              <w:right w:w="108" w:type="dxa"/>
            </w:tcMar>
            <w:vAlign w:val="center"/>
          </w:tcPr>
          <w:p w14:paraId="5EC0F4D1">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r>
      <w:tr w14:paraId="5818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noWrap w:val="0"/>
            <w:tcMar>
              <w:left w:w="108" w:type="dxa"/>
              <w:right w:w="108" w:type="dxa"/>
            </w:tcMar>
            <w:vAlign w:val="center"/>
          </w:tcPr>
          <w:p w14:paraId="6D4A2162">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851" w:type="dxa"/>
            <w:noWrap w:val="0"/>
            <w:tcMar>
              <w:left w:w="108" w:type="dxa"/>
              <w:right w:w="108" w:type="dxa"/>
            </w:tcMar>
            <w:vAlign w:val="center"/>
          </w:tcPr>
          <w:p w14:paraId="15BAFF19">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836" w:type="dxa"/>
            <w:noWrap w:val="0"/>
            <w:tcMar>
              <w:left w:w="108" w:type="dxa"/>
              <w:right w:w="108" w:type="dxa"/>
            </w:tcMar>
            <w:vAlign w:val="center"/>
          </w:tcPr>
          <w:p w14:paraId="77A67152">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14:paraId="3F7CB7C0">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14:paraId="76DFD8AE">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14:paraId="5D58C83E">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14:paraId="686E9CB3">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11" w:type="dxa"/>
            <w:noWrap w:val="0"/>
            <w:tcMar>
              <w:left w:w="108" w:type="dxa"/>
              <w:right w:w="108" w:type="dxa"/>
            </w:tcMar>
            <w:vAlign w:val="center"/>
          </w:tcPr>
          <w:p w14:paraId="0C30DB9F">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89" w:type="dxa"/>
            <w:noWrap w:val="0"/>
            <w:tcMar>
              <w:left w:w="108" w:type="dxa"/>
              <w:right w:w="108" w:type="dxa"/>
            </w:tcMar>
            <w:vAlign w:val="center"/>
          </w:tcPr>
          <w:p w14:paraId="7DB97394">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14:paraId="20B90AAC">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14:paraId="4B4817D0">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527" w:type="dxa"/>
            <w:noWrap w:val="0"/>
            <w:tcMar>
              <w:left w:w="108" w:type="dxa"/>
              <w:right w:w="108" w:type="dxa"/>
            </w:tcMar>
            <w:vAlign w:val="center"/>
          </w:tcPr>
          <w:p w14:paraId="4FAF06D4">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14:paraId="3EC1F996">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69" w:type="dxa"/>
            <w:noWrap w:val="0"/>
            <w:tcMar>
              <w:left w:w="108" w:type="dxa"/>
              <w:right w:w="108" w:type="dxa"/>
            </w:tcMar>
            <w:vAlign w:val="center"/>
          </w:tcPr>
          <w:p w14:paraId="7B63EEFA">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14:paraId="469CC9B4">
            <w:pPr>
              <w:spacing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r>
    </w:tbl>
    <w:p w14:paraId="6795B2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宋体"/>
          <w:sz w:val="32"/>
          <w:szCs w:val="32"/>
        </w:rPr>
      </w:pPr>
      <w:r>
        <w:rPr>
          <w:rFonts w:hint="eastAsia" w:ascii="Times New Roman" w:hAnsi="Times New Roman" w:eastAsia="黑体" w:cs="宋体"/>
          <w:sz w:val="32"/>
          <w:szCs w:val="32"/>
        </w:rPr>
        <w:t>五、存在的主要问题及改进情况</w:t>
      </w:r>
    </w:p>
    <w:p w14:paraId="072DB74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（一）存在的主要问题</w:t>
      </w:r>
    </w:p>
    <w:p w14:paraId="496CC07D">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bCs/>
          <w:sz w:val="32"/>
          <w:szCs w:val="32"/>
          <w:lang w:val="en-US" w:eastAsia="zh-CN"/>
        </w:rPr>
        <w:t>一是</w:t>
      </w:r>
      <w:r>
        <w:rPr>
          <w:rFonts w:hint="eastAsia" w:ascii="Times New Roman" w:hAnsi="Times New Roman" w:eastAsia="仿宋_GB2312" w:cs="宋体"/>
          <w:b w:val="0"/>
          <w:bCs w:val="0"/>
          <w:sz w:val="32"/>
          <w:szCs w:val="32"/>
          <w:lang w:val="en-US" w:eastAsia="zh-CN"/>
        </w:rPr>
        <w:t>主动公开的深度和广度有待进一步拓展，部分领域的信息公开还不够细化，不能完全满足公众的需求。</w:t>
      </w:r>
    </w:p>
    <w:p w14:paraId="147CBEC0">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bCs/>
          <w:sz w:val="32"/>
          <w:szCs w:val="32"/>
          <w:lang w:val="en-US" w:eastAsia="zh-CN"/>
        </w:rPr>
        <w:t>二是</w:t>
      </w:r>
      <w:r>
        <w:rPr>
          <w:rFonts w:hint="eastAsia" w:ascii="Times New Roman" w:hAnsi="Times New Roman" w:eastAsia="仿宋_GB2312" w:cs="宋体"/>
          <w:b w:val="0"/>
          <w:bCs w:val="0"/>
          <w:sz w:val="32"/>
          <w:szCs w:val="32"/>
          <w:lang w:val="en-US" w:eastAsia="zh-CN"/>
        </w:rPr>
        <w:t>政策解读的形式和内容还不够丰富多样，解读的针对性和实效性有待提高，部分解读材料未能有效帮助公众理解政策。</w:t>
      </w:r>
    </w:p>
    <w:p w14:paraId="5DC62C76">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bCs/>
          <w:sz w:val="32"/>
          <w:szCs w:val="32"/>
          <w:lang w:val="en-US" w:eastAsia="zh-CN"/>
        </w:rPr>
      </w:pPr>
      <w:r>
        <w:rPr>
          <w:rFonts w:hint="eastAsia" w:ascii="Times New Roman" w:hAnsi="Times New Roman" w:eastAsia="仿宋_GB2312" w:cs="宋体"/>
          <w:b/>
          <w:bCs/>
          <w:sz w:val="32"/>
          <w:szCs w:val="32"/>
          <w:lang w:val="en-US" w:eastAsia="zh-CN"/>
        </w:rPr>
        <w:t>三是</w:t>
      </w:r>
      <w:r>
        <w:rPr>
          <w:rFonts w:hint="eastAsia" w:ascii="Times New Roman" w:hAnsi="Times New Roman" w:eastAsia="仿宋_GB2312" w:cs="宋体"/>
          <w:b w:val="0"/>
          <w:bCs w:val="0"/>
          <w:sz w:val="32"/>
          <w:szCs w:val="32"/>
          <w:lang w:val="en-US" w:eastAsia="zh-CN"/>
        </w:rPr>
        <w:t>政府信息公开工作队伍的业务能力和工作水平还需进一步提升，个别工作人员对政府信息公开工作的认识还不够深刻，工作效率有待提高。</w:t>
      </w:r>
    </w:p>
    <w:p w14:paraId="1133098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bCs/>
          <w:sz w:val="32"/>
          <w:szCs w:val="32"/>
          <w:lang w:val="en-US" w:eastAsia="zh-CN"/>
        </w:rPr>
      </w:pPr>
      <w:r>
        <w:rPr>
          <w:rFonts w:hint="eastAsia" w:ascii="楷体_GB2312" w:hAnsi="楷体_GB2312" w:eastAsia="楷体_GB2312" w:cs="楷体_GB2312"/>
          <w:b/>
          <w:bCs/>
          <w:sz w:val="32"/>
          <w:szCs w:val="32"/>
          <w:lang w:val="en-US" w:eastAsia="zh-CN"/>
        </w:rPr>
        <w:t>（二）改进措施</w:t>
      </w:r>
    </w:p>
    <w:p w14:paraId="6BAE18E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bCs/>
          <w:sz w:val="32"/>
          <w:szCs w:val="32"/>
          <w:lang w:val="en-US" w:eastAsia="zh-CN"/>
        </w:rPr>
        <w:t>一是</w:t>
      </w:r>
      <w:r>
        <w:rPr>
          <w:rFonts w:hint="eastAsia" w:ascii="Times New Roman" w:hAnsi="Times New Roman" w:eastAsia="仿宋_GB2312" w:cs="宋体"/>
          <w:b w:val="0"/>
          <w:bCs w:val="0"/>
          <w:sz w:val="32"/>
          <w:szCs w:val="32"/>
          <w:lang w:val="en-US" w:eastAsia="zh-CN"/>
        </w:rPr>
        <w:t>进一步深化主动公开工作，按照“应公开尽公开”的原则，加大重点领域信息公开力度，不断拓展公开的深度和广度，细化公开内容，提高信息公开的质量。</w:t>
      </w:r>
    </w:p>
    <w:p w14:paraId="2D762B8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bCs/>
          <w:sz w:val="32"/>
          <w:szCs w:val="32"/>
          <w:lang w:val="en-US" w:eastAsia="zh-CN"/>
        </w:rPr>
        <w:t>二是</w:t>
      </w:r>
      <w:r>
        <w:rPr>
          <w:rFonts w:hint="eastAsia" w:ascii="Times New Roman" w:hAnsi="Times New Roman" w:eastAsia="仿宋_GB2312" w:cs="宋体"/>
          <w:b w:val="0"/>
          <w:bCs w:val="0"/>
          <w:sz w:val="32"/>
          <w:szCs w:val="32"/>
          <w:lang w:val="en-US" w:eastAsia="zh-CN"/>
        </w:rPr>
        <w:t>创新政策解读方式，丰富解读形式，采用图文、视频、动画等多种形式进行政策解读，增强解读的趣味性和可读性，提高解读的针对性和实效性，确保公众能够准确理解政策内容。</w:t>
      </w:r>
    </w:p>
    <w:p w14:paraId="0F5667A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bCs/>
          <w:sz w:val="32"/>
          <w:szCs w:val="32"/>
          <w:lang w:val="en-US" w:eastAsia="zh-CN"/>
        </w:rPr>
        <w:t>三是</w:t>
      </w:r>
      <w:r>
        <w:rPr>
          <w:rFonts w:hint="eastAsia" w:ascii="Times New Roman" w:hAnsi="Times New Roman" w:eastAsia="仿宋_GB2312" w:cs="宋体"/>
          <w:b w:val="0"/>
          <w:bCs w:val="0"/>
          <w:sz w:val="32"/>
          <w:szCs w:val="32"/>
          <w:lang w:val="en-US" w:eastAsia="zh-CN"/>
        </w:rPr>
        <w:t>加强政府信息公开工作队伍建设，定期组织开展业务培训和交流活动，提高工作人员的业务能力和工作水平，增强工作人员对政府信息公开工作的认识和责任感，提高工作效率和服务质量</w:t>
      </w:r>
    </w:p>
    <w:p w14:paraId="6AA938BF">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ascii="Times New Roman" w:hAnsi="Times New Roman" w:eastAsia="黑体" w:cs="宋体"/>
          <w:sz w:val="32"/>
          <w:szCs w:val="32"/>
        </w:rPr>
      </w:pPr>
      <w:r>
        <w:rPr>
          <w:rFonts w:hint="eastAsia" w:ascii="Times New Roman" w:hAnsi="Times New Roman" w:eastAsia="黑体" w:cs="宋体"/>
          <w:sz w:val="32"/>
          <w:szCs w:val="32"/>
        </w:rPr>
        <w:t>六、其他需要报</w:t>
      </w:r>
      <w:bookmarkStart w:id="0" w:name="_GoBack"/>
      <w:bookmarkEnd w:id="0"/>
      <w:r>
        <w:rPr>
          <w:rFonts w:hint="eastAsia" w:ascii="Times New Roman" w:hAnsi="Times New Roman" w:eastAsia="黑体" w:cs="宋体"/>
          <w:sz w:val="32"/>
          <w:szCs w:val="32"/>
        </w:rPr>
        <w:t>告的事项</w:t>
      </w:r>
    </w:p>
    <w:p w14:paraId="64692A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14:paraId="4BFD735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U0OWJlMjU3MGNiYWFlOTg0ZmNkMjAxNmI5OTcifQ=="/>
  </w:docVars>
  <w:rsids>
    <w:rsidRoot w:val="6F055500"/>
    <w:rsid w:val="00D5688F"/>
    <w:rsid w:val="02635A69"/>
    <w:rsid w:val="06914864"/>
    <w:rsid w:val="0837398B"/>
    <w:rsid w:val="0CF32576"/>
    <w:rsid w:val="0ECA5559"/>
    <w:rsid w:val="12F613E2"/>
    <w:rsid w:val="190802F1"/>
    <w:rsid w:val="204F1D62"/>
    <w:rsid w:val="28656230"/>
    <w:rsid w:val="303F76FD"/>
    <w:rsid w:val="3502519D"/>
    <w:rsid w:val="40A13D96"/>
    <w:rsid w:val="411D0118"/>
    <w:rsid w:val="49492D47"/>
    <w:rsid w:val="4AB3465A"/>
    <w:rsid w:val="502838B2"/>
    <w:rsid w:val="57206BEE"/>
    <w:rsid w:val="5776184B"/>
    <w:rsid w:val="57AB5C91"/>
    <w:rsid w:val="57BB3B5E"/>
    <w:rsid w:val="610B5A10"/>
    <w:rsid w:val="6C1845F2"/>
    <w:rsid w:val="6F055500"/>
    <w:rsid w:val="74E17AA1"/>
    <w:rsid w:val="77B54275"/>
    <w:rsid w:val="7DAC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line="480" w:lineRule="auto"/>
      <w:ind w:left="420" w:leftChars="200"/>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2142</Characters>
  <Lines>0</Lines>
  <Paragraphs>0</Paragraphs>
  <TotalTime>8</TotalTime>
  <ScaleCrop>false</ScaleCrop>
  <LinksUpToDate>false</LinksUpToDate>
  <CharactersWithSpaces>2142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2021-02-03T13:05:00Z</dcterms:created>
  <dc:creator>郭郭</dc:creator>
  <cp:lastModifiedBy>cool</cp:lastModifiedBy>
  <cp:lastPrinted>2023-01-30T03:02:00Z</cp:lastPrinted>
  <dcterms:modified xsi:type="dcterms:W3CDTF">2025-01-24T05:45:18Z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1B682CF0AE2F46D8B5FF8115C2811FD4_13</vt:lpwstr>
  </property>
  <property fmtid="{D5CDD505-2E9C-101B-9397-08002B2CF9AE}" pid="4" name="KSOTemplateDocerSaveRecord">
    <vt:lpwstr>eyJoZGlkIjoiNWU1MDg3ZmM2ZTg2NzRjMWM4YjBkMWRmZGE4ZGJlM2IiLCJ1c2VySWQiOiIzOTk0NDM1OTcifQ==</vt:lpwstr>
  </property>
</Properties>
</file>