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pPr w:leftFromText="181" w:rightFromText="181" w:vertAnchor="text" w:tblpY="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954"/>
        <w:gridCol w:w="815"/>
        <w:gridCol w:w="1483"/>
        <w:gridCol w:w="702"/>
        <w:gridCol w:w="5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582" w:type="dxa"/>
            <w:vMerge w:val="restart"/>
            <w:tcBorders>
              <w:top w:val="nil"/>
              <w:left w:val="nil"/>
              <w:right w:val="nil"/>
            </w:tcBorders>
            <w:vAlign w:val="center"/>
          </w:tcPr>
          <w:tbl>
            <w:tblPr>
              <w:tblStyle w:val="8"/>
              <w:tblpPr w:leftFromText="181" w:rightFromText="181" w:vertAnchor="text" w:horzAnchor="page"/>
              <w:tblOverlap w:val="never"/>
              <w:tblW w:w="1548" w:type="dxa"/>
              <w:tblInd w:w="0" w:type="dxa"/>
              <w:tblLayout w:type="fixed"/>
              <w:tblCellMar>
                <w:top w:w="0" w:type="dxa"/>
                <w:left w:w="108" w:type="dxa"/>
                <w:bottom w:w="0" w:type="dxa"/>
                <w:right w:w="108" w:type="dxa"/>
              </w:tblCellMar>
            </w:tblPr>
            <w:tblGrid>
              <w:gridCol w:w="1548"/>
            </w:tblGrid>
            <w:tr>
              <w:tblPrEx>
                <w:tblCellMar>
                  <w:top w:w="0" w:type="dxa"/>
                  <w:left w:w="108" w:type="dxa"/>
                  <w:bottom w:w="0" w:type="dxa"/>
                  <w:right w:w="108" w:type="dxa"/>
                </w:tblCellMar>
              </w:tblPrEx>
              <w:trPr>
                <w:trHeight w:val="1548" w:hRule="exact"/>
              </w:trPr>
              <w:tc>
                <w:tcPr>
                  <w:tcW w:w="1548" w:type="dxa"/>
                  <w:vAlign w:val="top"/>
                </w:tcPr>
                <w:p>
                  <w:pPr>
                    <w:jc w:val="left"/>
                    <w:rPr>
                      <w:rFonts w:hint="eastAsia" w:eastAsia="宋体"/>
                      <w:lang w:val="en-US" w:eastAsia="zh-CN"/>
                    </w:rPr>
                  </w:pPr>
                  <w:r>
                    <w:drawing>
                      <wp:inline distT="0" distB="0" distL="114300" distR="114300">
                        <wp:extent cx="1047750" cy="10477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pic:blipFill>
                              <pic:spPr>
                                <a:xfrm>
                                  <a:off x="0" y="0"/>
                                  <a:ext cx="1047750" cy="1047750"/>
                                </a:xfrm>
                                <a:prstGeom prst="rect">
                                  <a:avLst/>
                                </a:prstGeom>
                              </pic:spPr>
                            </pic:pic>
                          </a:graphicData>
                        </a:graphic>
                      </wp:inline>
                    </w:drawing>
                  </w:r>
                </w:p>
              </w:tc>
            </w:tr>
          </w:tbl>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nil"/>
              <w:right w:val="nil"/>
            </w:tcBorders>
            <w:vAlign w:val="center"/>
          </w:tcPr>
          <w:p>
            <w:pPr>
              <w:keepNext w:val="0"/>
              <w:keepLines w:val="0"/>
              <w:pageBreakBefore w:val="0"/>
              <w:widowControl w:val="0"/>
              <w:kinsoku/>
              <w:wordWrap/>
              <w:topLinePunct w:val="0"/>
              <w:autoSpaceDE/>
              <w:autoSpaceDN/>
              <w:bidi w:val="0"/>
              <w:adjustRightInd/>
              <w:snapToGrid/>
              <w:spacing w:line="240" w:lineRule="auto"/>
              <w:ind w:firstLine="2000" w:firstLineChars="500"/>
              <w:jc w:val="left"/>
              <w:textAlignment w:val="auto"/>
              <w:rPr>
                <w:rFonts w:hint="eastAsia" w:ascii="仿宋_GB2312" w:hAnsi="宋体" w:eastAsia="仿宋_GB2312"/>
                <w:color w:val="000000"/>
                <w:lang w:val="en-US" w:eastAsia="zh-CN"/>
              </w:rPr>
            </w:pPr>
            <w:r>
              <w:rPr>
                <w:rFonts w:hint="eastAsia" w:ascii="方正小标宋简体" w:hAnsi="方正小标宋简体" w:eastAsia="方正小标宋简体" w:cs="方正小标宋简体"/>
                <w:b w:val="0"/>
                <w:bCs/>
                <w:color w:val="auto"/>
                <w:spacing w:val="20"/>
                <w:sz w:val="36"/>
                <w:szCs w:val="36"/>
              </w:rPr>
              <w:t>当场处罚决定书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582" w:type="dxa"/>
            <w:vMerge w:val="continue"/>
            <w:tcBorders>
              <w:left w:val="nil"/>
              <w:bottom w:val="single" w:color="auto" w:sz="4" w:space="0"/>
              <w:right w:val="nil"/>
            </w:tcBorders>
            <w:vAlign w:val="center"/>
          </w:tcPr>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single" w:color="auto" w:sz="4" w:space="0"/>
              <w:right w:val="nil"/>
            </w:tcBorders>
            <w:vAlign w:val="center"/>
          </w:tcPr>
          <w:p>
            <w:pPr>
              <w:adjustRightInd w:val="0"/>
              <w:snapToGrid w:val="0"/>
              <w:spacing w:line="320" w:lineRule="exact"/>
              <w:jc w:val="right"/>
              <w:rPr>
                <w:rFonts w:hint="eastAsia" w:ascii="仿宋_GB2312" w:hAnsi="宋体" w:eastAsia="仿宋_GB2312"/>
                <w:color w:val="000000"/>
                <w:sz w:val="24"/>
                <w:lang w:val="en-US" w:eastAsia="zh-CN"/>
              </w:rPr>
            </w:pPr>
            <w:r>
              <w:rPr>
                <w:rFonts w:hint="eastAsia" w:ascii="仿宋_GB2312" w:eastAsia="仿宋_GB2312"/>
                <w:kern w:val="0"/>
                <w:sz w:val="24"/>
                <w:lang w:val="en-US" w:eastAsia="zh-CN"/>
              </w:rPr>
              <w:t>（新塔沙）文综当罚字〔2024〕C-000008号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restart"/>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当</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事</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人</w:t>
            </w:r>
          </w:p>
        </w:tc>
        <w:tc>
          <w:tcPr>
            <w:tcW w:w="1954" w:type="dxa"/>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名称（姓名）</w:t>
            </w:r>
          </w:p>
        </w:tc>
        <w:tc>
          <w:tcPr>
            <w:tcW w:w="6300" w:type="dxa"/>
            <w:gridSpan w:val="5"/>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沙湾市三道河子镇承印复印店（</w:t>
            </w:r>
            <w:r>
              <w:rPr>
                <w:rFonts w:hint="eastAsia" w:ascii="仿宋_GB2312" w:hAnsi="仿宋_GB2312" w:eastAsia="仿宋_GB2312" w:cs="仿宋_GB2312"/>
                <w:color w:val="000000"/>
                <w:sz w:val="24"/>
                <w:lang w:val="en-US" w:eastAsia="zh-CN"/>
              </w:rPr>
              <w:t>***</w:t>
            </w:r>
            <w:r>
              <w:rPr>
                <w:rFonts w:hint="eastAsia" w:ascii="仿宋_GB2312" w:hAnsi="宋体" w:eastAsia="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证照（证件）名称及编号（号码）</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居民身份证 （</w:t>
            </w:r>
            <w:r>
              <w:rPr>
                <w:rFonts w:hint="eastAsia" w:ascii="仿宋_GB2312" w:hAnsi="仿宋_GB2312" w:eastAsia="仿宋_GB2312" w:cs="仿宋_GB2312"/>
                <w:color w:val="000000"/>
                <w:sz w:val="24"/>
                <w:lang w:val="en-US" w:eastAsia="zh-CN"/>
              </w:rPr>
              <w:t>***</w:t>
            </w:r>
            <w:r>
              <w:rPr>
                <w:rFonts w:hint="eastAsia" w:ascii="仿宋_GB2312" w:hAnsi="宋体" w:eastAsia="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pacing w:line="216" w:lineRule="auto"/>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298"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c>
          <w:tcPr>
            <w:tcW w:w="1276"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联系电话</w:t>
            </w:r>
          </w:p>
        </w:tc>
        <w:tc>
          <w:tcPr>
            <w:tcW w:w="2726"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default"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新疆维吾尔自治区塔城地区沙湾市公园小区14号楼1单元602室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82" w:type="dxa"/>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违法事实</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和证据</w:t>
            </w:r>
          </w:p>
        </w:tc>
        <w:tc>
          <w:tcPr>
            <w:tcW w:w="8254" w:type="dxa"/>
            <w:gridSpan w:val="6"/>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bCs/>
                <w:color w:val="000000"/>
                <w:sz w:val="24"/>
                <w:lang w:val="en-US" w:eastAsia="zh-CN"/>
              </w:rPr>
              <w:t>2024年12月23日 19时49分至2024年12月23日 19时54分，沙湾市文化广播电视和旅游局执法人员陈忠新(31130421004),热孜牙(31130421008),李金岩(31130421007)在出示执法证件后，对沙湾市三道河子镇承印复印店进行检查时，发现当事人没有建立承印登记制度，其行为违反了《印刷业管理条例》第五条第一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处罚理由</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和依据</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bCs/>
                <w:sz w:val="24"/>
                <w:lang w:val="en-US" w:eastAsia="zh-CN"/>
              </w:rPr>
            </w:pPr>
            <w:r>
              <w:rPr>
                <w:rFonts w:hint="eastAsia" w:ascii="仿宋_GB2312" w:hAnsi="宋体" w:eastAsia="仿宋_GB2312"/>
                <w:bCs/>
                <w:sz w:val="24"/>
                <w:lang w:val="en-US" w:eastAsia="zh-CN"/>
              </w:rPr>
              <w:t>当事人违反了《印刷业管理条例》第五条第一款的规定，依据《印刷业管理条例》第三十九条第一款第一项的规定，应当给予当事人行政处罚。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处罚时间</w:t>
            </w:r>
          </w:p>
        </w:tc>
        <w:tc>
          <w:tcPr>
            <w:tcW w:w="2769"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2024年12月23日 19时54分</w:t>
            </w:r>
          </w:p>
        </w:tc>
        <w:tc>
          <w:tcPr>
            <w:tcW w:w="2185"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处罚地点</w:t>
            </w:r>
          </w:p>
        </w:tc>
        <w:tc>
          <w:tcPr>
            <w:tcW w:w="3300"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default"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新疆维吾尔自治区塔城地区沙湾市</w:t>
            </w:r>
            <w:bookmarkStart w:id="0" w:name="_GoBack"/>
            <w:bookmarkEnd w:id="0"/>
            <w:r>
              <w:rPr>
                <w:rFonts w:hint="eastAsia" w:ascii="仿宋_GB2312" w:hAnsi="宋体" w:eastAsia="仿宋_GB2312"/>
                <w:color w:val="000000"/>
                <w:sz w:val="24"/>
                <w:lang w:val="en-US" w:eastAsia="zh-CN"/>
              </w:rPr>
              <w:t>少年路1-17号（政府高层底商40幢1层1单元101室）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FF"/>
                <w:sz w:val="24"/>
              </w:rPr>
            </w:pPr>
            <w:r>
              <w:rPr>
                <w:rFonts w:hint="eastAsia" w:ascii="仿宋_GB2312" w:hAnsi="宋体" w:eastAsia="仿宋_GB2312"/>
                <w:bCs/>
                <w:color w:val="000000"/>
                <w:sz w:val="24"/>
              </w:rPr>
              <w:t>处罚内容</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9836" w:type="dxa"/>
            <w:gridSpan w:val="7"/>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你（单位）应当自收到本决定书之日起十五日内，到/缴纳罚款。逾期不缴纳罚款的，依据《中华人民共和国行政处罚法》第五十一条第（一）项的规定，本机关可每日按罚款数额的百分之三加处罚款。并依据《中华人民共和国行政强制法》第四十六条的规定申请人民法院强制执行。
你（单位）如对本处罚决定不服，可在收到本决定书之日起六十日内向沙湾市人民政府申请行政复议，也可在收到本决定书之日起六个月内直接向沙湾市人民法院提起行政诉讼。行政复议或行政诉讼期间本处罚决定不停止执行。
逾期不申请行政复议或者提起行政诉讼，又不履行本处罚决定，经催告后仍未履行义务的，依据《中华人民共和国行政强制法》第五十四条的规定，本机关可申请人民法院强制执行。</w:t>
            </w:r>
          </w:p>
        </w:tc>
      </w:tr>
    </w:tbl>
    <w:p/>
    <w:tbl>
      <w:tblPr>
        <w:tblStyle w:val="9"/>
        <w:tblpPr w:leftFromText="181" w:rightFromText="181" w:vertAnchor="text" w:horzAnchor="page" w:tblpX="6981" w:tblpY="314"/>
        <w:tblW w:w="2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945" w:type="dxa"/>
            <w:tcBorders>
              <w:tl2br w:val="nil"/>
              <w:tr2bl w:val="nil"/>
            </w:tcBorders>
            <w:vAlign w:val="top"/>
          </w:tcPr>
          <w:p>
            <w:pPr>
              <w:jc w:val="center"/>
              <w:rPr>
                <w:rFonts w:hint="default" w:eastAsia="宋体"/>
                <w:vertAlign w:val="baseline"/>
                <w:lang w:val="en-US" w:eastAsia="zh-CN"/>
              </w:rPr>
            </w:pPr>
          </w:p>
        </w:tc>
      </w:tr>
    </w:tbl>
    <w:p>
      <w:pPr>
        <w:keepNext w:val="0"/>
        <w:keepLines w:val="0"/>
        <w:pageBreakBefore w:val="0"/>
        <w:widowControl w:val="0"/>
        <w:kinsoku/>
        <w:wordWrap/>
        <w:topLinePunct w:val="0"/>
        <w:autoSpaceDE/>
        <w:autoSpaceDN/>
        <w:bidi w:val="0"/>
        <w:adjustRightInd/>
        <w:snapToGrid/>
        <w:spacing w:line="360" w:lineRule="auto"/>
        <w:textAlignment w:val="auto"/>
        <w:rPr>
          <w:rFonts w:hint="eastAsia"/>
          <w:lang w:val="en-US" w:eastAsia="zh-CN"/>
        </w:rPr>
      </w:pPr>
      <w:r>
        <w:rPr>
          <w:rFonts w:hint="eastAsia" w:ascii="仿宋_GB2312" w:hAnsi="宋体" w:eastAsia="仿宋_GB2312" w:cs="Times New Roman"/>
          <w:color w:val="000000"/>
          <w:kern w:val="2"/>
          <w:sz w:val="24"/>
          <w:szCs w:val="24"/>
          <w:lang w:val="en-US" w:eastAsia="zh-CN" w:bidi="ar-SA"/>
        </w:rPr>
        <w:t>执法人员签名（执法证号</w:t>
      </w:r>
      <w:r>
        <w:rPr>
          <w:rFonts w:hint="eastAsia" w:ascii="仿宋_GB2312" w:hAnsi="宋体" w:eastAsia="仿宋_GB2312"/>
          <w:color w:val="000000"/>
          <w:sz w:val="24"/>
        </w:rPr>
        <w:t>）</w:t>
      </w:r>
      <w:r>
        <w:rPr>
          <w:rFonts w:hint="eastAsia" w:ascii="仿宋_GB2312" w:hAnsi="宋体" w:eastAsia="仿宋_GB2312" w:cs="Times New Roman"/>
          <w:color w:val="000000"/>
          <w:kern w:val="2"/>
          <w:sz w:val="24"/>
          <w:szCs w:val="24"/>
          <w:lang w:val="en-US" w:eastAsia="zh-CN" w:bidi="ar-SA"/>
        </w:rPr>
        <w:t>:</w:t>
      </w:r>
      <w:r>
        <w:drawing>
          <wp:inline distT="0" distB="0" distL="114300" distR="114300">
            <wp:extent cx="952500" cy="333375"/>
            <wp:effectExtent l="0" t="0" r="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pic:blipFill>
                  <pic:spPr>
                    <a:xfrm>
                      <a:off x="0" y="0"/>
                      <a:ext cx="952500" cy="333375"/>
                    </a:xfrm>
                    <a:prstGeom prst="rect">
                      <a:avLst/>
                    </a:prstGeom>
                  </pic:spPr>
                </pic:pic>
              </a:graphicData>
            </a:graphic>
          </wp:inline>
        </w:drawing>
      </w:r>
    </w:p>
    <w:p>
      <w:pPr>
        <w:rPr>
          <w:lang w:val="en-US" w:eastAsia="zh-CN"/>
        </w:rPr>
      </w:pPr>
      <w:r>
        <w:rPr>
          <w:rFonts w:hint="eastAsia" w:ascii="仿宋_GB2312" w:hAnsi="宋体" w:eastAsia="仿宋_GB2312" w:cs="Times New Roman"/>
          <w:color w:val="000000"/>
          <w:kern w:val="2"/>
          <w:sz w:val="24"/>
          <w:szCs w:val="24"/>
          <w:lang w:val="en-US" w:eastAsia="zh-CN" w:bidi="ar-SA"/>
        </w:rPr>
        <w:t>当事人签名或者盖章：</w:t>
      </w:r>
      <w:r>
        <w:drawing>
          <wp:inline distT="0" distB="0" distL="114300" distR="114300">
            <wp:extent cx="952500" cy="3333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pic:blipFill>
                  <pic:spPr>
                    <a:xfrm>
                      <a:off x="0" y="0"/>
                      <a:ext cx="952500" cy="333375"/>
                    </a:xfrm>
                    <a:prstGeom prst="rect">
                      <a:avLst/>
                    </a:prstGeom>
                  </pic:spPr>
                </pic:pic>
              </a:graphicData>
            </a:graphic>
          </wp:inline>
        </w:drawing>
      </w:r>
    </w:p>
    <w:tbl>
      <w:tblPr>
        <w:tblStyle w:val="9"/>
        <w:tblpPr w:leftFromText="181" w:rightFromText="181" w:vertAnchor="text" w:horzAnchor="page" w:tblpX="6693" w:tblpY="218"/>
        <w:tblW w:w="3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default" w:eastAsia="宋体"/>
                <w:vertAlign w:val="baseline"/>
                <w:lang w:val="en-US" w:eastAsia="zh-CN"/>
              </w:rPr>
            </w:pPr>
            <w:r>
              <w:rPr>
                <w:rFonts w:hint="eastAsia" w:ascii="仿宋_GB2312" w:hAnsi="宋体" w:eastAsia="仿宋_GB2312" w:cs="Times New Roman"/>
                <w:color w:val="000000"/>
                <w:kern w:val="2"/>
                <w:sz w:val="24"/>
                <w:szCs w:val="24"/>
                <w:lang w:val="en-US" w:eastAsia="zh-CN" w:bidi="ar-SA"/>
              </w:rPr>
              <w:t>沙湾市文化广播电视和旅游局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2024年12月23日</w:t>
            </w:r>
          </w:p>
        </w:tc>
      </w:tr>
    </w:tbl>
    <w:p>
      <w:pPr>
        <w:rPr>
          <w:rFonts w:hint="eastAsia"/>
          <w:lang w:val="en-US" w:eastAsia="zh-CN"/>
        </w:rPr>
      </w:pPr>
    </w:p>
    <w:sectPr>
      <w:footerReference r:id="rId3" w:type="default"/>
      <w:pgSz w:w="11906" w:h="16838"/>
      <w:pgMar w:top="794" w:right="1134" w:bottom="79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hAnsi="宋体" w:eastAsia="仿宋_GB2312"/>
        <w:bCs/>
        <w:color w:val="000000"/>
        <w:sz w:val="24"/>
      </w:rPr>
    </w:pPr>
    <w:r>
      <w:rPr>
        <w:rFonts w:hint="eastAsia" w:ascii="仿宋_GB2312" w:hAnsi="宋体" w:eastAsia="仿宋_GB2312"/>
        <w:bCs/>
        <w:color w:val="000000"/>
        <w:sz w:val="24"/>
      </w:rPr>
      <w:t xml:space="preserve">第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PAGE</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  共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NUMPAGES</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YzZiNjM3MGJmOTFkZTAwN2VkNzQyNmFmYjk0MTIifQ=="/>
  </w:docVars>
  <w:rsids>
    <w:rsidRoot w:val="001571F2"/>
    <w:rsid w:val="00014273"/>
    <w:rsid w:val="00017DFC"/>
    <w:rsid w:val="000214C9"/>
    <w:rsid w:val="00025032"/>
    <w:rsid w:val="0002601D"/>
    <w:rsid w:val="00026E10"/>
    <w:rsid w:val="00050C3C"/>
    <w:rsid w:val="00052CFB"/>
    <w:rsid w:val="000702CF"/>
    <w:rsid w:val="0007497E"/>
    <w:rsid w:val="000879AD"/>
    <w:rsid w:val="00090F59"/>
    <w:rsid w:val="00116E14"/>
    <w:rsid w:val="001447C0"/>
    <w:rsid w:val="001571F2"/>
    <w:rsid w:val="00161DAF"/>
    <w:rsid w:val="001726D6"/>
    <w:rsid w:val="00182A04"/>
    <w:rsid w:val="0019792F"/>
    <w:rsid w:val="001A39B8"/>
    <w:rsid w:val="001B0915"/>
    <w:rsid w:val="001B7A2C"/>
    <w:rsid w:val="001C1A9B"/>
    <w:rsid w:val="001C66E5"/>
    <w:rsid w:val="001E5A72"/>
    <w:rsid w:val="001F45FE"/>
    <w:rsid w:val="0020449B"/>
    <w:rsid w:val="00215FEE"/>
    <w:rsid w:val="00222FB5"/>
    <w:rsid w:val="00232459"/>
    <w:rsid w:val="002471E7"/>
    <w:rsid w:val="002505E6"/>
    <w:rsid w:val="00255C76"/>
    <w:rsid w:val="00256295"/>
    <w:rsid w:val="00284E0F"/>
    <w:rsid w:val="00286722"/>
    <w:rsid w:val="00293750"/>
    <w:rsid w:val="002B529B"/>
    <w:rsid w:val="002C2AFC"/>
    <w:rsid w:val="002C38B4"/>
    <w:rsid w:val="002C5741"/>
    <w:rsid w:val="002D2490"/>
    <w:rsid w:val="002D3F8E"/>
    <w:rsid w:val="002D6E22"/>
    <w:rsid w:val="002E008E"/>
    <w:rsid w:val="002E612D"/>
    <w:rsid w:val="002E7469"/>
    <w:rsid w:val="002F587E"/>
    <w:rsid w:val="002F7F25"/>
    <w:rsid w:val="00302B21"/>
    <w:rsid w:val="00306F13"/>
    <w:rsid w:val="0031662F"/>
    <w:rsid w:val="003423A3"/>
    <w:rsid w:val="0034515A"/>
    <w:rsid w:val="00351F58"/>
    <w:rsid w:val="003528AD"/>
    <w:rsid w:val="00364A49"/>
    <w:rsid w:val="00372829"/>
    <w:rsid w:val="0038141B"/>
    <w:rsid w:val="00390D08"/>
    <w:rsid w:val="003920F3"/>
    <w:rsid w:val="003A20A9"/>
    <w:rsid w:val="003A6815"/>
    <w:rsid w:val="003C1F20"/>
    <w:rsid w:val="00421E69"/>
    <w:rsid w:val="00435727"/>
    <w:rsid w:val="00435C48"/>
    <w:rsid w:val="00461625"/>
    <w:rsid w:val="00466497"/>
    <w:rsid w:val="004667D9"/>
    <w:rsid w:val="004A7B47"/>
    <w:rsid w:val="004B7ED2"/>
    <w:rsid w:val="004C2B58"/>
    <w:rsid w:val="004C584D"/>
    <w:rsid w:val="004E3944"/>
    <w:rsid w:val="004F3B8B"/>
    <w:rsid w:val="004F606E"/>
    <w:rsid w:val="00506B43"/>
    <w:rsid w:val="00513610"/>
    <w:rsid w:val="00524975"/>
    <w:rsid w:val="005449E6"/>
    <w:rsid w:val="00550A0A"/>
    <w:rsid w:val="00560723"/>
    <w:rsid w:val="005747C1"/>
    <w:rsid w:val="0059053C"/>
    <w:rsid w:val="00592045"/>
    <w:rsid w:val="0059624A"/>
    <w:rsid w:val="005A520C"/>
    <w:rsid w:val="005B2056"/>
    <w:rsid w:val="005B4EEF"/>
    <w:rsid w:val="006160F0"/>
    <w:rsid w:val="00660E0A"/>
    <w:rsid w:val="00675F8E"/>
    <w:rsid w:val="00677BF7"/>
    <w:rsid w:val="00687EAB"/>
    <w:rsid w:val="006906FF"/>
    <w:rsid w:val="0069160E"/>
    <w:rsid w:val="006A23C8"/>
    <w:rsid w:val="006B7530"/>
    <w:rsid w:val="006B7610"/>
    <w:rsid w:val="006F5135"/>
    <w:rsid w:val="007045B1"/>
    <w:rsid w:val="007121A9"/>
    <w:rsid w:val="00712B6D"/>
    <w:rsid w:val="00714CE8"/>
    <w:rsid w:val="007268FD"/>
    <w:rsid w:val="007566F8"/>
    <w:rsid w:val="00777D6B"/>
    <w:rsid w:val="007A3561"/>
    <w:rsid w:val="007A72D0"/>
    <w:rsid w:val="007C2BAA"/>
    <w:rsid w:val="007C53C3"/>
    <w:rsid w:val="00823C3B"/>
    <w:rsid w:val="00834D79"/>
    <w:rsid w:val="00854B06"/>
    <w:rsid w:val="008644FC"/>
    <w:rsid w:val="00871DA4"/>
    <w:rsid w:val="00874955"/>
    <w:rsid w:val="008A1268"/>
    <w:rsid w:val="008A4254"/>
    <w:rsid w:val="008B27AE"/>
    <w:rsid w:val="008C0F96"/>
    <w:rsid w:val="00912660"/>
    <w:rsid w:val="00946494"/>
    <w:rsid w:val="00955074"/>
    <w:rsid w:val="00955C55"/>
    <w:rsid w:val="00960406"/>
    <w:rsid w:val="00961677"/>
    <w:rsid w:val="009630E2"/>
    <w:rsid w:val="00972632"/>
    <w:rsid w:val="00975D3F"/>
    <w:rsid w:val="00993111"/>
    <w:rsid w:val="009964B7"/>
    <w:rsid w:val="009A063C"/>
    <w:rsid w:val="009D6DF9"/>
    <w:rsid w:val="009F33D5"/>
    <w:rsid w:val="00A00315"/>
    <w:rsid w:val="00A01765"/>
    <w:rsid w:val="00A138D3"/>
    <w:rsid w:val="00A26FC5"/>
    <w:rsid w:val="00A3223F"/>
    <w:rsid w:val="00A46D6D"/>
    <w:rsid w:val="00A901CD"/>
    <w:rsid w:val="00A9259B"/>
    <w:rsid w:val="00AB64FC"/>
    <w:rsid w:val="00AC1F5F"/>
    <w:rsid w:val="00AF29D1"/>
    <w:rsid w:val="00B055B3"/>
    <w:rsid w:val="00B155F1"/>
    <w:rsid w:val="00B22A68"/>
    <w:rsid w:val="00B4374D"/>
    <w:rsid w:val="00B61DE1"/>
    <w:rsid w:val="00B83C29"/>
    <w:rsid w:val="00B85B55"/>
    <w:rsid w:val="00B938FB"/>
    <w:rsid w:val="00B96799"/>
    <w:rsid w:val="00BA2508"/>
    <w:rsid w:val="00BB6FE4"/>
    <w:rsid w:val="00BC1EAB"/>
    <w:rsid w:val="00BC2A24"/>
    <w:rsid w:val="00BC7497"/>
    <w:rsid w:val="00BE5212"/>
    <w:rsid w:val="00C02B72"/>
    <w:rsid w:val="00C25319"/>
    <w:rsid w:val="00C267AC"/>
    <w:rsid w:val="00C26E07"/>
    <w:rsid w:val="00C428B8"/>
    <w:rsid w:val="00C640D1"/>
    <w:rsid w:val="00C703A9"/>
    <w:rsid w:val="00C71C91"/>
    <w:rsid w:val="00C80FAA"/>
    <w:rsid w:val="00C84DCC"/>
    <w:rsid w:val="00C85FE6"/>
    <w:rsid w:val="00C92456"/>
    <w:rsid w:val="00CC3488"/>
    <w:rsid w:val="00CD1788"/>
    <w:rsid w:val="00CE69F3"/>
    <w:rsid w:val="00CF2936"/>
    <w:rsid w:val="00CF2B16"/>
    <w:rsid w:val="00CF3DBB"/>
    <w:rsid w:val="00CF4659"/>
    <w:rsid w:val="00CF5CE8"/>
    <w:rsid w:val="00D01920"/>
    <w:rsid w:val="00D02D07"/>
    <w:rsid w:val="00D140B7"/>
    <w:rsid w:val="00D23301"/>
    <w:rsid w:val="00D403B8"/>
    <w:rsid w:val="00D50465"/>
    <w:rsid w:val="00D52DE0"/>
    <w:rsid w:val="00D66368"/>
    <w:rsid w:val="00D670E4"/>
    <w:rsid w:val="00D87A01"/>
    <w:rsid w:val="00D91959"/>
    <w:rsid w:val="00DA4621"/>
    <w:rsid w:val="00DE7CAC"/>
    <w:rsid w:val="00E00BF6"/>
    <w:rsid w:val="00E062CE"/>
    <w:rsid w:val="00E25576"/>
    <w:rsid w:val="00E25D61"/>
    <w:rsid w:val="00E32A1E"/>
    <w:rsid w:val="00E35914"/>
    <w:rsid w:val="00E472B1"/>
    <w:rsid w:val="00E53CC4"/>
    <w:rsid w:val="00E578AD"/>
    <w:rsid w:val="00E71E3F"/>
    <w:rsid w:val="00E72F60"/>
    <w:rsid w:val="00E773AC"/>
    <w:rsid w:val="00E92A9A"/>
    <w:rsid w:val="00E939AC"/>
    <w:rsid w:val="00E95151"/>
    <w:rsid w:val="00EA3878"/>
    <w:rsid w:val="00ED314D"/>
    <w:rsid w:val="00F00118"/>
    <w:rsid w:val="00F01715"/>
    <w:rsid w:val="00F2182A"/>
    <w:rsid w:val="00F22D8F"/>
    <w:rsid w:val="00F32511"/>
    <w:rsid w:val="00F37E92"/>
    <w:rsid w:val="00F42D97"/>
    <w:rsid w:val="00F51BD5"/>
    <w:rsid w:val="00F6157B"/>
    <w:rsid w:val="00F74F4F"/>
    <w:rsid w:val="00F75192"/>
    <w:rsid w:val="00F87075"/>
    <w:rsid w:val="00FA3E1F"/>
    <w:rsid w:val="00FA5937"/>
    <w:rsid w:val="00FA661F"/>
    <w:rsid w:val="00FB5C36"/>
    <w:rsid w:val="00FC3273"/>
    <w:rsid w:val="00FC4278"/>
    <w:rsid w:val="00FC734F"/>
    <w:rsid w:val="00FD2308"/>
    <w:rsid w:val="00FD294F"/>
    <w:rsid w:val="00FD5FFC"/>
    <w:rsid w:val="010333FC"/>
    <w:rsid w:val="011E3D92"/>
    <w:rsid w:val="02BA21E0"/>
    <w:rsid w:val="0347324F"/>
    <w:rsid w:val="03685798"/>
    <w:rsid w:val="040E5150"/>
    <w:rsid w:val="047B2506"/>
    <w:rsid w:val="057357F8"/>
    <w:rsid w:val="059B1E55"/>
    <w:rsid w:val="05B80C59"/>
    <w:rsid w:val="05BE78F1"/>
    <w:rsid w:val="05CB1DA9"/>
    <w:rsid w:val="05FB6D97"/>
    <w:rsid w:val="06AE7966"/>
    <w:rsid w:val="06F2019A"/>
    <w:rsid w:val="09804BEC"/>
    <w:rsid w:val="09ED345E"/>
    <w:rsid w:val="0A970001"/>
    <w:rsid w:val="0AEE0C79"/>
    <w:rsid w:val="0CCD48BE"/>
    <w:rsid w:val="0D7336B7"/>
    <w:rsid w:val="0EC3260C"/>
    <w:rsid w:val="0F4E6D34"/>
    <w:rsid w:val="0FC95811"/>
    <w:rsid w:val="0FE91A0F"/>
    <w:rsid w:val="104B26C9"/>
    <w:rsid w:val="1054660A"/>
    <w:rsid w:val="11114CB4"/>
    <w:rsid w:val="11AB51DC"/>
    <w:rsid w:val="1257411B"/>
    <w:rsid w:val="12D40754"/>
    <w:rsid w:val="15701E32"/>
    <w:rsid w:val="1586775E"/>
    <w:rsid w:val="1796247C"/>
    <w:rsid w:val="18166441"/>
    <w:rsid w:val="183D3240"/>
    <w:rsid w:val="187D53EA"/>
    <w:rsid w:val="18826EA4"/>
    <w:rsid w:val="18860743"/>
    <w:rsid w:val="19B65860"/>
    <w:rsid w:val="1A191E67"/>
    <w:rsid w:val="1A283D75"/>
    <w:rsid w:val="1A2E4BEE"/>
    <w:rsid w:val="1B16742E"/>
    <w:rsid w:val="1BB6133F"/>
    <w:rsid w:val="1BFE3DEE"/>
    <w:rsid w:val="1C7E30E2"/>
    <w:rsid w:val="1C8303D8"/>
    <w:rsid w:val="1CE31149"/>
    <w:rsid w:val="1D951B3B"/>
    <w:rsid w:val="1D992CC6"/>
    <w:rsid w:val="1DDD7F82"/>
    <w:rsid w:val="1EDF0BAD"/>
    <w:rsid w:val="1FA925A4"/>
    <w:rsid w:val="1FBE07C2"/>
    <w:rsid w:val="20234AC9"/>
    <w:rsid w:val="21AD0AEE"/>
    <w:rsid w:val="22817F3D"/>
    <w:rsid w:val="2447079B"/>
    <w:rsid w:val="245E4322"/>
    <w:rsid w:val="24C22B02"/>
    <w:rsid w:val="24ED4425"/>
    <w:rsid w:val="26995AE5"/>
    <w:rsid w:val="27767BD4"/>
    <w:rsid w:val="278A4DF4"/>
    <w:rsid w:val="285847F4"/>
    <w:rsid w:val="286572B8"/>
    <w:rsid w:val="29AC4C77"/>
    <w:rsid w:val="2A32072A"/>
    <w:rsid w:val="2A5B3EDB"/>
    <w:rsid w:val="2AC9437E"/>
    <w:rsid w:val="2AFA28CA"/>
    <w:rsid w:val="2CDD264E"/>
    <w:rsid w:val="2E522BCA"/>
    <w:rsid w:val="2F1321AD"/>
    <w:rsid w:val="2F3C5BA7"/>
    <w:rsid w:val="3019022C"/>
    <w:rsid w:val="3067142F"/>
    <w:rsid w:val="309D2676"/>
    <w:rsid w:val="31C63E91"/>
    <w:rsid w:val="33C00424"/>
    <w:rsid w:val="34D505CF"/>
    <w:rsid w:val="356909A5"/>
    <w:rsid w:val="36370E76"/>
    <w:rsid w:val="363D40BB"/>
    <w:rsid w:val="36F17D29"/>
    <w:rsid w:val="38333485"/>
    <w:rsid w:val="38A10829"/>
    <w:rsid w:val="39641F82"/>
    <w:rsid w:val="39AC3B2C"/>
    <w:rsid w:val="3B1E5785"/>
    <w:rsid w:val="3B854CD5"/>
    <w:rsid w:val="3D3B56F0"/>
    <w:rsid w:val="3D4E5423"/>
    <w:rsid w:val="3E0755D2"/>
    <w:rsid w:val="3E1D7D02"/>
    <w:rsid w:val="3F6C393F"/>
    <w:rsid w:val="3F770427"/>
    <w:rsid w:val="3FD31C10"/>
    <w:rsid w:val="3FE83DA8"/>
    <w:rsid w:val="400304EC"/>
    <w:rsid w:val="40780BA3"/>
    <w:rsid w:val="412F2128"/>
    <w:rsid w:val="416D6ECE"/>
    <w:rsid w:val="41A3539D"/>
    <w:rsid w:val="41A43864"/>
    <w:rsid w:val="423B27E2"/>
    <w:rsid w:val="42B63406"/>
    <w:rsid w:val="443D107C"/>
    <w:rsid w:val="44C923DE"/>
    <w:rsid w:val="457A49AD"/>
    <w:rsid w:val="45D40490"/>
    <w:rsid w:val="46893028"/>
    <w:rsid w:val="46A2306B"/>
    <w:rsid w:val="47882312"/>
    <w:rsid w:val="479A7589"/>
    <w:rsid w:val="47BF6228"/>
    <w:rsid w:val="487815A6"/>
    <w:rsid w:val="4950607F"/>
    <w:rsid w:val="4A7638C4"/>
    <w:rsid w:val="4AFA62A3"/>
    <w:rsid w:val="4B2A3883"/>
    <w:rsid w:val="4CC71EB0"/>
    <w:rsid w:val="4CF54199"/>
    <w:rsid w:val="4D1B0752"/>
    <w:rsid w:val="4D673998"/>
    <w:rsid w:val="4D814A59"/>
    <w:rsid w:val="4DA93E9D"/>
    <w:rsid w:val="4E0F1B9C"/>
    <w:rsid w:val="4E241889"/>
    <w:rsid w:val="4E3715BC"/>
    <w:rsid w:val="4E720846"/>
    <w:rsid w:val="4F4E02AC"/>
    <w:rsid w:val="50074343"/>
    <w:rsid w:val="512E29E2"/>
    <w:rsid w:val="517F5754"/>
    <w:rsid w:val="52917160"/>
    <w:rsid w:val="532C5467"/>
    <w:rsid w:val="535C5CC5"/>
    <w:rsid w:val="537E0956"/>
    <w:rsid w:val="54574766"/>
    <w:rsid w:val="54691E8A"/>
    <w:rsid w:val="548C5B98"/>
    <w:rsid w:val="55052414"/>
    <w:rsid w:val="551157A3"/>
    <w:rsid w:val="55747599"/>
    <w:rsid w:val="55EE4C56"/>
    <w:rsid w:val="55EF4886"/>
    <w:rsid w:val="56F45596"/>
    <w:rsid w:val="56FA56FC"/>
    <w:rsid w:val="581F5F30"/>
    <w:rsid w:val="58854899"/>
    <w:rsid w:val="59B30690"/>
    <w:rsid w:val="5A490FF5"/>
    <w:rsid w:val="5B7E4CCE"/>
    <w:rsid w:val="5BF40AEC"/>
    <w:rsid w:val="5C514191"/>
    <w:rsid w:val="5C700ABB"/>
    <w:rsid w:val="5CB803FF"/>
    <w:rsid w:val="5EE412EC"/>
    <w:rsid w:val="5EEE1F7D"/>
    <w:rsid w:val="5EF63AD9"/>
    <w:rsid w:val="5F1514A5"/>
    <w:rsid w:val="5F460B25"/>
    <w:rsid w:val="5FC44C79"/>
    <w:rsid w:val="602A5424"/>
    <w:rsid w:val="60315686"/>
    <w:rsid w:val="61544048"/>
    <w:rsid w:val="6158582E"/>
    <w:rsid w:val="61776447"/>
    <w:rsid w:val="621E2D67"/>
    <w:rsid w:val="62216D0F"/>
    <w:rsid w:val="628506F0"/>
    <w:rsid w:val="636367C4"/>
    <w:rsid w:val="63AE56D6"/>
    <w:rsid w:val="647A12E6"/>
    <w:rsid w:val="64ED7958"/>
    <w:rsid w:val="65046244"/>
    <w:rsid w:val="655A40B6"/>
    <w:rsid w:val="65F30067"/>
    <w:rsid w:val="663A283E"/>
    <w:rsid w:val="668A2779"/>
    <w:rsid w:val="679C6C08"/>
    <w:rsid w:val="679D028A"/>
    <w:rsid w:val="67AE693B"/>
    <w:rsid w:val="68893CEE"/>
    <w:rsid w:val="68A12360"/>
    <w:rsid w:val="693F4DC3"/>
    <w:rsid w:val="6A4175F2"/>
    <w:rsid w:val="6ACB3360"/>
    <w:rsid w:val="6B107944"/>
    <w:rsid w:val="6B6932A5"/>
    <w:rsid w:val="6BC95AF1"/>
    <w:rsid w:val="6C3867D3"/>
    <w:rsid w:val="6C586E75"/>
    <w:rsid w:val="6D2019A2"/>
    <w:rsid w:val="6D6A7CAE"/>
    <w:rsid w:val="6DAC56CB"/>
    <w:rsid w:val="6DBD52F9"/>
    <w:rsid w:val="6E3F209B"/>
    <w:rsid w:val="6E932CD1"/>
    <w:rsid w:val="6EC02EA8"/>
    <w:rsid w:val="706F7F8C"/>
    <w:rsid w:val="71015D2D"/>
    <w:rsid w:val="714805E5"/>
    <w:rsid w:val="71AB5C99"/>
    <w:rsid w:val="725974A3"/>
    <w:rsid w:val="72A70B9A"/>
    <w:rsid w:val="72B0601C"/>
    <w:rsid w:val="72E43211"/>
    <w:rsid w:val="72F07E08"/>
    <w:rsid w:val="72FE3D78"/>
    <w:rsid w:val="730035C2"/>
    <w:rsid w:val="73B33896"/>
    <w:rsid w:val="7467406F"/>
    <w:rsid w:val="7467731C"/>
    <w:rsid w:val="747C14EA"/>
    <w:rsid w:val="75C0388C"/>
    <w:rsid w:val="75DC528F"/>
    <w:rsid w:val="79554E2E"/>
    <w:rsid w:val="7A4869B1"/>
    <w:rsid w:val="7AA23C38"/>
    <w:rsid w:val="7ABE2599"/>
    <w:rsid w:val="7B944111"/>
    <w:rsid w:val="7C311D8E"/>
    <w:rsid w:val="7C5733F0"/>
    <w:rsid w:val="7CB225D2"/>
    <w:rsid w:val="7CC427EF"/>
    <w:rsid w:val="7D0A5F6A"/>
    <w:rsid w:val="7D37738D"/>
    <w:rsid w:val="7E9411CF"/>
    <w:rsid w:val="7F0568DA"/>
    <w:rsid w:val="7F673200"/>
    <w:rsid w:val="7FB50B69"/>
    <w:rsid w:val="7FEB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semiHidden/>
    <w:qFormat/>
    <w:uiPriority w:val="99"/>
    <w:rPr>
      <w:kern w:val="2"/>
      <w:sz w:val="18"/>
      <w:szCs w:val="18"/>
    </w:rPr>
  </w:style>
  <w:style w:type="character" w:customStyle="1" w:styleId="12">
    <w:name w:val="页脚 字符"/>
    <w:link w:val="6"/>
    <w:qFormat/>
    <w:uiPriority w:val="0"/>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684</Words>
  <Characters>764</Characters>
  <Lines>6</Lines>
  <Paragraphs>1</Paragraphs>
  <TotalTime>8</TotalTime>
  <ScaleCrop>false</ScaleCrop>
  <LinksUpToDate>false</LinksUpToDate>
  <CharactersWithSpaces>770</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2014-10-14T11:29:00Z</dcterms:created>
  <dc:creator>吴东昆</dc:creator>
  <cp:lastModifiedBy>Administrator</cp:lastModifiedBy>
  <cp:lastPrinted>2024-12-24T05:26:00Z</cp:lastPrinted>
  <dcterms:modified xsi:type="dcterms:W3CDTF">2024-12-25T09:31:42Z</dcterms:modified>
  <dc:title>当场处罚决定书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47308908429441C4801C5383D3F37FB3</vt:lpwstr>
  </property>
</Properties>
</file>