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0" w:firstLineChars="0"/>
        <w:jc w:val="center"/>
        <w:textAlignment w:val="baseline"/>
        <w:rPr>
          <w:rFonts w:hint="eastAsia" w:ascii="方正小标宋_GBK" w:hAnsi="方正小标宋_GBK" w:eastAsia="方正小标宋_GBK" w:cs="方正小标宋_GBK"/>
          <w:lang w:val="en-US" w:eastAsia="zh-CN"/>
        </w:rPr>
      </w:pPr>
      <w:r>
        <w:rPr>
          <w:rFonts w:hint="eastAsia" w:ascii="方正小标宋_GBK" w:hAnsi="方正小标宋_GBK" w:eastAsia="方正小标宋_GBK" w:cs="方正小标宋_GBK"/>
          <w:lang w:val="en-US" w:eastAsia="zh-CN"/>
        </w:rPr>
        <w:t>沙 湾 市 政 务 服 务 中 心</w:t>
      </w:r>
    </w:p>
    <w:p>
      <w:pPr>
        <w:pStyle w:val="5"/>
        <w:keepNext/>
        <w:keepLines/>
        <w:pageBreakBefore w:val="0"/>
        <w:widowControl/>
        <w:kinsoku w:val="0"/>
        <w:wordWrap/>
        <w:overflowPunct/>
        <w:topLinePunct w:val="0"/>
        <w:autoSpaceDE w:val="0"/>
        <w:autoSpaceDN w:val="0"/>
        <w:bidi w:val="0"/>
        <w:adjustRightInd w:val="0"/>
        <w:snapToGrid w:val="0"/>
        <w:spacing w:line="600" w:lineRule="exact"/>
        <w:ind w:left="0" w:leftChars="0" w:firstLine="0" w:firstLineChars="0"/>
        <w:jc w:val="center"/>
        <w:textAlignment w:val="baseline"/>
        <w:rPr>
          <w:rFonts w:hint="eastAsia" w:ascii="方正小标宋_GBK" w:hAnsi="方正小标宋_GBK" w:eastAsia="方正小标宋_GBK" w:cs="方正小标宋_GBK"/>
          <w:b w:val="0"/>
          <w:bCs/>
          <w:sz w:val="52"/>
          <w:szCs w:val="32"/>
          <w:lang w:val="en-US" w:eastAsia="zh-CN"/>
        </w:rPr>
      </w:pPr>
      <w:r>
        <w:rPr>
          <w:rFonts w:hint="eastAsia" w:ascii="方正小标宋_GBK" w:hAnsi="方正小标宋_GBK" w:eastAsia="方正小标宋_GBK" w:cs="方正小标宋_GBK"/>
          <w:b w:val="0"/>
          <w:bCs/>
          <w:sz w:val="52"/>
          <w:szCs w:val="32"/>
          <w:lang w:val="en-US" w:eastAsia="zh-CN"/>
        </w:rPr>
        <w:t>办 事 指 南</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0" w:firstLineChars="0"/>
        <w:jc w:val="center"/>
        <w:textAlignment w:val="baseline"/>
        <w:rPr>
          <w:rFonts w:hint="eastAsia" w:ascii="方正小标宋_GBK" w:hAnsi="方正小标宋_GBK" w:eastAsia="方正小标宋_GBK" w:cs="方正小标宋_GBK"/>
          <w:b w:val="0"/>
          <w:bCs w:val="0"/>
          <w:sz w:val="36"/>
          <w:szCs w:val="21"/>
          <w:lang w:val="en-US" w:eastAsia="zh-CN"/>
        </w:rPr>
      </w:pPr>
      <w:r>
        <w:rPr>
          <w:rFonts w:hint="eastAsia" w:ascii="方正小标宋_GBK" w:hAnsi="方正小标宋_GBK" w:eastAsia="方正小标宋_GBK" w:cs="方正小标宋_GBK"/>
          <w:b w:val="0"/>
          <w:bCs w:val="0"/>
          <w:sz w:val="36"/>
          <w:szCs w:val="21"/>
          <w:lang w:val="en-US" w:eastAsia="zh-CN"/>
        </w:rPr>
        <w:t>沙湾市市场监督管理局</w:t>
      </w:r>
    </w:p>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firstLine="0" w:firstLineChars="0"/>
        <w:textAlignment w:val="baseline"/>
        <w:rPr>
          <w:rFonts w:hint="eastAsia" w:ascii="方正小标宋_GBK" w:hAnsi="方正小标宋_GBK" w:eastAsia="方正小标宋_GBK" w:cs="方正小标宋_GBK"/>
          <w:b w:val="0"/>
          <w:bCs w:val="0"/>
          <w:sz w:val="36"/>
          <w:szCs w:val="21"/>
          <w:u w:val="single"/>
          <w:lang w:val="en-US" w:eastAsia="zh-CN"/>
        </w:rPr>
      </w:pPr>
      <w:r>
        <w:rPr>
          <w:rFonts w:hint="eastAsia" w:ascii="方正小标宋_GBK" w:hAnsi="方正小标宋_GBK" w:eastAsia="方正小标宋_GBK" w:cs="方正小标宋_GBK"/>
          <w:b w:val="0"/>
          <w:bCs w:val="0"/>
          <w:sz w:val="36"/>
          <w:szCs w:val="21"/>
          <w:u w:val="single"/>
          <w:lang w:val="en-US" w:eastAsia="zh-CN"/>
        </w:rPr>
        <w:t xml:space="preserve">                             </w:t>
      </w:r>
    </w:p>
    <w:p>
      <w:pPr>
        <w:ind w:left="0" w:leftChars="0" w:firstLine="0" w:firstLineChars="0"/>
        <w:jc w:val="center"/>
        <w:rPr>
          <w:rFonts w:hint="eastAsia"/>
          <w:lang w:val="en-US" w:eastAsia="zh-CN"/>
        </w:rPr>
      </w:pPr>
      <w:r>
        <w:rPr>
          <w:rFonts w:hint="eastAsia" w:ascii="方正小标宋简体" w:hAnsi="方正小标宋简体" w:eastAsia="方正小标宋简体" w:cs="方正小标宋简体"/>
          <w:b/>
          <w:bCs/>
          <w:sz w:val="36"/>
          <w:szCs w:val="21"/>
          <w:u w:val="none"/>
          <w:lang w:val="en-US" w:eastAsia="zh-CN"/>
        </w:rPr>
        <w:t>农民专业合作社（联合社）注销登记</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exact"/>
        <w:ind w:leftChars="0"/>
        <w:textAlignment w:val="baseline"/>
        <w:rPr>
          <w:rFonts w:ascii="微软雅黑" w:hAnsi="微软雅黑" w:eastAsia="微软雅黑" w:cs="微软雅黑"/>
          <w:i w:val="0"/>
          <w:caps w:val="0"/>
          <w:color w:val="3D4B64"/>
          <w:spacing w:val="0"/>
          <w:sz w:val="19"/>
          <w:szCs w:val="19"/>
          <w:shd w:val="clear" w:fill="F7F7F7"/>
        </w:rPr>
      </w:pPr>
      <w:r>
        <w:rPr>
          <w:rFonts w:hint="eastAsia" w:ascii="方正仿宋_GB2312" w:hAnsi="方正仿宋_GB2312" w:eastAsia="方正仿宋_GB2312" w:cs="方正仿宋_GB2312"/>
          <w:b/>
          <w:bCs/>
          <w:sz w:val="28"/>
          <w:szCs w:val="18"/>
          <w:u w:val="none"/>
          <w:lang w:val="en-US" w:eastAsia="zh-CN"/>
        </w:rPr>
        <w:t>一、</w:t>
      </w:r>
      <w:r>
        <w:rPr>
          <w:rFonts w:hint="eastAsia" w:ascii="方正仿宋_GB2312" w:hAnsi="方正仿宋_GB2312" w:eastAsia="方正仿宋_GB2312" w:cs="方正仿宋_GB2312"/>
          <w:b/>
          <w:bCs/>
          <w:sz w:val="24"/>
          <w:szCs w:val="16"/>
          <w:u w:val="none"/>
          <w:lang w:val="en-US" w:eastAsia="zh-CN"/>
        </w:rPr>
        <w:t>受理条件：</w:t>
      </w:r>
      <w:r>
        <w:rPr>
          <w:rFonts w:hint="eastAsia" w:ascii="方正仿宋_GB2312" w:hAnsi="方正仿宋_GB2312" w:eastAsia="方正仿宋_GB2312" w:cs="方正仿宋_GB2312"/>
          <w:b w:val="0"/>
          <w:bCs w:val="0"/>
          <w:sz w:val="24"/>
          <w:szCs w:val="16"/>
          <w:u w:val="none"/>
          <w:lang w:val="en-US" w:eastAsia="zh-CN"/>
        </w:rPr>
        <w:t>（一）《 中华人民共和国农民专业合作社法》2017年12月27日主席令第83号修订第十六条第一款等条款。【法律】《中华人民共和国农民专业合作社法》（2006年10月31日主席令第五十七号，2017年12月27日主席令第83号修订） 第十六条第一款：设立农民专业合作社，应当向工商行政管理部门提交下列文件，申请设立登记：（一）登记申请书；（二）全体设立人签名、盖章的设立大会纪要；（三）全体设立人签名、盖章的章程；（四）法定代表人、理事的任职文件及身份证明；（五）出资成员签名、盖章的出资清单；（六）住所使用证明；（七）法律、行政法规规定的其他文件。第三款：农民专业合作社法定登记事项变更的，应当申请变更登记。 第十九条第二款：农民专业合作社应当置备成员名册，并报登记机关。 第四十九条：清算组自成立之日起接管农民专业合作社，负责处理与清算有关未了结业务，清理财产和债权、债务，分配清偿债务后的剩余财产，代表农民专业合作社参与诉讼、仲裁或者其他法律程序，并在清算结束时办理注销登记。 【法规】《中华人民共和国市场主体登记管理条例》（中华人民共和国国务院令第746号） 第三条　市场主体应当依照本条例办理登记。未经登记，不得以市场主体名义从事经营活动。法律、行政法规规定无需办理登记的除外。 市场主体登记包括设立登记、变更登记和注销</w:t>
      </w:r>
      <w:r>
        <w:rPr>
          <w:rFonts w:ascii="微软雅黑" w:hAnsi="微软雅黑" w:eastAsia="微软雅黑" w:cs="微软雅黑"/>
          <w:i w:val="0"/>
          <w:caps w:val="0"/>
          <w:color w:val="3D4B64"/>
          <w:spacing w:val="0"/>
          <w:sz w:val="19"/>
          <w:szCs w:val="19"/>
          <w:shd w:val="clear" w:fill="F7F7F7"/>
        </w:rPr>
        <w:t>登记。</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20" w:lineRule="exact"/>
        <w:ind w:leftChars="0"/>
        <w:textAlignment w:val="baseline"/>
        <w:rPr>
          <w:rFonts w:hint="eastAsia" w:ascii="方正仿宋_GB2312" w:hAnsi="方正仿宋_GB2312" w:eastAsia="方正仿宋_GB2312" w:cs="方正仿宋_GB2312"/>
          <w:b/>
          <w:bCs/>
          <w:sz w:val="28"/>
          <w:szCs w:val="18"/>
          <w:u w:val="none"/>
          <w:lang w:val="en-US" w:eastAsia="zh-CN"/>
        </w:rPr>
      </w:pPr>
      <w:r>
        <w:rPr>
          <w:rFonts w:hint="eastAsia" w:ascii="方正仿宋_GB2312" w:hAnsi="方正仿宋_GB2312" w:eastAsia="方正仿宋_GB2312" w:cs="方正仿宋_GB2312"/>
          <w:b/>
          <w:bCs/>
          <w:sz w:val="28"/>
          <w:szCs w:val="18"/>
          <w:u w:val="none"/>
          <w:lang w:val="en-US" w:eastAsia="zh-CN"/>
        </w:rPr>
        <w:t>二、办理材料：</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20" w:lineRule="exact"/>
        <w:ind w:leftChars="0"/>
        <w:textAlignment w:val="baseline"/>
        <w:rPr>
          <w:rFonts w:hint="eastAsia" w:ascii="方正仿宋_GB2312" w:hAnsi="方正仿宋_GB2312" w:eastAsia="方正仿宋_GB2312" w:cs="方正仿宋_GB2312"/>
          <w:b w:val="0"/>
          <w:bCs w:val="0"/>
          <w:snapToGrid w:val="0"/>
          <w:color w:val="000000"/>
          <w:sz w:val="24"/>
          <w:szCs w:val="16"/>
          <w:u w:val="none"/>
          <w:lang w:val="en-US" w:eastAsia="zh-CN"/>
        </w:rPr>
      </w:pPr>
      <w:r>
        <w:rPr>
          <w:rFonts w:hint="eastAsia" w:ascii="方正仿宋_GB2312" w:hAnsi="方正仿宋_GB2312" w:eastAsia="方正仿宋_GB2312" w:cs="方正仿宋_GB2312"/>
          <w:b w:val="0"/>
          <w:bCs w:val="0"/>
          <w:snapToGrid w:val="0"/>
          <w:color w:val="000000"/>
          <w:sz w:val="24"/>
          <w:szCs w:val="16"/>
          <w:u w:val="none"/>
          <w:lang w:val="en-US" w:eastAsia="zh-CN"/>
        </w:rPr>
        <w:t>1.《农民专业合作社登记（备案）申请书》。</w:t>
      </w:r>
    </w:p>
    <w:p>
      <w:pPr>
        <w:keepNext w:val="0"/>
        <w:keepLines w:val="0"/>
        <w:pageBreakBefore w:val="0"/>
        <w:widowControl/>
        <w:kinsoku w:val="0"/>
        <w:wordWrap/>
        <w:overflowPunct w:val="0"/>
        <w:topLinePunct w:val="0"/>
        <w:autoSpaceDE w:val="0"/>
        <w:autoSpaceDN w:val="0"/>
        <w:bidi w:val="0"/>
        <w:adjustRightInd w:val="0"/>
        <w:snapToGrid w:val="0"/>
        <w:spacing w:line="260" w:lineRule="exact"/>
        <w:ind w:left="0" w:leftChars="0" w:firstLine="0" w:firstLineChars="0"/>
        <w:textAlignment w:val="baseline"/>
        <w:rPr>
          <w:rFonts w:hint="eastAsia" w:ascii="方正仿宋_GB2312" w:hAnsi="方正仿宋_GB2312" w:eastAsia="方正仿宋_GB2312" w:cs="方正仿宋_GB2312"/>
          <w:b w:val="0"/>
          <w:bCs w:val="0"/>
          <w:snapToGrid w:val="0"/>
          <w:color w:val="000000"/>
          <w:sz w:val="24"/>
          <w:szCs w:val="16"/>
          <w:u w:val="none"/>
          <w:lang w:val="en-US" w:eastAsia="zh-CN"/>
        </w:rPr>
      </w:pPr>
      <w:r>
        <w:rPr>
          <w:rFonts w:hint="eastAsia" w:ascii="方正仿宋_GB2312" w:hAnsi="方正仿宋_GB2312" w:eastAsia="方正仿宋_GB2312" w:cs="方正仿宋_GB2312"/>
          <w:b w:val="0"/>
          <w:bCs w:val="0"/>
          <w:snapToGrid w:val="0"/>
          <w:color w:val="000000"/>
          <w:sz w:val="24"/>
          <w:szCs w:val="16"/>
          <w:u w:val="none"/>
          <w:lang w:val="en-US" w:eastAsia="zh-CN"/>
        </w:rPr>
        <w:t>2.成员大会或者成员代表大会依法作出的解散决议，或农民专业合作社依法被吊销营业执照或者被撤销的文件，或人民法院的破产裁定、解散裁判文书。</w:t>
      </w:r>
    </w:p>
    <w:p>
      <w:pPr>
        <w:keepNext w:val="0"/>
        <w:keepLines w:val="0"/>
        <w:pageBreakBefore w:val="0"/>
        <w:widowControl/>
        <w:kinsoku w:val="0"/>
        <w:wordWrap/>
        <w:overflowPunct w:val="0"/>
        <w:topLinePunct w:val="0"/>
        <w:autoSpaceDE w:val="0"/>
        <w:autoSpaceDN w:val="0"/>
        <w:bidi w:val="0"/>
        <w:adjustRightInd w:val="0"/>
        <w:snapToGrid w:val="0"/>
        <w:spacing w:line="260" w:lineRule="exact"/>
        <w:ind w:left="0" w:leftChars="0" w:firstLine="0" w:firstLineChars="0"/>
        <w:textAlignment w:val="baseline"/>
        <w:rPr>
          <w:rFonts w:hint="eastAsia" w:ascii="方正仿宋_GB2312" w:hAnsi="方正仿宋_GB2312" w:eastAsia="方正仿宋_GB2312" w:cs="方正仿宋_GB2312"/>
          <w:b w:val="0"/>
          <w:bCs w:val="0"/>
          <w:snapToGrid w:val="0"/>
          <w:color w:val="000000"/>
          <w:sz w:val="24"/>
          <w:szCs w:val="16"/>
          <w:u w:val="none"/>
          <w:lang w:val="en-US" w:eastAsia="zh-CN"/>
        </w:rPr>
      </w:pPr>
      <w:r>
        <w:rPr>
          <w:rFonts w:hint="eastAsia" w:ascii="方正仿宋_GB2312" w:hAnsi="方正仿宋_GB2312" w:eastAsia="方正仿宋_GB2312" w:cs="方正仿宋_GB2312"/>
          <w:b w:val="0"/>
          <w:bCs w:val="0"/>
          <w:snapToGrid w:val="0"/>
          <w:color w:val="000000"/>
          <w:sz w:val="24"/>
          <w:szCs w:val="16"/>
          <w:u w:val="none"/>
          <w:lang w:val="en-US" w:eastAsia="zh-CN"/>
        </w:rPr>
        <w:t>3.成员大会、成员代表大会或者人民法院确认的清算报告。</w:t>
      </w:r>
    </w:p>
    <w:p>
      <w:pPr>
        <w:keepNext w:val="0"/>
        <w:keepLines w:val="0"/>
        <w:pageBreakBefore w:val="0"/>
        <w:widowControl/>
        <w:kinsoku w:val="0"/>
        <w:wordWrap/>
        <w:overflowPunct w:val="0"/>
        <w:topLinePunct w:val="0"/>
        <w:autoSpaceDE w:val="0"/>
        <w:autoSpaceDN w:val="0"/>
        <w:bidi w:val="0"/>
        <w:adjustRightInd w:val="0"/>
        <w:snapToGrid w:val="0"/>
        <w:spacing w:line="260" w:lineRule="exact"/>
        <w:ind w:left="0" w:leftChars="0" w:firstLine="0" w:firstLineChars="0"/>
        <w:textAlignment w:val="baseline"/>
        <w:rPr>
          <w:rFonts w:hint="eastAsia" w:ascii="方正仿宋_GB2312" w:hAnsi="方正仿宋_GB2312" w:eastAsia="方正仿宋_GB2312" w:cs="方正仿宋_GB2312"/>
          <w:b w:val="0"/>
          <w:bCs w:val="0"/>
          <w:snapToGrid w:val="0"/>
          <w:color w:val="000000"/>
          <w:sz w:val="24"/>
          <w:szCs w:val="16"/>
          <w:u w:val="none"/>
          <w:lang w:val="en-US" w:eastAsia="zh-CN"/>
        </w:rPr>
      </w:pPr>
      <w:r>
        <w:rPr>
          <w:rFonts w:hint="eastAsia" w:ascii="方正仿宋_GB2312" w:hAnsi="方正仿宋_GB2312" w:eastAsia="方正仿宋_GB2312" w:cs="方正仿宋_GB2312"/>
          <w:b w:val="0"/>
          <w:bCs w:val="0"/>
          <w:snapToGrid w:val="0"/>
          <w:color w:val="000000"/>
          <w:sz w:val="24"/>
          <w:szCs w:val="16"/>
          <w:u w:val="none"/>
          <w:lang w:val="en-US" w:eastAsia="zh-CN"/>
        </w:rPr>
        <w:t>4.清算人、破产管理人申请注销登记的，应提交人民法院指定其为清算人、破产管理人的证明。</w:t>
      </w:r>
    </w:p>
    <w:p>
      <w:pPr>
        <w:keepNext w:val="0"/>
        <w:keepLines w:val="0"/>
        <w:pageBreakBefore w:val="0"/>
        <w:widowControl/>
        <w:kinsoku w:val="0"/>
        <w:wordWrap/>
        <w:overflowPunct w:val="0"/>
        <w:topLinePunct w:val="0"/>
        <w:autoSpaceDE w:val="0"/>
        <w:autoSpaceDN w:val="0"/>
        <w:bidi w:val="0"/>
        <w:adjustRightInd w:val="0"/>
        <w:snapToGrid w:val="0"/>
        <w:spacing w:line="260" w:lineRule="exact"/>
        <w:ind w:left="0" w:leftChars="0" w:firstLine="0" w:firstLineChars="0"/>
        <w:textAlignment w:val="baseline"/>
        <w:rPr>
          <w:rFonts w:hint="eastAsia" w:ascii="方正仿宋_GB2312" w:hAnsi="方正仿宋_GB2312" w:eastAsia="方正仿宋_GB2312" w:cs="方正仿宋_GB2312"/>
          <w:b w:val="0"/>
          <w:bCs w:val="0"/>
          <w:snapToGrid w:val="0"/>
          <w:color w:val="000000"/>
          <w:sz w:val="24"/>
          <w:szCs w:val="16"/>
          <w:u w:val="none"/>
          <w:lang w:val="en-US" w:eastAsia="zh-CN"/>
        </w:rPr>
      </w:pPr>
      <w:r>
        <w:rPr>
          <w:rFonts w:hint="eastAsia" w:ascii="方正仿宋_GB2312" w:hAnsi="方正仿宋_GB2312" w:eastAsia="方正仿宋_GB2312" w:cs="方正仿宋_GB2312"/>
          <w:b w:val="0"/>
          <w:bCs w:val="0"/>
          <w:snapToGrid w:val="0"/>
          <w:color w:val="000000"/>
          <w:sz w:val="24"/>
          <w:szCs w:val="16"/>
          <w:u w:val="none"/>
          <w:lang w:val="en-US" w:eastAsia="zh-CN"/>
        </w:rPr>
        <w:t>5.清税证明材料（登记机关和税务部门已共享清税信息的，无需提交纸质清税证明材料）。</w:t>
      </w:r>
    </w:p>
    <w:p>
      <w:pPr>
        <w:keepNext w:val="0"/>
        <w:keepLines w:val="0"/>
        <w:pageBreakBefore w:val="0"/>
        <w:widowControl/>
        <w:kinsoku w:val="0"/>
        <w:wordWrap/>
        <w:overflowPunct w:val="0"/>
        <w:topLinePunct w:val="0"/>
        <w:autoSpaceDE w:val="0"/>
        <w:autoSpaceDN w:val="0"/>
        <w:bidi w:val="0"/>
        <w:adjustRightInd w:val="0"/>
        <w:snapToGrid w:val="0"/>
        <w:spacing w:line="260" w:lineRule="exact"/>
        <w:ind w:left="0" w:leftChars="0" w:firstLine="0" w:firstLineChars="0"/>
        <w:textAlignment w:val="baseline"/>
        <w:rPr>
          <w:rFonts w:hint="eastAsia" w:ascii="方正仿宋_GB2312" w:hAnsi="方正仿宋_GB2312" w:eastAsia="方正仿宋_GB2312" w:cs="方正仿宋_GB2312"/>
          <w:b w:val="0"/>
          <w:bCs w:val="0"/>
          <w:snapToGrid w:val="0"/>
          <w:color w:val="000000"/>
          <w:sz w:val="24"/>
          <w:szCs w:val="16"/>
          <w:u w:val="none"/>
          <w:lang w:val="en-US" w:eastAsia="zh-CN"/>
        </w:rPr>
      </w:pPr>
      <w:r>
        <w:rPr>
          <w:rFonts w:hint="eastAsia" w:ascii="方正仿宋_GB2312" w:hAnsi="方正仿宋_GB2312" w:eastAsia="方正仿宋_GB2312" w:cs="方正仿宋_GB2312"/>
          <w:b w:val="0"/>
          <w:bCs w:val="0"/>
          <w:snapToGrid w:val="0"/>
          <w:color w:val="000000"/>
          <w:sz w:val="24"/>
          <w:szCs w:val="16"/>
          <w:u w:val="none"/>
          <w:lang w:val="en-US" w:eastAsia="zh-CN"/>
        </w:rPr>
        <w:t>6.仅通过报纸发布债权人公告的，需要提交依法刊登公告的报纸样张。</w:t>
      </w:r>
    </w:p>
    <w:p>
      <w:pPr>
        <w:keepNext w:val="0"/>
        <w:keepLines w:val="0"/>
        <w:pageBreakBefore w:val="0"/>
        <w:widowControl/>
        <w:kinsoku w:val="0"/>
        <w:wordWrap/>
        <w:overflowPunct w:val="0"/>
        <w:topLinePunct w:val="0"/>
        <w:autoSpaceDE w:val="0"/>
        <w:autoSpaceDN w:val="0"/>
        <w:bidi w:val="0"/>
        <w:adjustRightInd w:val="0"/>
        <w:snapToGrid w:val="0"/>
        <w:spacing w:line="260" w:lineRule="exact"/>
        <w:ind w:left="0" w:leftChars="0" w:firstLine="0" w:firstLineChars="0"/>
        <w:textAlignment w:val="baseline"/>
        <w:rPr>
          <w:rFonts w:hint="eastAsia" w:ascii="方正仿宋_GB2312" w:hAnsi="方正仿宋_GB2312" w:eastAsia="方正仿宋_GB2312" w:cs="方正仿宋_GB2312"/>
          <w:b w:val="0"/>
          <w:bCs w:val="0"/>
          <w:snapToGrid w:val="0"/>
          <w:color w:val="000000"/>
          <w:sz w:val="24"/>
          <w:szCs w:val="16"/>
          <w:u w:val="none"/>
          <w:lang w:val="en-US" w:eastAsia="zh-CN"/>
        </w:rPr>
      </w:pPr>
      <w:r>
        <w:rPr>
          <w:rFonts w:hint="eastAsia" w:ascii="方正仿宋_GB2312" w:hAnsi="方正仿宋_GB2312" w:eastAsia="方正仿宋_GB2312" w:cs="方正仿宋_GB2312"/>
          <w:b w:val="0"/>
          <w:bCs w:val="0"/>
          <w:snapToGrid w:val="0"/>
          <w:color w:val="000000"/>
          <w:sz w:val="24"/>
          <w:szCs w:val="16"/>
          <w:u w:val="none"/>
          <w:lang w:val="en-US" w:eastAsia="zh-CN"/>
        </w:rPr>
        <w:t>7.因合并、分立而解散的农民专业合作社申请注销登记还应当提交：</w:t>
      </w:r>
    </w:p>
    <w:p>
      <w:pPr>
        <w:keepNext w:val="0"/>
        <w:keepLines w:val="0"/>
        <w:pageBreakBefore w:val="0"/>
        <w:widowControl/>
        <w:kinsoku w:val="0"/>
        <w:wordWrap/>
        <w:overflowPunct w:val="0"/>
        <w:topLinePunct w:val="0"/>
        <w:autoSpaceDE w:val="0"/>
        <w:autoSpaceDN w:val="0"/>
        <w:bidi w:val="0"/>
        <w:adjustRightInd w:val="0"/>
        <w:snapToGrid w:val="0"/>
        <w:spacing w:line="260" w:lineRule="exact"/>
        <w:ind w:left="0" w:leftChars="0" w:firstLine="0" w:firstLineChars="0"/>
        <w:textAlignment w:val="baseline"/>
        <w:rPr>
          <w:rFonts w:hint="eastAsia" w:ascii="方正仿宋_GB2312" w:hAnsi="方正仿宋_GB2312" w:eastAsia="方正仿宋_GB2312" w:cs="方正仿宋_GB2312"/>
          <w:b w:val="0"/>
          <w:bCs w:val="0"/>
          <w:snapToGrid w:val="0"/>
          <w:color w:val="000000"/>
          <w:sz w:val="24"/>
          <w:szCs w:val="16"/>
          <w:u w:val="none"/>
          <w:lang w:val="en-US" w:eastAsia="zh-CN"/>
        </w:rPr>
      </w:pPr>
      <w:r>
        <w:rPr>
          <w:rFonts w:hint="eastAsia" w:ascii="方正仿宋_GB2312" w:hAnsi="方正仿宋_GB2312" w:eastAsia="方正仿宋_GB2312" w:cs="方正仿宋_GB2312"/>
          <w:b w:val="0"/>
          <w:bCs w:val="0"/>
          <w:snapToGrid w:val="0"/>
          <w:color w:val="000000"/>
          <w:sz w:val="24"/>
          <w:szCs w:val="16"/>
          <w:u w:val="none"/>
          <w:lang w:val="en-US" w:eastAsia="zh-CN"/>
        </w:rPr>
        <w:t>⑴法定代表人签署的《农民专业合作社登记（备案）申请书》；</w:t>
      </w:r>
    </w:p>
    <w:p>
      <w:pPr>
        <w:keepNext w:val="0"/>
        <w:keepLines w:val="0"/>
        <w:pageBreakBefore w:val="0"/>
        <w:widowControl/>
        <w:kinsoku w:val="0"/>
        <w:wordWrap/>
        <w:overflowPunct w:val="0"/>
        <w:topLinePunct w:val="0"/>
        <w:autoSpaceDE w:val="0"/>
        <w:autoSpaceDN w:val="0"/>
        <w:bidi w:val="0"/>
        <w:adjustRightInd w:val="0"/>
        <w:snapToGrid w:val="0"/>
        <w:spacing w:line="260" w:lineRule="exact"/>
        <w:ind w:left="0" w:leftChars="0" w:firstLine="0" w:firstLineChars="0"/>
        <w:textAlignment w:val="baseline"/>
        <w:rPr>
          <w:rFonts w:hint="eastAsia" w:ascii="方正仿宋_GB2312" w:hAnsi="方正仿宋_GB2312" w:eastAsia="方正仿宋_GB2312" w:cs="方正仿宋_GB2312"/>
          <w:b w:val="0"/>
          <w:bCs w:val="0"/>
          <w:snapToGrid w:val="0"/>
          <w:color w:val="000000"/>
          <w:sz w:val="24"/>
          <w:szCs w:val="16"/>
          <w:u w:val="none"/>
          <w:lang w:val="en-US" w:eastAsia="zh-CN"/>
        </w:rPr>
      </w:pPr>
      <w:r>
        <w:rPr>
          <w:rFonts w:hint="eastAsia" w:ascii="方正仿宋_GB2312" w:hAnsi="方正仿宋_GB2312" w:eastAsia="方正仿宋_GB2312" w:cs="方正仿宋_GB2312"/>
          <w:b w:val="0"/>
          <w:bCs w:val="0"/>
          <w:snapToGrid w:val="0"/>
          <w:color w:val="000000"/>
          <w:sz w:val="24"/>
          <w:szCs w:val="16"/>
          <w:u w:val="none"/>
          <w:lang w:val="en-US" w:eastAsia="zh-CN"/>
        </w:rPr>
        <w:t>⑵成员大会或者成员代表大会依法作出的解散决议、成员大会或者成员代表大会做出的债务清偿或者债务担保情况的说明、营业执照。</w:t>
      </w:r>
    </w:p>
    <w:p>
      <w:pPr>
        <w:keepNext w:val="0"/>
        <w:keepLines w:val="0"/>
        <w:pageBreakBefore w:val="0"/>
        <w:widowControl/>
        <w:kinsoku w:val="0"/>
        <w:wordWrap/>
        <w:overflowPunct w:val="0"/>
        <w:topLinePunct w:val="0"/>
        <w:autoSpaceDE w:val="0"/>
        <w:autoSpaceDN w:val="0"/>
        <w:bidi w:val="0"/>
        <w:adjustRightInd w:val="0"/>
        <w:snapToGrid w:val="0"/>
        <w:spacing w:line="260" w:lineRule="exact"/>
        <w:ind w:left="0" w:leftChars="0" w:firstLine="0" w:firstLineChars="0"/>
        <w:textAlignment w:val="baseline"/>
        <w:rPr>
          <w:rFonts w:hint="eastAsia" w:ascii="方正仿宋_GB2312" w:hAnsi="方正仿宋_GB2312" w:eastAsia="方正仿宋_GB2312" w:cs="方正仿宋_GB2312"/>
          <w:b w:val="0"/>
          <w:bCs w:val="0"/>
          <w:snapToGrid w:val="0"/>
          <w:color w:val="000000"/>
          <w:sz w:val="24"/>
          <w:szCs w:val="16"/>
          <w:u w:val="none"/>
          <w:lang w:val="en-US" w:eastAsia="zh-CN"/>
        </w:rPr>
      </w:pPr>
      <w:r>
        <w:rPr>
          <w:rFonts w:hint="eastAsia" w:ascii="方正仿宋_GB2312" w:hAnsi="方正仿宋_GB2312" w:eastAsia="方正仿宋_GB2312" w:cs="方正仿宋_GB2312"/>
          <w:b w:val="0"/>
          <w:bCs w:val="0"/>
          <w:snapToGrid w:val="0"/>
          <w:color w:val="000000"/>
          <w:sz w:val="24"/>
          <w:szCs w:val="16"/>
          <w:u w:val="none"/>
          <w:lang w:val="en-US" w:eastAsia="zh-CN"/>
        </w:rPr>
        <w:t>8.法律、行政法规或者国务院规定注销合作社（联合社）须经批准的，提交有关批准文件复印件。</w:t>
      </w:r>
    </w:p>
    <w:p>
      <w:pPr>
        <w:keepNext w:val="0"/>
        <w:keepLines w:val="0"/>
        <w:pageBreakBefore w:val="0"/>
        <w:widowControl/>
        <w:kinsoku w:val="0"/>
        <w:wordWrap/>
        <w:overflowPunct w:val="0"/>
        <w:topLinePunct w:val="0"/>
        <w:autoSpaceDE w:val="0"/>
        <w:autoSpaceDN w:val="0"/>
        <w:bidi w:val="0"/>
        <w:adjustRightInd w:val="0"/>
        <w:snapToGrid w:val="0"/>
        <w:spacing w:line="260" w:lineRule="exact"/>
        <w:ind w:left="0" w:leftChars="0" w:firstLine="0" w:firstLineChars="0"/>
        <w:textAlignment w:val="baseline"/>
        <w:rPr>
          <w:rFonts w:hint="eastAsia" w:ascii="方正仿宋_GB2312" w:hAnsi="方正仿宋_GB2312" w:eastAsia="方正仿宋_GB2312" w:cs="方正仿宋_GB2312"/>
          <w:b w:val="0"/>
          <w:bCs w:val="0"/>
          <w:snapToGrid w:val="0"/>
          <w:color w:val="000000"/>
          <w:sz w:val="24"/>
          <w:szCs w:val="16"/>
          <w:u w:val="none"/>
          <w:lang w:val="en-US" w:eastAsia="zh-CN"/>
        </w:rPr>
      </w:pPr>
      <w:r>
        <w:rPr>
          <w:rFonts w:hint="eastAsia" w:ascii="方正仿宋_GB2312" w:hAnsi="方正仿宋_GB2312" w:eastAsia="方正仿宋_GB2312" w:cs="方正仿宋_GB2312"/>
          <w:b w:val="0"/>
          <w:bCs w:val="0"/>
          <w:snapToGrid w:val="0"/>
          <w:color w:val="000000"/>
          <w:sz w:val="24"/>
          <w:szCs w:val="16"/>
          <w:u w:val="none"/>
          <w:lang w:val="en-US" w:eastAsia="zh-CN"/>
        </w:rPr>
        <w:t>9.已领取纸质版营业执照的缴回营业执照正、副本。</w:t>
      </w:r>
    </w:p>
    <w:p>
      <w:pPr>
        <w:pageBreakBefore w:val="0"/>
        <w:widowControl/>
        <w:kinsoku w:val="0"/>
        <w:wordWrap/>
        <w:overflowPunct/>
        <w:topLinePunct w:val="0"/>
        <w:autoSpaceDE w:val="0"/>
        <w:autoSpaceDN w:val="0"/>
        <w:bidi w:val="0"/>
        <w:adjustRightInd w:val="0"/>
        <w:snapToGrid w:val="0"/>
        <w:spacing w:line="320" w:lineRule="exact"/>
        <w:ind w:left="0" w:leftChars="0" w:firstLine="0" w:firstLineChars="0"/>
        <w:textAlignment w:val="baseline"/>
        <w:rPr>
          <w:rFonts w:hint="eastAsia" w:ascii="方正仿宋_GB2312" w:hAnsi="方正仿宋_GB2312" w:eastAsia="方正仿宋_GB2312" w:cs="方正仿宋_GB2312"/>
          <w:b w:val="0"/>
          <w:bCs w:val="0"/>
          <w:snapToGrid w:val="0"/>
          <w:color w:val="000000"/>
          <w:sz w:val="24"/>
          <w:szCs w:val="16"/>
          <w:u w:val="none"/>
          <w:lang w:val="en-US" w:eastAsia="zh-CN"/>
        </w:rPr>
      </w:pPr>
      <w:r>
        <w:rPr>
          <w:rFonts w:hint="eastAsia" w:ascii="方正仿宋_GB2312" w:hAnsi="方正仿宋_GB2312" w:eastAsia="方正仿宋_GB2312" w:cs="方正仿宋_GB2312"/>
          <w:b/>
          <w:bCs/>
          <w:sz w:val="28"/>
          <w:szCs w:val="18"/>
          <w:u w:val="none"/>
          <w:lang w:val="en-US" w:eastAsia="zh-CN"/>
        </w:rPr>
        <w:t>三、办理方式：</w:t>
      </w:r>
      <w:r>
        <w:rPr>
          <w:rFonts w:hint="eastAsia" w:ascii="方正仿宋_GB2312" w:hAnsi="方正仿宋_GB2312" w:eastAsia="方正仿宋_GB2312" w:cs="方正仿宋_GB2312"/>
          <w:b w:val="0"/>
          <w:bCs w:val="0"/>
          <w:snapToGrid w:val="0"/>
          <w:color w:val="000000"/>
          <w:sz w:val="24"/>
          <w:szCs w:val="16"/>
          <w:u w:val="none"/>
          <w:lang w:val="en-US" w:eastAsia="zh-CN"/>
        </w:rPr>
        <w:t>窗口办理，网上办理，快递申请</w:t>
      </w:r>
    </w:p>
    <w:p>
      <w:pPr>
        <w:pageBreakBefore w:val="0"/>
        <w:widowControl/>
        <w:kinsoku w:val="0"/>
        <w:wordWrap/>
        <w:overflowPunct/>
        <w:topLinePunct w:val="0"/>
        <w:autoSpaceDE w:val="0"/>
        <w:autoSpaceDN w:val="0"/>
        <w:bidi w:val="0"/>
        <w:adjustRightInd w:val="0"/>
        <w:snapToGrid w:val="0"/>
        <w:spacing w:line="320" w:lineRule="exact"/>
        <w:ind w:left="0" w:leftChars="0" w:firstLine="0" w:firstLineChars="0"/>
        <w:textAlignment w:val="baseline"/>
        <w:rPr>
          <w:rFonts w:hint="eastAsia" w:ascii="方正仿宋_GB2312" w:hAnsi="方正仿宋_GB2312" w:eastAsia="方正仿宋_GB2312" w:cs="方正仿宋_GB2312"/>
          <w:b/>
          <w:bCs/>
          <w:sz w:val="28"/>
          <w:szCs w:val="18"/>
          <w:u w:val="none"/>
          <w:lang w:val="en-US" w:eastAsia="zh-CN"/>
        </w:rPr>
      </w:pPr>
      <w:r>
        <w:rPr>
          <w:rFonts w:hint="eastAsia" w:ascii="方正仿宋_GB2312" w:hAnsi="方正仿宋_GB2312" w:eastAsia="方正仿宋_GB2312" w:cs="方正仿宋_GB2312"/>
          <w:b/>
          <w:bCs/>
          <w:sz w:val="28"/>
          <w:szCs w:val="18"/>
          <w:u w:val="none"/>
          <w:lang w:val="en-US" w:eastAsia="zh-CN"/>
        </w:rPr>
        <w:t>四、办理时限：</w:t>
      </w:r>
    </w:p>
    <w:p>
      <w:pPr>
        <w:pageBreakBefore w:val="0"/>
        <w:widowControl/>
        <w:kinsoku w:val="0"/>
        <w:wordWrap/>
        <w:overflowPunct/>
        <w:topLinePunct w:val="0"/>
        <w:autoSpaceDE w:val="0"/>
        <w:autoSpaceDN w:val="0"/>
        <w:bidi w:val="0"/>
        <w:adjustRightInd w:val="0"/>
        <w:snapToGrid w:val="0"/>
        <w:spacing w:line="320" w:lineRule="exact"/>
        <w:ind w:left="0" w:leftChars="0" w:firstLine="562" w:firstLineChars="200"/>
        <w:textAlignment w:val="baseline"/>
        <w:rPr>
          <w:rFonts w:hint="eastAsia" w:ascii="方正仿宋_GB2312" w:hAnsi="方正仿宋_GB2312" w:eastAsia="方正仿宋_GB2312" w:cs="方正仿宋_GB2312"/>
          <w:b/>
          <w:bCs/>
          <w:sz w:val="28"/>
          <w:szCs w:val="18"/>
          <w:u w:val="none"/>
          <w:lang w:val="en-US" w:eastAsia="zh-CN"/>
        </w:rPr>
      </w:pPr>
      <w:r>
        <w:rPr>
          <w:rFonts w:hint="eastAsia" w:ascii="方正仿宋_GB2312" w:hAnsi="方正仿宋_GB2312" w:eastAsia="方正仿宋_GB2312" w:cs="方正仿宋_GB2312"/>
          <w:b/>
          <w:bCs/>
          <w:sz w:val="28"/>
          <w:szCs w:val="18"/>
          <w:u w:val="none"/>
          <w:lang w:val="en-US" w:eastAsia="zh-CN"/>
        </w:rPr>
        <w:t>法定时限：</w:t>
      </w:r>
      <w:r>
        <w:rPr>
          <w:rFonts w:hint="eastAsia" w:ascii="方正仿宋_GB2312" w:hAnsi="方正仿宋_GB2312" w:eastAsia="方正仿宋_GB2312" w:cs="方正仿宋_GB2312"/>
          <w:b w:val="0"/>
          <w:bCs w:val="0"/>
          <w:snapToGrid w:val="0"/>
          <w:color w:val="000000"/>
          <w:sz w:val="24"/>
          <w:szCs w:val="16"/>
          <w:u w:val="none"/>
          <w:lang w:val="en-US" w:eastAsia="zh-CN"/>
        </w:rPr>
        <w:t>20（工作日）</w:t>
      </w:r>
    </w:p>
    <w:p>
      <w:pPr>
        <w:pStyle w:val="5"/>
        <w:pageBreakBefore w:val="0"/>
        <w:widowControl/>
        <w:kinsoku w:val="0"/>
        <w:wordWrap/>
        <w:overflowPunct/>
        <w:topLinePunct w:val="0"/>
        <w:autoSpaceDE w:val="0"/>
        <w:autoSpaceDN w:val="0"/>
        <w:bidi w:val="0"/>
        <w:adjustRightInd w:val="0"/>
        <w:snapToGrid w:val="0"/>
        <w:spacing w:line="320" w:lineRule="exact"/>
        <w:ind w:left="0" w:leftChars="0" w:firstLine="562" w:firstLineChars="200"/>
        <w:textAlignment w:val="baseline"/>
        <w:rPr>
          <w:rFonts w:hint="eastAsia" w:ascii="方正仿宋_GB2312" w:hAnsi="方正仿宋_GB2312" w:eastAsia="方正仿宋_GB2312" w:cs="方正仿宋_GB2312"/>
          <w:b/>
          <w:bCs/>
          <w:sz w:val="28"/>
          <w:szCs w:val="18"/>
          <w:u w:val="none"/>
          <w:lang w:val="en-US" w:eastAsia="zh-CN"/>
        </w:rPr>
      </w:pPr>
      <w:r>
        <w:rPr>
          <w:rFonts w:hint="eastAsia" w:ascii="方正仿宋_GB2312" w:hAnsi="方正仿宋_GB2312" w:eastAsia="方正仿宋_GB2312" w:cs="方正仿宋_GB2312"/>
          <w:b/>
          <w:bCs/>
          <w:sz w:val="28"/>
          <w:szCs w:val="18"/>
          <w:u w:val="none"/>
          <w:lang w:val="en-US" w:eastAsia="zh-CN"/>
        </w:rPr>
        <w:t>承诺时间：</w:t>
      </w:r>
      <w:r>
        <w:rPr>
          <w:rFonts w:hint="eastAsia" w:ascii="方正仿宋_GB2312" w:hAnsi="方正仿宋_GB2312" w:eastAsia="方正仿宋_GB2312" w:cs="方正仿宋_GB2312"/>
          <w:b w:val="0"/>
          <w:bCs w:val="0"/>
          <w:snapToGrid w:val="0"/>
          <w:color w:val="000000"/>
          <w:sz w:val="24"/>
          <w:szCs w:val="16"/>
          <w:u w:val="none"/>
          <w:lang w:val="en-US" w:eastAsia="zh-CN"/>
        </w:rPr>
        <w:t>1（工作日）</w:t>
      </w:r>
    </w:p>
    <w:p>
      <w:pPr>
        <w:pageBreakBefore w:val="0"/>
        <w:widowControl/>
        <w:numPr>
          <w:ilvl w:val="0"/>
          <w:numId w:val="1"/>
        </w:numPr>
        <w:kinsoku w:val="0"/>
        <w:wordWrap/>
        <w:overflowPunct/>
        <w:topLinePunct w:val="0"/>
        <w:autoSpaceDE w:val="0"/>
        <w:autoSpaceDN w:val="0"/>
        <w:bidi w:val="0"/>
        <w:adjustRightInd w:val="0"/>
        <w:snapToGrid w:val="0"/>
        <w:spacing w:line="320" w:lineRule="exact"/>
        <w:ind w:left="0" w:leftChars="0" w:firstLine="0" w:firstLineChars="0"/>
        <w:textAlignment w:val="baseline"/>
        <w:rPr>
          <w:rFonts w:hint="eastAsia" w:ascii="方正仿宋_GB2312" w:hAnsi="方正仿宋_GB2312" w:eastAsia="方正仿宋_GB2312" w:cs="方正仿宋_GB2312"/>
          <w:b/>
          <w:bCs/>
          <w:sz w:val="28"/>
          <w:szCs w:val="18"/>
          <w:u w:val="none"/>
          <w:lang w:val="en-US" w:eastAsia="zh-CN"/>
        </w:rPr>
      </w:pPr>
      <w:r>
        <w:rPr>
          <w:rFonts w:hint="eastAsia" w:ascii="方正仿宋_GB2312" w:hAnsi="方正仿宋_GB2312" w:eastAsia="方正仿宋_GB2312" w:cs="方正仿宋_GB2312"/>
          <w:b/>
          <w:bCs/>
          <w:sz w:val="28"/>
          <w:szCs w:val="18"/>
          <w:u w:val="none"/>
          <w:lang w:val="en-US" w:eastAsia="zh-CN"/>
        </w:rPr>
        <w:t>收费依据及标准：不收费</w:t>
      </w:r>
    </w:p>
    <w:p>
      <w:pPr>
        <w:pageBreakBefore w:val="0"/>
        <w:widowControl/>
        <w:numPr>
          <w:ilvl w:val="0"/>
          <w:numId w:val="1"/>
        </w:numPr>
        <w:kinsoku w:val="0"/>
        <w:wordWrap/>
        <w:overflowPunct/>
        <w:topLinePunct w:val="0"/>
        <w:autoSpaceDE w:val="0"/>
        <w:autoSpaceDN w:val="0"/>
        <w:bidi w:val="0"/>
        <w:adjustRightInd w:val="0"/>
        <w:snapToGrid w:val="0"/>
        <w:spacing w:line="320" w:lineRule="exact"/>
        <w:ind w:left="0" w:leftChars="0" w:firstLine="0" w:firstLineChars="0"/>
        <w:textAlignment w:val="baseline"/>
        <w:rPr>
          <w:rFonts w:hint="eastAsia" w:ascii="方正仿宋_GB2312" w:hAnsi="方正仿宋_GB2312" w:eastAsia="方正仿宋_GB2312" w:cs="方正仿宋_GB2312"/>
          <w:b w:val="0"/>
          <w:bCs w:val="0"/>
          <w:sz w:val="24"/>
          <w:szCs w:val="16"/>
          <w:u w:val="none"/>
          <w:lang w:val="en-US" w:eastAsia="zh-CN"/>
        </w:rPr>
      </w:pPr>
      <w:r>
        <w:rPr>
          <w:rFonts w:hint="eastAsia" w:ascii="方正仿宋_GB2312" w:hAnsi="方正仿宋_GB2312" w:eastAsia="方正仿宋_GB2312" w:cs="方正仿宋_GB2312"/>
          <w:b/>
          <w:bCs/>
          <w:sz w:val="28"/>
          <w:szCs w:val="18"/>
          <w:u w:val="none"/>
          <w:lang w:val="en-US" w:eastAsia="zh-CN"/>
        </w:rPr>
        <w:t>办事时间：</w:t>
      </w:r>
      <w:r>
        <w:rPr>
          <w:rFonts w:hint="eastAsia" w:ascii="方正仿宋_GB2312" w:hAnsi="方正仿宋_GB2312" w:eastAsia="方正仿宋_GB2312" w:cs="方正仿宋_GB2312"/>
          <w:b w:val="0"/>
          <w:bCs w:val="0"/>
          <w:sz w:val="24"/>
          <w:szCs w:val="16"/>
          <w:u w:val="none"/>
          <w:lang w:val="en-US" w:eastAsia="zh-CN"/>
        </w:rPr>
        <w:t>周一至周五</w:t>
      </w:r>
    </w:p>
    <w:p>
      <w:pPr>
        <w:pageBreakBefore w:val="0"/>
        <w:widowControl/>
        <w:numPr>
          <w:numId w:val="0"/>
        </w:numPr>
        <w:kinsoku w:val="0"/>
        <w:wordWrap/>
        <w:overflowPunct/>
        <w:topLinePunct w:val="0"/>
        <w:autoSpaceDE w:val="0"/>
        <w:autoSpaceDN w:val="0"/>
        <w:bidi w:val="0"/>
        <w:adjustRightInd w:val="0"/>
        <w:snapToGrid w:val="0"/>
        <w:spacing w:line="320" w:lineRule="exact"/>
        <w:ind w:leftChars="0"/>
        <w:textAlignment w:val="baseline"/>
        <w:rPr>
          <w:rFonts w:hint="eastAsia" w:ascii="方正仿宋_GB2312" w:hAnsi="方正仿宋_GB2312" w:eastAsia="方正仿宋_GB2312" w:cs="方正仿宋_GB2312"/>
          <w:b w:val="0"/>
          <w:bCs w:val="0"/>
          <w:sz w:val="24"/>
          <w:szCs w:val="16"/>
          <w:u w:val="none"/>
          <w:lang w:val="en-US" w:eastAsia="zh-CN"/>
        </w:rPr>
      </w:pPr>
      <w:r>
        <w:rPr>
          <w:rFonts w:hint="eastAsia" w:ascii="方正仿宋_GB2312" w:hAnsi="方正仿宋_GB2312" w:eastAsia="方正仿宋_GB2312" w:cs="方正仿宋_GB2312"/>
          <w:b w:val="0"/>
          <w:bCs w:val="0"/>
          <w:sz w:val="24"/>
          <w:szCs w:val="16"/>
          <w:u w:val="none"/>
          <w:lang w:val="en-US" w:eastAsia="zh-CN"/>
        </w:rPr>
        <w:t xml:space="preserve">夏季 10:00:00至14:00:00 </w:t>
      </w:r>
    </w:p>
    <w:p>
      <w:pPr>
        <w:pageBreakBefore w:val="0"/>
        <w:widowControl/>
        <w:numPr>
          <w:numId w:val="0"/>
        </w:numPr>
        <w:kinsoku w:val="0"/>
        <w:wordWrap/>
        <w:overflowPunct/>
        <w:topLinePunct w:val="0"/>
        <w:autoSpaceDE w:val="0"/>
        <w:autoSpaceDN w:val="0"/>
        <w:bidi w:val="0"/>
        <w:adjustRightInd w:val="0"/>
        <w:snapToGrid w:val="0"/>
        <w:spacing w:line="320" w:lineRule="exact"/>
        <w:ind w:leftChars="0"/>
        <w:textAlignment w:val="baseline"/>
        <w:rPr>
          <w:rFonts w:hint="eastAsia" w:ascii="方正仿宋_GB2312" w:hAnsi="方正仿宋_GB2312" w:eastAsia="方正仿宋_GB2312" w:cs="方正仿宋_GB2312"/>
          <w:b w:val="0"/>
          <w:bCs w:val="0"/>
          <w:sz w:val="24"/>
          <w:szCs w:val="16"/>
          <w:u w:val="none"/>
          <w:lang w:val="en-US" w:eastAsia="zh-CN"/>
        </w:rPr>
      </w:pPr>
      <w:r>
        <w:rPr>
          <w:rFonts w:hint="eastAsia" w:ascii="方正仿宋_GB2312" w:hAnsi="方正仿宋_GB2312" w:eastAsia="方正仿宋_GB2312" w:cs="方正仿宋_GB2312"/>
          <w:b w:val="0"/>
          <w:bCs w:val="0"/>
          <w:sz w:val="24"/>
          <w:szCs w:val="16"/>
          <w:u w:val="none"/>
          <w:lang w:val="en-US" w:eastAsia="zh-CN"/>
        </w:rPr>
        <w:t xml:space="preserve">16:00:00至20:00:00 </w:t>
      </w:r>
    </w:p>
    <w:p>
      <w:pPr>
        <w:pageBreakBefore w:val="0"/>
        <w:widowControl/>
        <w:numPr>
          <w:numId w:val="0"/>
        </w:numPr>
        <w:kinsoku w:val="0"/>
        <w:wordWrap/>
        <w:overflowPunct/>
        <w:topLinePunct w:val="0"/>
        <w:autoSpaceDE w:val="0"/>
        <w:autoSpaceDN w:val="0"/>
        <w:bidi w:val="0"/>
        <w:adjustRightInd w:val="0"/>
        <w:snapToGrid w:val="0"/>
        <w:spacing w:line="320" w:lineRule="exact"/>
        <w:ind w:leftChars="0"/>
        <w:textAlignment w:val="baseline"/>
        <w:rPr>
          <w:rFonts w:hint="eastAsia" w:ascii="方正仿宋_GB2312" w:hAnsi="方正仿宋_GB2312" w:eastAsia="方正仿宋_GB2312" w:cs="方正仿宋_GB2312"/>
          <w:b w:val="0"/>
          <w:bCs w:val="0"/>
          <w:sz w:val="24"/>
          <w:szCs w:val="16"/>
          <w:u w:val="none"/>
          <w:lang w:val="en-US" w:eastAsia="zh-CN"/>
        </w:rPr>
      </w:pPr>
      <w:r>
        <w:rPr>
          <w:rFonts w:hint="eastAsia" w:ascii="方正仿宋_GB2312" w:hAnsi="方正仿宋_GB2312" w:eastAsia="方正仿宋_GB2312" w:cs="方正仿宋_GB2312"/>
          <w:b w:val="0"/>
          <w:bCs w:val="0"/>
          <w:sz w:val="24"/>
          <w:szCs w:val="16"/>
          <w:u w:val="none"/>
          <w:lang w:val="en-US" w:eastAsia="zh-CN"/>
        </w:rPr>
        <w:t xml:space="preserve">冬季  10:00:00至14:00:00 </w:t>
      </w:r>
    </w:p>
    <w:p>
      <w:pPr>
        <w:pageBreakBefore w:val="0"/>
        <w:widowControl/>
        <w:numPr>
          <w:numId w:val="0"/>
        </w:numPr>
        <w:kinsoku w:val="0"/>
        <w:wordWrap/>
        <w:overflowPunct/>
        <w:topLinePunct w:val="0"/>
        <w:autoSpaceDE w:val="0"/>
        <w:autoSpaceDN w:val="0"/>
        <w:bidi w:val="0"/>
        <w:adjustRightInd w:val="0"/>
        <w:snapToGrid w:val="0"/>
        <w:spacing w:line="320" w:lineRule="exact"/>
        <w:ind w:leftChars="0"/>
        <w:textAlignment w:val="baseline"/>
        <w:rPr>
          <w:rFonts w:hint="eastAsia"/>
          <w:b/>
          <w:bCs/>
          <w:sz w:val="28"/>
          <w:szCs w:val="18"/>
          <w:lang w:val="en-US" w:eastAsia="zh-CN"/>
        </w:rPr>
      </w:pPr>
      <w:bookmarkStart w:id="0" w:name="_GoBack"/>
      <w:bookmarkEnd w:id="0"/>
      <w:r>
        <w:rPr>
          <w:rFonts w:hint="eastAsia" w:ascii="方正仿宋_GB2312" w:hAnsi="方正仿宋_GB2312" w:eastAsia="方正仿宋_GB2312" w:cs="方正仿宋_GB2312"/>
          <w:b w:val="0"/>
          <w:bCs w:val="0"/>
          <w:sz w:val="24"/>
          <w:szCs w:val="16"/>
          <w:u w:val="none"/>
          <w:lang w:val="en-US" w:eastAsia="zh-CN"/>
        </w:rPr>
        <w:t xml:space="preserve"> 16:00:00至20:00:00（双休日及国家法定节假日外）</w:t>
      </w:r>
    </w:p>
    <w:p>
      <w:pPr>
        <w:pageBreakBefore w:val="0"/>
        <w:widowControl/>
        <w:kinsoku w:val="0"/>
        <w:wordWrap/>
        <w:overflowPunct/>
        <w:topLinePunct w:val="0"/>
        <w:autoSpaceDE w:val="0"/>
        <w:autoSpaceDN w:val="0"/>
        <w:bidi w:val="0"/>
        <w:adjustRightInd w:val="0"/>
        <w:snapToGrid w:val="0"/>
        <w:spacing w:line="320" w:lineRule="exact"/>
        <w:ind w:left="0" w:leftChars="0" w:firstLine="0" w:firstLineChars="0"/>
        <w:textAlignment w:val="baseline"/>
        <w:rPr>
          <w:rFonts w:hint="default"/>
          <w:b/>
          <w:bCs/>
          <w:sz w:val="28"/>
          <w:szCs w:val="21"/>
          <w:lang w:val="en-US" w:eastAsia="zh-CN"/>
        </w:rPr>
      </w:pPr>
      <w:r>
        <w:rPr>
          <w:rFonts w:hint="eastAsia"/>
          <w:b/>
          <w:bCs/>
          <w:sz w:val="28"/>
          <w:szCs w:val="18"/>
          <w:lang w:val="en-US" w:eastAsia="zh-CN"/>
        </w:rPr>
        <w:t>七、办理机构及地点：</w:t>
      </w:r>
    </w:p>
    <w:p>
      <w:pPr>
        <w:pStyle w:val="5"/>
        <w:keepNext/>
        <w:keepLines/>
        <w:pageBreakBefore w:val="0"/>
        <w:widowControl/>
        <w:kinsoku w:val="0"/>
        <w:wordWrap/>
        <w:overflowPunct/>
        <w:topLinePunct w:val="0"/>
        <w:autoSpaceDE w:val="0"/>
        <w:autoSpaceDN w:val="0"/>
        <w:bidi w:val="0"/>
        <w:adjustRightInd w:val="0"/>
        <w:snapToGrid w:val="0"/>
        <w:spacing w:before="0" w:after="0" w:line="320" w:lineRule="exact"/>
        <w:ind w:left="0" w:leftChars="0" w:firstLine="0" w:firstLineChars="0"/>
        <w:textAlignment w:val="baseline"/>
        <w:rPr>
          <w:rFonts w:hint="default" w:ascii="方正仿宋_GB2312" w:hAnsi="方正仿宋_GB2312" w:eastAsia="方正仿宋_GB2312" w:cs="方正仿宋_GB2312"/>
          <w:b w:val="0"/>
          <w:bCs w:val="0"/>
          <w:sz w:val="24"/>
          <w:szCs w:val="16"/>
          <w:u w:val="none"/>
          <w:lang w:val="en-US" w:eastAsia="zh-CN"/>
        </w:rPr>
      </w:pPr>
      <w:r>
        <w:rPr>
          <w:rFonts w:hint="eastAsia" w:ascii="方正仿宋_GB2312" w:hAnsi="方正仿宋_GB2312" w:eastAsia="方正仿宋_GB2312" w:cs="方正仿宋_GB2312"/>
          <w:b w:val="0"/>
          <w:bCs w:val="0"/>
          <w:sz w:val="24"/>
          <w:szCs w:val="16"/>
          <w:u w:val="none"/>
          <w:lang w:val="en-US" w:eastAsia="zh-CN"/>
        </w:rPr>
        <w:t>新疆维吾尔自治区 塔城地区 沙湾市 三道河子镇 塔城路社区 世纪大道南路72号政务服务中心 2楼 B29</w:t>
      </w:r>
    </w:p>
    <w:p>
      <w:pPr>
        <w:pageBreakBefore w:val="0"/>
        <w:widowControl/>
        <w:kinsoku w:val="0"/>
        <w:wordWrap/>
        <w:overflowPunct/>
        <w:topLinePunct w:val="0"/>
        <w:autoSpaceDE w:val="0"/>
        <w:autoSpaceDN w:val="0"/>
        <w:bidi w:val="0"/>
        <w:adjustRightInd w:val="0"/>
        <w:snapToGrid w:val="0"/>
        <w:spacing w:line="320" w:lineRule="exact"/>
        <w:ind w:left="0" w:leftChars="0" w:firstLine="0" w:firstLineChars="0"/>
        <w:textAlignment w:val="baseline"/>
        <w:rPr>
          <w:rFonts w:hint="eastAsia"/>
          <w:b/>
          <w:bCs/>
          <w:sz w:val="28"/>
          <w:szCs w:val="21"/>
          <w:lang w:val="en-US" w:eastAsia="zh-CN"/>
        </w:rPr>
      </w:pPr>
      <w:r>
        <w:rPr>
          <w:rFonts w:hint="eastAsia"/>
          <w:b/>
          <w:bCs/>
          <w:sz w:val="28"/>
          <w:szCs w:val="21"/>
          <w:lang w:val="en-US" w:eastAsia="zh-CN"/>
        </w:rPr>
        <w:t>八、咨询查询途径：</w:t>
      </w:r>
    </w:p>
    <w:p>
      <w:pPr>
        <w:pStyle w:val="5"/>
        <w:keepNext/>
        <w:keepLines/>
        <w:pageBreakBefore w:val="0"/>
        <w:widowControl/>
        <w:kinsoku w:val="0"/>
        <w:wordWrap/>
        <w:overflowPunct/>
        <w:topLinePunct w:val="0"/>
        <w:autoSpaceDE w:val="0"/>
        <w:autoSpaceDN w:val="0"/>
        <w:bidi w:val="0"/>
        <w:adjustRightInd w:val="0"/>
        <w:snapToGrid w:val="0"/>
        <w:spacing w:before="0" w:after="0" w:line="320" w:lineRule="exact"/>
        <w:ind w:left="0" w:leftChars="0" w:firstLine="0" w:firstLineChars="0"/>
        <w:textAlignment w:val="baseline"/>
        <w:rPr>
          <w:rFonts w:hint="eastAsia" w:ascii="方正仿宋_GB2312" w:hAnsi="方正仿宋_GB2312" w:eastAsia="方正仿宋_GB2312" w:cs="方正仿宋_GB2312"/>
          <w:b w:val="0"/>
          <w:bCs w:val="0"/>
          <w:sz w:val="24"/>
          <w:szCs w:val="16"/>
          <w:u w:val="none"/>
          <w:lang w:val="en-US" w:eastAsia="zh-CN"/>
        </w:rPr>
      </w:pPr>
      <w:r>
        <w:rPr>
          <w:rFonts w:hint="eastAsia" w:ascii="方正仿宋_GB2312" w:hAnsi="方正仿宋_GB2312" w:eastAsia="方正仿宋_GB2312" w:cs="方正仿宋_GB2312"/>
          <w:b w:val="0"/>
          <w:bCs w:val="0"/>
          <w:sz w:val="24"/>
          <w:szCs w:val="16"/>
          <w:u w:val="none"/>
          <w:lang w:val="en-US" w:eastAsia="zh-CN"/>
        </w:rPr>
        <w:t>咨询电话座机：0993-6028527</w:t>
      </w:r>
    </w:p>
    <w:p>
      <w:pPr>
        <w:pStyle w:val="5"/>
        <w:keepNext/>
        <w:keepLines/>
        <w:pageBreakBefore w:val="0"/>
        <w:widowControl/>
        <w:kinsoku w:val="0"/>
        <w:wordWrap/>
        <w:overflowPunct/>
        <w:topLinePunct w:val="0"/>
        <w:autoSpaceDE w:val="0"/>
        <w:autoSpaceDN w:val="0"/>
        <w:bidi w:val="0"/>
        <w:adjustRightInd w:val="0"/>
        <w:snapToGrid w:val="0"/>
        <w:spacing w:before="0" w:after="0" w:line="320" w:lineRule="exact"/>
        <w:ind w:left="0" w:leftChars="0" w:firstLine="0" w:firstLineChars="0"/>
        <w:textAlignment w:val="baseline"/>
        <w:rPr>
          <w:rFonts w:hint="eastAsia"/>
          <w:b/>
          <w:bCs/>
          <w:sz w:val="28"/>
          <w:szCs w:val="18"/>
          <w:lang w:val="en-US" w:eastAsia="zh-CN"/>
        </w:rPr>
      </w:pPr>
      <w:r>
        <w:rPr>
          <w:rFonts w:hint="eastAsia" w:ascii="方正仿宋_GB2312" w:hAnsi="方正仿宋_GB2312" w:eastAsia="方正仿宋_GB2312" w:cs="方正仿宋_GB2312"/>
          <w:b w:val="0"/>
          <w:bCs w:val="0"/>
          <w:sz w:val="24"/>
          <w:szCs w:val="16"/>
          <w:u w:val="none"/>
          <w:lang w:val="en-US" w:eastAsia="zh-CN"/>
        </w:rPr>
        <w:t>新疆政务服务网（http：//</w:t>
      </w:r>
      <w:r>
        <w:rPr>
          <w:rFonts w:hint="default" w:ascii="方正仿宋_GB2312" w:hAnsi="方正仿宋_GB2312" w:eastAsia="方正仿宋_GB2312" w:cs="方正仿宋_GB2312"/>
          <w:b w:val="0"/>
          <w:bCs w:val="0"/>
          <w:sz w:val="24"/>
          <w:szCs w:val="16"/>
          <w:u w:val="none"/>
          <w:lang w:val="en-US" w:eastAsia="zh-CN"/>
        </w:rPr>
        <w:t>zwfw.xinjiang.gov.cn</w:t>
      </w:r>
      <w:r>
        <w:rPr>
          <w:rFonts w:hint="eastAsia" w:ascii="方正仿宋_GB2312" w:hAnsi="方正仿宋_GB2312" w:eastAsia="方正仿宋_GB2312" w:cs="方正仿宋_GB2312"/>
          <w:b w:val="0"/>
          <w:bCs w:val="0"/>
          <w:sz w:val="24"/>
          <w:szCs w:val="16"/>
          <w:u w:val="none"/>
          <w:lang w:val="en-US" w:eastAsia="zh-CN"/>
        </w:rPr>
        <w:t>/)</w:t>
      </w:r>
    </w:p>
    <w:p>
      <w:pPr>
        <w:pageBreakBefore w:val="0"/>
        <w:widowControl/>
        <w:numPr>
          <w:ilvl w:val="0"/>
          <w:numId w:val="2"/>
        </w:numPr>
        <w:kinsoku w:val="0"/>
        <w:wordWrap/>
        <w:overflowPunct/>
        <w:topLinePunct w:val="0"/>
        <w:autoSpaceDE w:val="0"/>
        <w:autoSpaceDN w:val="0"/>
        <w:bidi w:val="0"/>
        <w:adjustRightInd w:val="0"/>
        <w:snapToGrid w:val="0"/>
        <w:spacing w:line="320" w:lineRule="exact"/>
        <w:ind w:left="0" w:leftChars="0" w:firstLine="0" w:firstLineChars="0"/>
        <w:textAlignment w:val="baseline"/>
        <w:rPr>
          <w:rFonts w:hint="eastAsia"/>
          <w:b/>
          <w:bCs/>
          <w:sz w:val="28"/>
          <w:szCs w:val="18"/>
          <w:lang w:val="en-US" w:eastAsia="zh-CN"/>
        </w:rPr>
      </w:pPr>
      <w:r>
        <w:rPr>
          <w:rFonts w:hint="eastAsia"/>
          <w:b/>
          <w:bCs/>
          <w:sz w:val="28"/>
          <w:szCs w:val="18"/>
          <w:lang w:val="en-US" w:eastAsia="zh-CN"/>
        </w:rPr>
        <w:t>监督投诉渠道：</w:t>
      </w:r>
    </w:p>
    <w:p>
      <w:pPr>
        <w:pageBreakBefore w:val="0"/>
        <w:widowControl/>
        <w:numPr>
          <w:ilvl w:val="0"/>
          <w:numId w:val="0"/>
        </w:numPr>
        <w:kinsoku w:val="0"/>
        <w:wordWrap/>
        <w:overflowPunct/>
        <w:topLinePunct w:val="0"/>
        <w:autoSpaceDE w:val="0"/>
        <w:autoSpaceDN w:val="0"/>
        <w:bidi w:val="0"/>
        <w:adjustRightInd w:val="0"/>
        <w:snapToGrid w:val="0"/>
        <w:spacing w:line="320" w:lineRule="exact"/>
        <w:ind w:leftChars="0"/>
        <w:textAlignment w:val="baseline"/>
        <w:rPr>
          <w:rFonts w:hint="eastAsia" w:ascii="Times New Roman" w:hAnsi="Times New Roman"/>
          <w:b/>
          <w:bCs/>
          <w:sz w:val="28"/>
          <w:szCs w:val="18"/>
          <w:lang w:val="en-US" w:eastAsia="zh-CN"/>
        </w:rPr>
      </w:pPr>
      <w:r>
        <w:rPr>
          <w:rFonts w:hint="eastAsia" w:ascii="方正仿宋_GB2312" w:hAnsi="方正仿宋_GB2312" w:eastAsia="方正仿宋_GB2312" w:cs="方正仿宋_GB2312"/>
          <w:b w:val="0"/>
          <w:bCs w:val="0"/>
          <w:sz w:val="24"/>
          <w:szCs w:val="16"/>
          <w:u w:val="none"/>
          <w:lang w:val="en-US" w:eastAsia="zh-CN"/>
        </w:rPr>
        <w:t>监督电话：0993-7273203、监督地址：沙湾市人民路22号市场监督管理局二楼书记办公室、监督网址：</w:t>
      </w:r>
      <w:r>
        <w:rPr>
          <w:rFonts w:hint="default" w:ascii="方正仿宋_GB2312" w:hAnsi="方正仿宋_GB2312" w:eastAsia="方正仿宋_GB2312" w:cs="方正仿宋_GB2312"/>
          <w:b w:val="0"/>
          <w:bCs w:val="0"/>
          <w:sz w:val="24"/>
          <w:szCs w:val="16"/>
          <w:u w:val="none"/>
          <w:lang w:val="en-US" w:eastAsia="zh-CN"/>
        </w:rPr>
        <w:t>新疆政务服务网（</w:t>
      </w:r>
      <w:r>
        <w:rPr>
          <w:rFonts w:hint="eastAsia" w:ascii="方正仿宋_GB2312" w:hAnsi="方正仿宋_GB2312" w:eastAsia="方正仿宋_GB2312" w:cs="方正仿宋_GB2312"/>
          <w:b w:val="0"/>
          <w:bCs w:val="0"/>
          <w:sz w:val="24"/>
          <w:szCs w:val="16"/>
          <w:u w:val="none"/>
          <w:lang w:val="en-US" w:eastAsia="zh-CN"/>
        </w:rPr>
        <w:t>http：//</w:t>
      </w:r>
      <w:r>
        <w:rPr>
          <w:rFonts w:hint="default" w:ascii="方正仿宋_GB2312" w:hAnsi="方正仿宋_GB2312" w:eastAsia="方正仿宋_GB2312" w:cs="方正仿宋_GB2312"/>
          <w:b w:val="0"/>
          <w:bCs w:val="0"/>
          <w:sz w:val="24"/>
          <w:szCs w:val="16"/>
          <w:u w:val="none"/>
          <w:lang w:val="en-US" w:eastAsia="zh-CN"/>
        </w:rPr>
        <w:t>zwfw.xinjiang.gov.cn</w:t>
      </w:r>
      <w:r>
        <w:rPr>
          <w:rFonts w:hint="eastAsia" w:ascii="方正仿宋_GB2312" w:hAnsi="方正仿宋_GB2312" w:eastAsia="方正仿宋_GB2312" w:cs="方正仿宋_GB2312"/>
          <w:b w:val="0"/>
          <w:bCs w:val="0"/>
          <w:sz w:val="24"/>
          <w:szCs w:val="16"/>
          <w:u w:val="none"/>
          <w:lang w:val="en-US" w:eastAsia="zh-CN"/>
        </w:rPr>
        <w:t>/</w:t>
      </w:r>
      <w:r>
        <w:rPr>
          <w:rFonts w:hint="default" w:ascii="方正仿宋_GB2312" w:hAnsi="方正仿宋_GB2312" w:eastAsia="方正仿宋_GB2312" w:cs="方正仿宋_GB2312"/>
          <w:b w:val="0"/>
          <w:bCs w:val="0"/>
          <w:sz w:val="24"/>
          <w:szCs w:val="16"/>
          <w:u w:val="none"/>
          <w:lang w:val="en-US" w:eastAsia="zh-CN"/>
        </w:rPr>
        <w:t>)</w:t>
      </w:r>
    </w:p>
    <w:p>
      <w:pPr>
        <w:pageBreakBefore w:val="0"/>
        <w:widowControl/>
        <w:kinsoku w:val="0"/>
        <w:wordWrap/>
        <w:overflowPunct/>
        <w:topLinePunct w:val="0"/>
        <w:autoSpaceDE w:val="0"/>
        <w:autoSpaceDN w:val="0"/>
        <w:bidi w:val="0"/>
        <w:adjustRightInd w:val="0"/>
        <w:snapToGrid w:val="0"/>
        <w:spacing w:line="320" w:lineRule="exact"/>
        <w:ind w:left="0" w:leftChars="0" w:firstLine="0" w:firstLineChars="0"/>
        <w:textAlignment w:val="baseline"/>
        <w:rPr>
          <w:rFonts w:hint="default" w:ascii="Times New Roman" w:hAnsi="Times New Roman"/>
          <w:b/>
          <w:bCs/>
          <w:sz w:val="28"/>
          <w:szCs w:val="18"/>
          <w:lang w:val="en-US" w:eastAsia="zh-CN"/>
        </w:rPr>
      </w:pPr>
      <w:r>
        <w:rPr>
          <w:rFonts w:hint="eastAsia" w:ascii="Times New Roman" w:hAnsi="Times New Roman"/>
          <w:b/>
          <w:bCs/>
          <w:sz w:val="28"/>
          <w:szCs w:val="18"/>
          <w:lang w:val="en-US" w:eastAsia="zh-CN"/>
        </w:rPr>
        <w:t>十、办理流程</w:t>
      </w:r>
    </w:p>
    <w:p>
      <w:pPr>
        <w:pStyle w:val="5"/>
        <w:spacing w:line="240" w:lineRule="auto"/>
        <w:ind w:left="0" w:leftChars="0" w:firstLine="0" w:firstLineChars="0"/>
        <w:rPr>
          <w:rFonts w:hint="eastAsia" w:eastAsia="楷体_GB2312"/>
          <w:lang w:eastAsia="zh-CN"/>
        </w:rPr>
      </w:pPr>
      <w:r>
        <w:rPr>
          <w:rFonts w:hint="eastAsia" w:eastAsia="楷体_GB2312"/>
          <w:lang w:eastAsia="zh-CN"/>
        </w:rPr>
        <w:drawing>
          <wp:inline distT="0" distB="0" distL="114300" distR="114300">
            <wp:extent cx="3056255" cy="3297555"/>
            <wp:effectExtent l="0" t="0" r="10795" b="17145"/>
            <wp:docPr id="1" name="图片 1"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2"/>
                    <pic:cNvPicPr>
                      <a:picLocks noChangeAspect="1"/>
                    </pic:cNvPicPr>
                  </pic:nvPicPr>
                  <pic:blipFill>
                    <a:blip r:embed="rId6"/>
                    <a:stretch>
                      <a:fillRect/>
                    </a:stretch>
                  </pic:blipFill>
                  <pic:spPr>
                    <a:xfrm>
                      <a:off x="0" y="0"/>
                      <a:ext cx="3056255" cy="3297555"/>
                    </a:xfrm>
                    <a:prstGeom prst="rect">
                      <a:avLst/>
                    </a:prstGeom>
                  </pic:spPr>
                </pic:pic>
              </a:graphicData>
            </a:graphic>
          </wp:inline>
        </w:drawing>
      </w:r>
    </w:p>
    <w:sectPr>
      <w:type w:val="continuous"/>
      <w:pgSz w:w="16838" w:h="11906" w:orient="landscape"/>
      <w:pgMar w:top="850" w:right="283" w:bottom="850" w:left="283" w:header="851" w:footer="992" w:gutter="0"/>
      <w:pgNumType w:fmt="decimal"/>
      <w:cols w:equalWidth="0" w:num="3">
        <w:col w:w="5235" w:space="425"/>
        <w:col w:w="4951" w:space="425"/>
        <w:col w:w="5235"/>
      </w:cols>
      <w:rtlGutter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embedRegular r:id="rId1" w:fontKey="{95BC43A9-8711-4A59-A0E3-27B78EAC7168}"/>
  </w:font>
  <w:font w:name="楷体_GB2312">
    <w:panose1 w:val="02010609030101010101"/>
    <w:charset w:val="86"/>
    <w:family w:val="auto"/>
    <w:pitch w:val="default"/>
    <w:sig w:usb0="00000001" w:usb1="080E0000" w:usb2="00000000" w:usb3="00000000" w:csb0="00040000" w:csb1="00000000"/>
    <w:embedRegular r:id="rId2" w:fontKey="{1F93AA00-57E1-48E5-B672-400D6EB38473}"/>
  </w:font>
  <w:font w:name="仿宋">
    <w:panose1 w:val="02010609060101010101"/>
    <w:charset w:val="86"/>
    <w:family w:val="auto"/>
    <w:pitch w:val="default"/>
    <w:sig w:usb0="800002BF" w:usb1="38CF7CFA" w:usb2="00000016" w:usb3="00000000" w:csb0="00040001" w:csb1="00000000"/>
  </w:font>
  <w:font w:name="方正小标宋_GBK">
    <w:panose1 w:val="02000000000000000000"/>
    <w:charset w:val="86"/>
    <w:family w:val="auto"/>
    <w:pitch w:val="default"/>
    <w:sig w:usb0="A00002BF" w:usb1="38CF7CFA" w:usb2="00082016" w:usb3="00000000" w:csb0="00040001" w:csb1="00000000"/>
    <w:embedRegular r:id="rId3" w:fontKey="{8C677835-EDB0-47B0-886F-405816856705}"/>
  </w:font>
  <w:font w:name="微软雅黑">
    <w:panose1 w:val="020B0503020204020204"/>
    <w:charset w:val="86"/>
    <w:family w:val="auto"/>
    <w:pitch w:val="default"/>
    <w:sig w:usb0="80000287" w:usb1="280F3C52" w:usb2="00000016" w:usb3="00000000" w:csb0="0004001F" w:csb1="00000000"/>
    <w:embedRegular r:id="rId4" w:fontKey="{1B9A639C-6625-4936-B604-020DB93CFD4C}"/>
  </w:font>
  <w:font w:name="方正仿宋_GB2312">
    <w:altName w:val="仿宋"/>
    <w:panose1 w:val="02000000000000000000"/>
    <w:charset w:val="86"/>
    <w:family w:val="auto"/>
    <w:pitch w:val="default"/>
    <w:sig w:usb0="00000000" w:usb1="00000000" w:usb2="00000012" w:usb3="00000000" w:csb0="00040001" w:csb1="00000000"/>
    <w:embedRegular r:id="rId5" w:fontKey="{F142260C-F0EA-49EE-910F-CA997FE52D8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362E8E"/>
    <w:multiLevelType w:val="singleLevel"/>
    <w:tmpl w:val="E2362E8E"/>
    <w:lvl w:ilvl="0" w:tentative="0">
      <w:start w:val="5"/>
      <w:numFmt w:val="chineseCounting"/>
      <w:suff w:val="nothing"/>
      <w:lvlText w:val="%1、"/>
      <w:lvlJc w:val="left"/>
      <w:rPr>
        <w:rFonts w:hint="eastAsia"/>
      </w:rPr>
    </w:lvl>
  </w:abstractNum>
  <w:abstractNum w:abstractNumId="1">
    <w:nsid w:val="0600E300"/>
    <w:multiLevelType w:val="singleLevel"/>
    <w:tmpl w:val="0600E300"/>
    <w:lvl w:ilvl="0" w:tentative="0">
      <w:start w:val="9"/>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Y2MjVmZjY3MzYyZDFiMTBiOTQzOTg3YTVjYTA0ZjkifQ=="/>
  </w:docVars>
  <w:rsids>
    <w:rsidRoot w:val="2A5F6911"/>
    <w:rsid w:val="01610698"/>
    <w:rsid w:val="01902A0A"/>
    <w:rsid w:val="036A76D5"/>
    <w:rsid w:val="037B7501"/>
    <w:rsid w:val="042C1A95"/>
    <w:rsid w:val="04C0668E"/>
    <w:rsid w:val="04FF3EA7"/>
    <w:rsid w:val="06731FD5"/>
    <w:rsid w:val="06EA5F78"/>
    <w:rsid w:val="071321F1"/>
    <w:rsid w:val="09047DDC"/>
    <w:rsid w:val="09771A17"/>
    <w:rsid w:val="09D83EB5"/>
    <w:rsid w:val="0A9548E2"/>
    <w:rsid w:val="0B4B1D7C"/>
    <w:rsid w:val="0B625E6C"/>
    <w:rsid w:val="0B8E5A9E"/>
    <w:rsid w:val="0BAF092B"/>
    <w:rsid w:val="0BD05EC6"/>
    <w:rsid w:val="0C3C269F"/>
    <w:rsid w:val="0D295AF4"/>
    <w:rsid w:val="0D714D0D"/>
    <w:rsid w:val="0DBF548E"/>
    <w:rsid w:val="0E0F1BF0"/>
    <w:rsid w:val="0FC17644"/>
    <w:rsid w:val="0FF2793E"/>
    <w:rsid w:val="142713C6"/>
    <w:rsid w:val="14823469"/>
    <w:rsid w:val="1577293E"/>
    <w:rsid w:val="16391F72"/>
    <w:rsid w:val="18674730"/>
    <w:rsid w:val="190E5701"/>
    <w:rsid w:val="195B4077"/>
    <w:rsid w:val="1A377862"/>
    <w:rsid w:val="1A7002BF"/>
    <w:rsid w:val="1A955637"/>
    <w:rsid w:val="1B474B4B"/>
    <w:rsid w:val="1B743DF1"/>
    <w:rsid w:val="1CE036FF"/>
    <w:rsid w:val="1CF5030D"/>
    <w:rsid w:val="1D4571D1"/>
    <w:rsid w:val="1F4B62CC"/>
    <w:rsid w:val="211362E9"/>
    <w:rsid w:val="21950B12"/>
    <w:rsid w:val="24CD03D6"/>
    <w:rsid w:val="29137DA4"/>
    <w:rsid w:val="29EC728B"/>
    <w:rsid w:val="2A5F6911"/>
    <w:rsid w:val="2B1225D2"/>
    <w:rsid w:val="2CFF45C1"/>
    <w:rsid w:val="2D663E3B"/>
    <w:rsid w:val="2DEA2363"/>
    <w:rsid w:val="2DFC3A18"/>
    <w:rsid w:val="2EAB1AC3"/>
    <w:rsid w:val="341666A9"/>
    <w:rsid w:val="345F16A8"/>
    <w:rsid w:val="3482262D"/>
    <w:rsid w:val="349D1FCD"/>
    <w:rsid w:val="37A47147"/>
    <w:rsid w:val="39FC7BA1"/>
    <w:rsid w:val="3AC952D4"/>
    <w:rsid w:val="3AE97A51"/>
    <w:rsid w:val="3B731336"/>
    <w:rsid w:val="3C760D85"/>
    <w:rsid w:val="3D27491F"/>
    <w:rsid w:val="3DC35888"/>
    <w:rsid w:val="3DFB6996"/>
    <w:rsid w:val="3FFE3C60"/>
    <w:rsid w:val="40380D07"/>
    <w:rsid w:val="41905F01"/>
    <w:rsid w:val="41BE0090"/>
    <w:rsid w:val="436A7FB0"/>
    <w:rsid w:val="43C7405A"/>
    <w:rsid w:val="450B1B19"/>
    <w:rsid w:val="45DE5F2D"/>
    <w:rsid w:val="469B2C3D"/>
    <w:rsid w:val="47EA0F51"/>
    <w:rsid w:val="4950408C"/>
    <w:rsid w:val="4AA65867"/>
    <w:rsid w:val="4B632B7A"/>
    <w:rsid w:val="4FA61183"/>
    <w:rsid w:val="518A1671"/>
    <w:rsid w:val="532077A8"/>
    <w:rsid w:val="55284534"/>
    <w:rsid w:val="555508CB"/>
    <w:rsid w:val="55F47761"/>
    <w:rsid w:val="575007FF"/>
    <w:rsid w:val="59FA061D"/>
    <w:rsid w:val="5CC85BBF"/>
    <w:rsid w:val="5DB02987"/>
    <w:rsid w:val="5EDB6B99"/>
    <w:rsid w:val="5F6048C3"/>
    <w:rsid w:val="61A25DDE"/>
    <w:rsid w:val="61CF4B7C"/>
    <w:rsid w:val="61E80990"/>
    <w:rsid w:val="61F6229C"/>
    <w:rsid w:val="62BA0D8D"/>
    <w:rsid w:val="63A22B78"/>
    <w:rsid w:val="650E6875"/>
    <w:rsid w:val="65CE67F5"/>
    <w:rsid w:val="66340AF4"/>
    <w:rsid w:val="666D6223"/>
    <w:rsid w:val="67722C8C"/>
    <w:rsid w:val="6A7F14F1"/>
    <w:rsid w:val="6BD07BAD"/>
    <w:rsid w:val="6D0A1D8A"/>
    <w:rsid w:val="6DB92EB5"/>
    <w:rsid w:val="6F1C3BBB"/>
    <w:rsid w:val="6F262639"/>
    <w:rsid w:val="70BE1C09"/>
    <w:rsid w:val="732173B9"/>
    <w:rsid w:val="74363621"/>
    <w:rsid w:val="75112B0E"/>
    <w:rsid w:val="751B6142"/>
    <w:rsid w:val="76A44D3C"/>
    <w:rsid w:val="76B10F9B"/>
    <w:rsid w:val="78F17E96"/>
    <w:rsid w:val="794266B0"/>
    <w:rsid w:val="79430D3C"/>
    <w:rsid w:val="79832DAC"/>
    <w:rsid w:val="7AB62FDB"/>
    <w:rsid w:val="7C116763"/>
    <w:rsid w:val="7CDF3279"/>
    <w:rsid w:val="7D3B38AD"/>
    <w:rsid w:val="7D897C4D"/>
    <w:rsid w:val="7F7712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beforeLines="0" w:afterLines="0" w:line="520" w:lineRule="exact"/>
      <w:ind w:firstLine="420" w:firstLineChars="200"/>
      <w:textAlignment w:val="baseline"/>
    </w:pPr>
    <w:rPr>
      <w:rFonts w:hint="default" w:ascii="Times New Roman" w:hAnsi="Times New Roman" w:eastAsia="仿宋_GB2312" w:cstheme="minorBidi"/>
      <w:snapToGrid w:val="0"/>
      <w:color w:val="000000"/>
      <w:sz w:val="32"/>
    </w:rPr>
  </w:style>
  <w:style w:type="paragraph" w:styleId="3">
    <w:name w:val="heading 1"/>
    <w:basedOn w:val="1"/>
    <w:next w:val="1"/>
    <w:link w:val="13"/>
    <w:qFormat/>
    <w:uiPriority w:val="0"/>
    <w:pPr>
      <w:keepNext/>
      <w:keepLines/>
      <w:spacing w:before="100" w:beforeLines="0" w:beforeAutospacing="0" w:after="100" w:afterLines="0" w:afterAutospacing="0" w:line="520" w:lineRule="exact"/>
      <w:ind w:firstLine="0" w:firstLineChars="0"/>
      <w:jc w:val="center"/>
      <w:outlineLvl w:val="0"/>
    </w:pPr>
    <w:rPr>
      <w:rFonts w:ascii="Times New Roman" w:hAnsi="Times New Roman" w:eastAsia="方正小标宋简体" w:cstheme="minorBidi"/>
      <w:kern w:val="44"/>
      <w:sz w:val="44"/>
    </w:rPr>
  </w:style>
  <w:style w:type="paragraph" w:styleId="4">
    <w:name w:val="heading 2"/>
    <w:basedOn w:val="1"/>
    <w:next w:val="1"/>
    <w:link w:val="12"/>
    <w:semiHidden/>
    <w:unhideWhenUsed/>
    <w:qFormat/>
    <w:uiPriority w:val="0"/>
    <w:pPr>
      <w:spacing w:before="50" w:beforeLines="50" w:beforeAutospacing="0" w:after="50" w:afterLines="50" w:afterAutospacing="0" w:line="520" w:lineRule="exact"/>
      <w:ind w:firstLine="723" w:firstLineChars="200"/>
      <w:jc w:val="left"/>
      <w:outlineLvl w:val="1"/>
    </w:pPr>
    <w:rPr>
      <w:rFonts w:hint="eastAsia" w:ascii="Times New Roman" w:hAnsi="Times New Roman" w:eastAsia="黑体" w:cs="宋体"/>
      <w:sz w:val="32"/>
      <w:szCs w:val="36"/>
      <w:lang w:val="en-US" w:eastAsia="zh-CN" w:bidi="ar"/>
    </w:rPr>
  </w:style>
  <w:style w:type="paragraph" w:styleId="5">
    <w:name w:val="heading 3"/>
    <w:basedOn w:val="1"/>
    <w:next w:val="1"/>
    <w:link w:val="14"/>
    <w:semiHidden/>
    <w:unhideWhenUsed/>
    <w:qFormat/>
    <w:uiPriority w:val="0"/>
    <w:pPr>
      <w:keepNext/>
      <w:keepLines/>
      <w:spacing w:before="100" w:beforeLines="0" w:beforeAutospacing="0" w:after="100" w:afterLines="0" w:afterAutospacing="0" w:line="520" w:lineRule="exact"/>
      <w:ind w:firstLine="936" w:firstLineChars="200"/>
      <w:outlineLvl w:val="2"/>
    </w:pPr>
    <w:rPr>
      <w:rFonts w:eastAsia="楷体_GB2312"/>
      <w:b/>
    </w:rPr>
  </w:style>
  <w:style w:type="paragraph" w:styleId="6">
    <w:name w:val="heading 4"/>
    <w:basedOn w:val="1"/>
    <w:next w:val="1"/>
    <w:semiHidden/>
    <w:unhideWhenUsed/>
    <w:qFormat/>
    <w:uiPriority w:val="0"/>
    <w:pPr>
      <w:keepNext/>
      <w:keepLines/>
      <w:spacing w:before="10" w:beforeLines="0" w:beforeAutospacing="0" w:after="10" w:afterLines="0" w:afterAutospacing="0" w:line="520" w:lineRule="exact"/>
      <w:outlineLvl w:val="3"/>
    </w:pPr>
    <w:rPr>
      <w:rFonts w:ascii="Arial" w:hAnsi="Arial"/>
      <w:b/>
      <w:sz w:val="30"/>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样式1"/>
    <w:basedOn w:val="1"/>
    <w:qFormat/>
    <w:uiPriority w:val="0"/>
    <w:pPr>
      <w:ind w:firstLine="602" w:firstLineChars="200"/>
      <w:jc w:val="left"/>
    </w:pPr>
    <w:rPr>
      <w:rFonts w:ascii="仿宋" w:hAnsi="仿宋" w:eastAsia="仿宋"/>
      <w:color w:val="000000"/>
      <w:kern w:val="0"/>
      <w:sz w:val="30"/>
      <w:szCs w:val="30"/>
      <w:lang w:eastAsia="en-US" w:bidi="en-US"/>
    </w:rPr>
  </w:style>
  <w:style w:type="paragraph" w:styleId="7">
    <w:name w:val="Body Text"/>
    <w:basedOn w:val="1"/>
    <w:qFormat/>
    <w:uiPriority w:val="0"/>
    <w:pPr>
      <w:spacing w:after="120" w:afterLines="0" w:afterAutospacing="0"/>
    </w:pPr>
  </w:style>
  <w:style w:type="paragraph" w:styleId="8">
    <w:name w:val="Block Text"/>
    <w:basedOn w:val="1"/>
    <w:qFormat/>
    <w:uiPriority w:val="0"/>
    <w:pPr>
      <w:spacing w:after="120" w:afterLines="0" w:afterAutospacing="0"/>
      <w:ind w:left="1440" w:leftChars="700" w:rightChars="700"/>
    </w:pPr>
  </w:style>
  <w:style w:type="paragraph" w:styleId="9">
    <w:name w:val="Body Text First Indent"/>
    <w:basedOn w:val="7"/>
    <w:qFormat/>
    <w:uiPriority w:val="0"/>
    <w:pPr>
      <w:ind w:firstLine="420" w:firstLineChars="100"/>
    </w:pPr>
  </w:style>
  <w:style w:type="character" w:customStyle="1" w:styleId="12">
    <w:name w:val="标题 2 Char"/>
    <w:link w:val="4"/>
    <w:qFormat/>
    <w:uiPriority w:val="0"/>
    <w:rPr>
      <w:rFonts w:hint="eastAsia" w:ascii="Times New Roman" w:hAnsi="Times New Roman" w:eastAsia="黑体" w:cs="宋体"/>
      <w:kern w:val="0"/>
      <w:sz w:val="32"/>
      <w:szCs w:val="36"/>
      <w:lang w:val="en-US" w:eastAsia="zh-CN" w:bidi="ar"/>
    </w:rPr>
  </w:style>
  <w:style w:type="character" w:customStyle="1" w:styleId="13">
    <w:name w:val="标题 1 Char"/>
    <w:link w:val="3"/>
    <w:qFormat/>
    <w:uiPriority w:val="0"/>
    <w:rPr>
      <w:rFonts w:ascii="Times New Roman" w:hAnsi="Times New Roman" w:eastAsia="方正小标宋简体" w:cstheme="minorBidi"/>
      <w:kern w:val="44"/>
      <w:sz w:val="44"/>
    </w:rPr>
  </w:style>
  <w:style w:type="character" w:customStyle="1" w:styleId="14">
    <w:name w:val="标题 3 Char"/>
    <w:link w:val="5"/>
    <w:qFormat/>
    <w:uiPriority w:val="0"/>
    <w:rPr>
      <w:rFonts w:eastAsia="楷体_GB2312"/>
      <w:b/>
    </w:rPr>
  </w:style>
  <w:style w:type="paragraph" w:customStyle="1" w:styleId="15">
    <w:name w:val="文章标题"/>
    <w:basedOn w:val="3"/>
    <w:next w:val="1"/>
    <w:qFormat/>
    <w:uiPriority w:val="0"/>
    <w:pPr>
      <w:spacing w:before="200" w:after="200" w:line="520" w:lineRule="exact"/>
    </w:pPr>
    <w:rPr>
      <w:rFonts w:ascii="Times New Roman" w:hAnsi="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1</Lines>
  <Paragraphs>1</Paragraphs>
  <TotalTime>19</TotalTime>
  <ScaleCrop>false</ScaleCrop>
  <LinksUpToDate>false</LinksUpToDate>
  <CharactersWithSpaces>0</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2023-02-27T03:14:00Z</dcterms:created>
  <dc:creator>Zauren</dc:creator>
  <cp:lastModifiedBy>Administrator</cp:lastModifiedBy>
  <cp:lastPrinted>2023-02-27T04:24:00Z</cp:lastPrinted>
  <dcterms:modified xsi:type="dcterms:W3CDTF">2024-12-13T02:51:05Z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4E1152253A2B4874A648D3FE63EEEF13</vt:lpwstr>
  </property>
</Properties>
</file>