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0" w:firstLineChars="0"/>
        <w:jc w:val="center"/>
        <w:textAlignment w:val="baseline"/>
        <w:rPr>
          <w:rFonts w:hint="eastAsia" w:ascii="方正小标宋_GBK" w:hAnsi="方正小标宋_GBK" w:eastAsia="方正小标宋_GBK" w:cs="方正小标宋_GBK"/>
          <w:lang w:val="en-US" w:eastAsia="zh-CN"/>
        </w:rPr>
      </w:pPr>
      <w:r>
        <w:rPr>
          <w:rFonts w:hint="eastAsia" w:ascii="方正小标宋_GBK" w:hAnsi="方正小标宋_GBK" w:eastAsia="方正小标宋_GBK" w:cs="方正小标宋_GBK"/>
          <w:lang w:val="en-US" w:eastAsia="zh-CN"/>
        </w:rPr>
        <w:t>沙 湾 市 政 务 服 务 中 心</w:t>
      </w:r>
    </w:p>
    <w:p>
      <w:pPr>
        <w:pStyle w:val="2"/>
        <w:keepNext/>
        <w:keepLines/>
        <w:pageBreakBefore w:val="0"/>
        <w:widowControl/>
        <w:kinsoku w:val="0"/>
        <w:wordWrap/>
        <w:overflowPunct/>
        <w:topLinePunct w:val="0"/>
        <w:autoSpaceDE w:val="0"/>
        <w:autoSpaceDN w:val="0"/>
        <w:bidi w:val="0"/>
        <w:adjustRightInd w:val="0"/>
        <w:snapToGrid w:val="0"/>
        <w:spacing w:line="600" w:lineRule="exact"/>
        <w:ind w:left="0" w:leftChars="0" w:firstLine="0" w:firstLineChars="0"/>
        <w:jc w:val="center"/>
        <w:textAlignment w:val="baseline"/>
        <w:rPr>
          <w:rFonts w:hint="eastAsia" w:ascii="方正小标宋_GBK" w:hAnsi="方正小标宋_GBK" w:eastAsia="方正小标宋_GBK" w:cs="方正小标宋_GBK"/>
          <w:b w:val="0"/>
          <w:bCs/>
          <w:sz w:val="52"/>
          <w:szCs w:val="32"/>
          <w:lang w:val="en-US" w:eastAsia="zh-CN"/>
        </w:rPr>
      </w:pPr>
      <w:r>
        <w:rPr>
          <w:rFonts w:hint="eastAsia" w:ascii="方正小标宋_GBK" w:hAnsi="方正小标宋_GBK" w:eastAsia="方正小标宋_GBK" w:cs="方正小标宋_GBK"/>
          <w:b w:val="0"/>
          <w:bCs/>
          <w:sz w:val="52"/>
          <w:szCs w:val="32"/>
          <w:lang w:val="en-US" w:eastAsia="zh-CN"/>
        </w:rPr>
        <w:t>办 事 指 南</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0" w:firstLineChars="0"/>
        <w:jc w:val="center"/>
        <w:textAlignment w:val="baseline"/>
        <w:rPr>
          <w:rFonts w:hint="eastAsia" w:ascii="方正小标宋_GBK" w:hAnsi="方正小标宋_GBK" w:eastAsia="方正小标宋_GBK" w:cs="方正小标宋_GBK"/>
          <w:b w:val="0"/>
          <w:bCs w:val="0"/>
          <w:sz w:val="36"/>
          <w:szCs w:val="21"/>
          <w:lang w:val="en-US" w:eastAsia="zh-CN"/>
        </w:rPr>
      </w:pPr>
      <w:r>
        <w:rPr>
          <w:rFonts w:hint="eastAsia" w:ascii="方正小标宋_GBK" w:hAnsi="方正小标宋_GBK" w:eastAsia="方正小标宋_GBK" w:cs="方正小标宋_GBK"/>
          <w:b w:val="0"/>
          <w:bCs w:val="0"/>
          <w:sz w:val="36"/>
          <w:szCs w:val="21"/>
          <w:lang w:val="en-US" w:eastAsia="zh-CN"/>
        </w:rPr>
        <w:t>沙湾市市场监督管理局</w:t>
      </w:r>
    </w:p>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firstLine="0" w:firstLineChars="0"/>
        <w:textAlignment w:val="baseline"/>
        <w:rPr>
          <w:rFonts w:hint="eastAsia" w:ascii="方正小标宋_GBK" w:hAnsi="方正小标宋_GBK" w:eastAsia="方正小标宋_GBK" w:cs="方正小标宋_GBK"/>
          <w:b w:val="0"/>
          <w:bCs w:val="0"/>
          <w:sz w:val="36"/>
          <w:szCs w:val="21"/>
          <w:u w:val="single"/>
          <w:lang w:val="en-US" w:eastAsia="zh-CN"/>
        </w:rPr>
      </w:pPr>
      <w:r>
        <w:rPr>
          <w:rFonts w:hint="eastAsia" w:ascii="方正小标宋_GBK" w:hAnsi="方正小标宋_GBK" w:eastAsia="方正小标宋_GBK" w:cs="方正小标宋_GBK"/>
          <w:b w:val="0"/>
          <w:bCs w:val="0"/>
          <w:sz w:val="36"/>
          <w:szCs w:val="21"/>
          <w:u w:val="single"/>
          <w:lang w:val="en-US" w:eastAsia="zh-CN"/>
        </w:rPr>
        <w:t xml:space="preserve">                             </w:t>
      </w:r>
    </w:p>
    <w:p>
      <w:pPr>
        <w:pStyle w:val="2"/>
        <w:keepNext/>
        <w:keepLines/>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ascii="方正小标宋_GBK" w:hAnsi="方正小标宋_GBK" w:eastAsia="方正小标宋_GBK" w:cs="方正小标宋_GBK"/>
          <w:b w:val="0"/>
          <w:bCs w:val="0"/>
          <w:sz w:val="36"/>
          <w:szCs w:val="21"/>
          <w:u w:val="single"/>
          <w:lang w:val="en-US" w:eastAsia="zh-CN"/>
        </w:rPr>
      </w:pPr>
    </w:p>
    <w:p>
      <w:pPr>
        <w:ind w:left="0" w:leftChars="0" w:firstLine="0" w:firstLineChars="0"/>
        <w:jc w:val="center"/>
        <w:rPr>
          <w:rFonts w:hint="eastAsia" w:ascii="方正仿宋_GB2312" w:hAnsi="方正仿宋_GB2312" w:eastAsia="方正仿宋_GB2312" w:cs="方正仿宋_GB2312"/>
          <w:b w:val="0"/>
          <w:bCs w:val="0"/>
          <w:sz w:val="32"/>
          <w:szCs w:val="20"/>
          <w:u w:val="none"/>
          <w:lang w:val="en-US" w:eastAsia="zh-CN"/>
        </w:rPr>
      </w:pPr>
      <w:r>
        <w:rPr>
          <w:rFonts w:hint="eastAsia" w:ascii="方正小标宋简体" w:hAnsi="方正小标宋简体" w:eastAsia="方正小标宋简体" w:cs="方正小标宋简体"/>
          <w:b/>
          <w:bCs/>
          <w:sz w:val="36"/>
          <w:szCs w:val="21"/>
          <w:u w:val="none"/>
          <w:lang w:val="en-US" w:eastAsia="zh-CN"/>
        </w:rPr>
        <w:t>个体工商户设立登记</w:t>
      </w:r>
    </w:p>
    <w:p>
      <w:pPr>
        <w:ind w:left="0" w:leftChars="0" w:firstLine="0" w:firstLineChars="0"/>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一、受理条件：</w:t>
      </w:r>
    </w:p>
    <w:p>
      <w:pPr>
        <w:pStyle w:val="2"/>
        <w:keepNext/>
        <w:keepLines/>
        <w:pageBreakBefore w:val="0"/>
        <w:widowControl/>
        <w:kinsoku w:val="0"/>
        <w:wordWrap/>
        <w:overflowPunct/>
        <w:topLinePunct w:val="0"/>
        <w:autoSpaceDE w:val="0"/>
        <w:autoSpaceDN w:val="0"/>
        <w:bidi w:val="0"/>
        <w:adjustRightInd w:val="0"/>
        <w:snapToGrid w:val="0"/>
        <w:spacing w:before="0" w:after="0" w:line="36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一）出《中华人民共和国市场主体登记管理条例》、《企业名称登记管理规定》、《个体工商户条例》、中华人民共和国国务院令第746号、2020年12月28日国务院令第734号公布、国务院令第666号第三条、第八条、第十条、第十二条。【法规】《中华人民共和国市场主体登记管理条例》（中华人民共和国国务院令第746号） 第三条　市场主体应当依照本条例办理登记。未经登记，不得以市场主体名义从事经营活动。法律、行政法规规定无需办理登记的除外。 市场主体登记包括设立登记、变更登记和注销登记。</w:t>
      </w:r>
    </w:p>
    <w:p>
      <w:pPr>
        <w:pStyle w:val="2"/>
        <w:keepNext/>
        <w:keepLines/>
        <w:pageBreakBefore w:val="0"/>
        <w:widowControl/>
        <w:kinsoku w:val="0"/>
        <w:wordWrap/>
        <w:overflowPunct/>
        <w:topLinePunct w:val="0"/>
        <w:autoSpaceDE w:val="0"/>
        <w:autoSpaceDN w:val="0"/>
        <w:bidi w:val="0"/>
        <w:adjustRightInd w:val="0"/>
        <w:snapToGrid w:val="0"/>
        <w:spacing w:before="0" w:after="0" w:line="360" w:lineRule="exact"/>
        <w:ind w:left="0" w:leftChars="0" w:firstLine="0" w:firstLineChars="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二、办理材料：</w:t>
      </w:r>
    </w:p>
    <w:p>
      <w:pPr>
        <w:widowControl/>
        <w:spacing w:line="240" w:lineRule="exact"/>
        <w:ind w:left="0" w:leftChars="0" w:firstLine="0" w:firstLineChars="0"/>
        <w:jc w:val="both"/>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1、申请人签署的个体工商户登记（备案）申请书</w:t>
      </w:r>
    </w:p>
    <w:p>
      <w:pPr>
        <w:widowControl/>
        <w:spacing w:line="240" w:lineRule="exact"/>
        <w:ind w:left="0" w:leftChars="0" w:firstLine="0" w:firstLineChars="0"/>
        <w:jc w:val="both"/>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2、申请人身份证明；</w:t>
      </w:r>
    </w:p>
    <w:p>
      <w:pPr>
        <w:widowControl/>
        <w:spacing w:line="240" w:lineRule="exact"/>
        <w:ind w:left="0" w:leftChars="0" w:firstLine="0" w:firstLineChars="0"/>
        <w:jc w:val="both"/>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3、经营场所使用相关文件；</w:t>
      </w:r>
    </w:p>
    <w:p>
      <w:pPr>
        <w:widowControl/>
        <w:spacing w:line="240" w:lineRule="exact"/>
        <w:ind w:left="0" w:leftChars="0" w:firstLine="0" w:firstLineChars="0"/>
        <w:jc w:val="both"/>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4、法律、行政法规和国务院决定规定在登记前须报经批准的或申请登记的经营范围中有法律、行政法规和国务院决定规定须在登记前报经批准的项目，提交有关批准文件或者许可证件的复印件。</w:t>
      </w:r>
    </w:p>
    <w:p>
      <w:pPr>
        <w:ind w:left="0" w:leftChars="0" w:firstLine="0" w:firstLineChars="0"/>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bCs/>
          <w:sz w:val="28"/>
          <w:szCs w:val="18"/>
          <w:u w:val="none"/>
          <w:lang w:val="en-US" w:eastAsia="zh-CN"/>
        </w:rPr>
        <w:t>三、办理方式：</w:t>
      </w:r>
      <w:r>
        <w:rPr>
          <w:rFonts w:hint="eastAsia" w:ascii="方正仿宋_GB2312" w:hAnsi="方正仿宋_GB2312" w:eastAsia="方正仿宋_GB2312" w:cs="方正仿宋_GB2312"/>
          <w:b w:val="0"/>
          <w:bCs w:val="0"/>
          <w:snapToGrid w:val="0"/>
          <w:color w:val="000000"/>
          <w:sz w:val="24"/>
          <w:szCs w:val="16"/>
          <w:u w:val="none"/>
          <w:lang w:val="en-US" w:eastAsia="zh-CN"/>
        </w:rPr>
        <w:t>窗口办理，网上办理，快递申请</w:t>
      </w:r>
    </w:p>
    <w:p>
      <w:pPr>
        <w:ind w:left="0" w:leftChars="0" w:firstLine="0" w:firstLineChars="0"/>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四、办理时限：</w:t>
      </w:r>
    </w:p>
    <w:p>
      <w:pPr>
        <w:ind w:left="0" w:leftChars="0" w:firstLine="562" w:firstLineChars="200"/>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法定时限：</w:t>
      </w:r>
      <w:r>
        <w:rPr>
          <w:rFonts w:hint="eastAsia" w:ascii="方正仿宋_GB2312" w:hAnsi="方正仿宋_GB2312" w:eastAsia="方正仿宋_GB2312" w:cs="方正仿宋_GB2312"/>
          <w:b w:val="0"/>
          <w:bCs w:val="0"/>
          <w:snapToGrid w:val="0"/>
          <w:color w:val="000000"/>
          <w:sz w:val="24"/>
          <w:szCs w:val="16"/>
          <w:u w:val="none"/>
          <w:lang w:val="en-US" w:eastAsia="zh-CN"/>
        </w:rPr>
        <w:t>20（工作日）</w:t>
      </w:r>
    </w:p>
    <w:p>
      <w:pPr>
        <w:pStyle w:val="2"/>
        <w:ind w:left="0" w:leftChars="0" w:firstLine="562" w:firstLineChars="200"/>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承诺时间：</w:t>
      </w:r>
      <w:r>
        <w:rPr>
          <w:rFonts w:hint="eastAsia" w:ascii="方正仿宋_GB2312" w:hAnsi="方正仿宋_GB2312" w:eastAsia="方正仿宋_GB2312" w:cs="方正仿宋_GB2312"/>
          <w:b w:val="0"/>
          <w:bCs w:val="0"/>
          <w:snapToGrid w:val="0"/>
          <w:color w:val="000000"/>
          <w:sz w:val="24"/>
          <w:szCs w:val="16"/>
          <w:u w:val="none"/>
          <w:lang w:val="en-US" w:eastAsia="zh-CN"/>
        </w:rPr>
        <w:t>1（工作日）</w:t>
      </w:r>
    </w:p>
    <w:p>
      <w:pPr>
        <w:ind w:left="0" w:leftChars="0" w:firstLine="0" w:firstLineChars="0"/>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五、收费依据及标准：不收费</w:t>
      </w:r>
    </w:p>
    <w:p>
      <w:pPr>
        <w:pStyle w:val="2"/>
        <w:ind w:left="0" w:leftChars="0" w:firstLine="0" w:firstLineChars="0"/>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bCs/>
          <w:sz w:val="28"/>
          <w:szCs w:val="18"/>
          <w:u w:val="none"/>
          <w:lang w:val="en-US" w:eastAsia="zh-CN"/>
        </w:rPr>
        <w:t>六、办事时间：</w:t>
      </w:r>
      <w:r>
        <w:rPr>
          <w:rFonts w:hint="eastAsia" w:ascii="方正仿宋_GB2312" w:hAnsi="方正仿宋_GB2312" w:eastAsia="方正仿宋_GB2312" w:cs="方正仿宋_GB2312"/>
          <w:b w:val="0"/>
          <w:bCs w:val="0"/>
          <w:sz w:val="24"/>
          <w:szCs w:val="16"/>
          <w:u w:val="none"/>
          <w:lang w:val="en-US" w:eastAsia="zh-CN"/>
        </w:rPr>
        <w:t>周一至周五</w:t>
      </w:r>
    </w:p>
    <w:p>
      <w:pPr>
        <w:pStyle w:val="2"/>
        <w:keepNext/>
        <w:keepLines/>
        <w:pageBreakBefore w:val="0"/>
        <w:widowControl/>
        <w:kinsoku w:val="0"/>
        <w:wordWrap/>
        <w:overflowPunct/>
        <w:topLinePunct w:val="0"/>
        <w:autoSpaceDE w:val="0"/>
        <w:autoSpaceDN w:val="0"/>
        <w:bidi w:val="0"/>
        <w:adjustRightInd w:val="0"/>
        <w:snapToGrid w:val="0"/>
        <w:spacing w:before="0" w:after="0" w:line="44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 xml:space="preserve">夏季 10:00:00至14:00:00 </w:t>
      </w:r>
    </w:p>
    <w:p>
      <w:pPr>
        <w:pStyle w:val="2"/>
        <w:keepNext/>
        <w:keepLines/>
        <w:pageBreakBefore w:val="0"/>
        <w:widowControl/>
        <w:kinsoku w:val="0"/>
        <w:wordWrap/>
        <w:overflowPunct/>
        <w:topLinePunct w:val="0"/>
        <w:autoSpaceDE w:val="0"/>
        <w:autoSpaceDN w:val="0"/>
        <w:bidi w:val="0"/>
        <w:adjustRightInd w:val="0"/>
        <w:snapToGrid w:val="0"/>
        <w:spacing w:before="0" w:after="0" w:line="440" w:lineRule="exact"/>
        <w:ind w:left="0" w:leftChars="0" w:firstLine="720" w:firstLineChars="30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 xml:space="preserve">16:00:00至20:00:00 </w:t>
      </w:r>
    </w:p>
    <w:p>
      <w:pPr>
        <w:pStyle w:val="2"/>
        <w:keepNext/>
        <w:keepLines/>
        <w:pageBreakBefore w:val="0"/>
        <w:widowControl/>
        <w:kinsoku w:val="0"/>
        <w:wordWrap/>
        <w:overflowPunct/>
        <w:topLinePunct w:val="0"/>
        <w:autoSpaceDE w:val="0"/>
        <w:autoSpaceDN w:val="0"/>
        <w:bidi w:val="0"/>
        <w:adjustRightInd w:val="0"/>
        <w:snapToGrid w:val="0"/>
        <w:spacing w:before="0" w:after="0" w:line="44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 xml:space="preserve">冬季 10:00:00至14:00:00 </w:t>
      </w:r>
    </w:p>
    <w:p>
      <w:pPr>
        <w:pStyle w:val="2"/>
        <w:keepNext/>
        <w:keepLines/>
        <w:pageBreakBefore w:val="0"/>
        <w:widowControl/>
        <w:kinsoku w:val="0"/>
        <w:wordWrap/>
        <w:overflowPunct/>
        <w:topLinePunct w:val="0"/>
        <w:autoSpaceDE w:val="0"/>
        <w:autoSpaceDN w:val="0"/>
        <w:bidi w:val="0"/>
        <w:adjustRightInd w:val="0"/>
        <w:snapToGrid w:val="0"/>
        <w:spacing w:before="0" w:after="0" w:line="440" w:lineRule="exact"/>
        <w:ind w:left="0" w:leftChars="0" w:firstLine="720" w:firstLineChars="300"/>
        <w:textAlignment w:val="baseline"/>
        <w:rPr>
          <w:rFonts w:hint="eastAsia" w:ascii="方正仿宋_GB2312" w:hAnsi="方正仿宋_GB2312" w:eastAsia="方正仿宋_GB2312" w:cs="方正仿宋_GB2312"/>
          <w:b w:val="0"/>
          <w:bCs w:val="0"/>
          <w:sz w:val="24"/>
          <w:szCs w:val="16"/>
          <w:u w:val="none"/>
          <w:lang w:val="en-US" w:eastAsia="zh-CN"/>
        </w:rPr>
      </w:pPr>
      <w:bookmarkStart w:id="0" w:name="_GoBack"/>
      <w:bookmarkEnd w:id="0"/>
      <w:r>
        <w:rPr>
          <w:rFonts w:hint="eastAsia" w:ascii="方正仿宋_GB2312" w:hAnsi="方正仿宋_GB2312" w:eastAsia="方正仿宋_GB2312" w:cs="方正仿宋_GB2312"/>
          <w:b w:val="0"/>
          <w:bCs w:val="0"/>
          <w:sz w:val="24"/>
          <w:szCs w:val="16"/>
          <w:u w:val="none"/>
          <w:lang w:val="en-US" w:eastAsia="zh-CN"/>
        </w:rPr>
        <w:t>16:00:00至20:00:00</w:t>
      </w:r>
    </w:p>
    <w:p>
      <w:pPr>
        <w:pStyle w:val="2"/>
        <w:keepNext/>
        <w:keepLines/>
        <w:pageBreakBefore w:val="0"/>
        <w:widowControl/>
        <w:kinsoku w:val="0"/>
        <w:wordWrap/>
        <w:overflowPunct/>
        <w:topLinePunct w:val="0"/>
        <w:autoSpaceDE w:val="0"/>
        <w:autoSpaceDN w:val="0"/>
        <w:bidi w:val="0"/>
        <w:adjustRightInd w:val="0"/>
        <w:snapToGrid w:val="0"/>
        <w:spacing w:before="0" w:after="0" w:line="440" w:lineRule="exact"/>
        <w:ind w:left="0" w:leftChars="0" w:firstLine="0" w:firstLineChars="0"/>
        <w:textAlignment w:val="baseline"/>
        <w:rPr>
          <w:rFonts w:hint="eastAsia"/>
          <w:b/>
          <w:bCs/>
          <w:sz w:val="28"/>
          <w:szCs w:val="18"/>
          <w:lang w:val="en-US" w:eastAsia="zh-CN"/>
        </w:rPr>
      </w:pPr>
      <w:r>
        <w:rPr>
          <w:rFonts w:hint="eastAsia" w:ascii="方正仿宋_GB2312" w:hAnsi="方正仿宋_GB2312" w:eastAsia="方正仿宋_GB2312" w:cs="方正仿宋_GB2312"/>
          <w:b w:val="0"/>
          <w:bCs w:val="0"/>
          <w:sz w:val="24"/>
          <w:szCs w:val="16"/>
          <w:u w:val="none"/>
          <w:lang w:val="en-US" w:eastAsia="zh-CN"/>
        </w:rPr>
        <w:t>（双休日及国家法定节假日外）</w:t>
      </w:r>
    </w:p>
    <w:p>
      <w:pPr>
        <w:ind w:left="0" w:leftChars="0" w:firstLine="0" w:firstLineChars="0"/>
        <w:rPr>
          <w:rFonts w:hint="default"/>
          <w:b/>
          <w:bCs/>
          <w:sz w:val="28"/>
          <w:szCs w:val="21"/>
          <w:lang w:val="en-US" w:eastAsia="zh-CN"/>
        </w:rPr>
      </w:pPr>
      <w:r>
        <w:rPr>
          <w:rFonts w:hint="eastAsia"/>
          <w:b/>
          <w:bCs/>
          <w:sz w:val="28"/>
          <w:szCs w:val="18"/>
          <w:lang w:val="en-US" w:eastAsia="zh-CN"/>
        </w:rPr>
        <w:t>七、办理机构及地点：</w:t>
      </w:r>
    </w:p>
    <w:p>
      <w:pPr>
        <w:pStyle w:val="2"/>
        <w:keepNext/>
        <w:keepLines/>
        <w:pageBreakBefore w:val="0"/>
        <w:widowControl/>
        <w:kinsoku w:val="0"/>
        <w:wordWrap/>
        <w:overflowPunct/>
        <w:topLinePunct w:val="0"/>
        <w:autoSpaceDE w:val="0"/>
        <w:autoSpaceDN w:val="0"/>
        <w:bidi w:val="0"/>
        <w:adjustRightInd w:val="0"/>
        <w:snapToGrid w:val="0"/>
        <w:spacing w:before="0" w:after="0" w:line="440" w:lineRule="exact"/>
        <w:ind w:left="0" w:leftChars="0" w:firstLine="0" w:firstLineChars="0"/>
        <w:textAlignment w:val="baseline"/>
        <w:rPr>
          <w:rFonts w:hint="default"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新疆维吾尔自治区 塔城地区 沙湾市 三道河子镇 塔城路社区 世纪大道南路72号政务服务中心 2楼 B29</w:t>
      </w:r>
    </w:p>
    <w:p>
      <w:pPr>
        <w:numPr>
          <w:ilvl w:val="0"/>
          <w:numId w:val="1"/>
        </w:numPr>
        <w:ind w:left="0" w:leftChars="0" w:firstLine="0" w:firstLineChars="0"/>
        <w:rPr>
          <w:rFonts w:hint="eastAsia"/>
          <w:b/>
          <w:bCs/>
          <w:sz w:val="28"/>
          <w:szCs w:val="21"/>
          <w:lang w:val="en-US" w:eastAsia="zh-CN"/>
        </w:rPr>
      </w:pPr>
      <w:r>
        <w:rPr>
          <w:rFonts w:hint="eastAsia"/>
          <w:b/>
          <w:bCs/>
          <w:sz w:val="28"/>
          <w:szCs w:val="21"/>
          <w:lang w:val="en-US" w:eastAsia="zh-CN"/>
        </w:rPr>
        <w:t>咨询查询途径：</w:t>
      </w:r>
    </w:p>
    <w:p>
      <w:pPr>
        <w:numPr>
          <w:ilvl w:val="0"/>
          <w:numId w:val="0"/>
        </w:numPr>
        <w:ind w:leftChars="0"/>
        <w:rPr>
          <w:rFonts w:hint="eastAsia"/>
          <w:b/>
          <w:bCs/>
          <w:sz w:val="28"/>
          <w:szCs w:val="18"/>
          <w:lang w:val="en-US" w:eastAsia="zh-CN"/>
        </w:rPr>
      </w:pPr>
      <w:r>
        <w:rPr>
          <w:rFonts w:hint="eastAsia" w:ascii="方正仿宋_GB2312" w:hAnsi="方正仿宋_GB2312" w:eastAsia="方正仿宋_GB2312" w:cs="方正仿宋_GB2312"/>
          <w:b w:val="0"/>
          <w:bCs w:val="0"/>
          <w:sz w:val="24"/>
          <w:szCs w:val="16"/>
          <w:u w:val="none"/>
          <w:lang w:val="en-US" w:eastAsia="zh-CN"/>
        </w:rPr>
        <w:t>咨询电话座机：0993-6028527、新疆政务服务网（http：//</w:t>
      </w:r>
      <w:r>
        <w:rPr>
          <w:rFonts w:hint="default" w:ascii="方正仿宋_GB2312" w:hAnsi="方正仿宋_GB2312" w:eastAsia="方正仿宋_GB2312" w:cs="方正仿宋_GB2312"/>
          <w:b w:val="0"/>
          <w:bCs w:val="0"/>
          <w:sz w:val="24"/>
          <w:szCs w:val="16"/>
          <w:u w:val="none"/>
          <w:lang w:val="en-US" w:eastAsia="zh-CN"/>
        </w:rPr>
        <w:t>zwfw.xinjiang.gov.cn</w:t>
      </w:r>
      <w:r>
        <w:rPr>
          <w:rFonts w:hint="eastAsia" w:ascii="方正仿宋_GB2312" w:hAnsi="方正仿宋_GB2312" w:eastAsia="方正仿宋_GB2312" w:cs="方正仿宋_GB2312"/>
          <w:b w:val="0"/>
          <w:bCs w:val="0"/>
          <w:sz w:val="24"/>
          <w:szCs w:val="16"/>
          <w:u w:val="none"/>
          <w:lang w:val="en-US" w:eastAsia="zh-CN"/>
        </w:rPr>
        <w:t>/)</w:t>
      </w:r>
    </w:p>
    <w:p>
      <w:pPr>
        <w:ind w:left="0" w:leftChars="0" w:firstLine="0" w:firstLineChars="0"/>
        <w:rPr>
          <w:rFonts w:hint="eastAsia"/>
          <w:lang w:val="en-US" w:eastAsia="zh-CN"/>
        </w:rPr>
      </w:pPr>
      <w:r>
        <w:rPr>
          <w:rFonts w:hint="eastAsia"/>
          <w:b/>
          <w:bCs/>
          <w:sz w:val="28"/>
          <w:szCs w:val="18"/>
          <w:lang w:val="en-US" w:eastAsia="zh-CN"/>
        </w:rPr>
        <w:t>九、监督投诉渠道：</w:t>
      </w:r>
    </w:p>
    <w:p>
      <w:pPr>
        <w:pStyle w:val="2"/>
        <w:keepNext/>
        <w:keepLines/>
        <w:pageBreakBefore w:val="0"/>
        <w:widowControl/>
        <w:kinsoku w:val="0"/>
        <w:wordWrap/>
        <w:overflowPunct/>
        <w:topLinePunct w:val="0"/>
        <w:autoSpaceDE w:val="0"/>
        <w:autoSpaceDN w:val="0"/>
        <w:bidi w:val="0"/>
        <w:adjustRightInd w:val="0"/>
        <w:snapToGrid w:val="0"/>
        <w:spacing w:before="0" w:after="0" w:line="440" w:lineRule="exact"/>
        <w:ind w:left="0" w:leftChars="0" w:firstLine="0" w:firstLineChars="0"/>
        <w:textAlignment w:val="baseline"/>
        <w:rPr>
          <w:rFonts w:hint="default"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监督电话：0993-7273203</w:t>
      </w:r>
      <w:r>
        <w:rPr>
          <w:rFonts w:hint="default" w:ascii="方正仿宋_GB2312" w:hAnsi="方正仿宋_GB2312" w:eastAsia="方正仿宋_GB2312" w:cs="方正仿宋_GB2312"/>
          <w:b w:val="0"/>
          <w:bCs w:val="0"/>
          <w:sz w:val="24"/>
          <w:szCs w:val="16"/>
          <w:u w:val="none"/>
          <w:lang w:val="en-US" w:eastAsia="zh-CN"/>
        </w:rPr>
        <w:t>；</w:t>
      </w:r>
    </w:p>
    <w:p>
      <w:pPr>
        <w:pStyle w:val="2"/>
        <w:keepNext/>
        <w:keepLines/>
        <w:pageBreakBefore w:val="0"/>
        <w:widowControl/>
        <w:kinsoku w:val="0"/>
        <w:wordWrap/>
        <w:overflowPunct/>
        <w:topLinePunct w:val="0"/>
        <w:autoSpaceDE w:val="0"/>
        <w:autoSpaceDN w:val="0"/>
        <w:bidi w:val="0"/>
        <w:adjustRightInd w:val="0"/>
        <w:snapToGrid w:val="0"/>
        <w:spacing w:before="0" w:after="0" w:line="440" w:lineRule="exact"/>
        <w:ind w:left="0" w:leftChars="0" w:firstLine="0" w:firstLineChars="0"/>
        <w:textAlignment w:val="baseline"/>
        <w:rPr>
          <w:rFonts w:hint="eastAsia" w:ascii="Times New Roman" w:hAnsi="Times New Roman"/>
          <w:b/>
          <w:bCs/>
          <w:sz w:val="28"/>
          <w:szCs w:val="18"/>
          <w:lang w:val="en-US" w:eastAsia="zh-CN"/>
        </w:rPr>
      </w:pPr>
      <w:r>
        <w:rPr>
          <w:rFonts w:hint="eastAsia" w:ascii="方正仿宋_GB2312" w:hAnsi="方正仿宋_GB2312" w:eastAsia="方正仿宋_GB2312" w:cs="方正仿宋_GB2312"/>
          <w:b w:val="0"/>
          <w:bCs w:val="0"/>
          <w:sz w:val="24"/>
          <w:szCs w:val="16"/>
          <w:u w:val="none"/>
          <w:lang w:val="en-US" w:eastAsia="zh-CN"/>
        </w:rPr>
        <w:t>监督地址：沙湾市人民路22号市场监督管理局二楼书记办公室、  监督网址：</w:t>
      </w:r>
      <w:r>
        <w:rPr>
          <w:rFonts w:hint="default" w:ascii="方正仿宋_GB2312" w:hAnsi="方正仿宋_GB2312" w:eastAsia="方正仿宋_GB2312" w:cs="方正仿宋_GB2312"/>
          <w:b w:val="0"/>
          <w:bCs w:val="0"/>
          <w:sz w:val="24"/>
          <w:szCs w:val="16"/>
          <w:u w:val="none"/>
          <w:lang w:val="en-US" w:eastAsia="zh-CN"/>
        </w:rPr>
        <w:t>新疆政务服务网（</w:t>
      </w:r>
      <w:r>
        <w:rPr>
          <w:rFonts w:hint="eastAsia" w:ascii="方正仿宋_GB2312" w:hAnsi="方正仿宋_GB2312" w:eastAsia="方正仿宋_GB2312" w:cs="方正仿宋_GB2312"/>
          <w:b w:val="0"/>
          <w:bCs w:val="0"/>
          <w:sz w:val="24"/>
          <w:szCs w:val="16"/>
          <w:u w:val="none"/>
          <w:lang w:val="en-US" w:eastAsia="zh-CN"/>
        </w:rPr>
        <w:t>http：//</w:t>
      </w:r>
      <w:r>
        <w:rPr>
          <w:rFonts w:hint="default" w:ascii="方正仿宋_GB2312" w:hAnsi="方正仿宋_GB2312" w:eastAsia="方正仿宋_GB2312" w:cs="方正仿宋_GB2312"/>
          <w:b w:val="0"/>
          <w:bCs w:val="0"/>
          <w:sz w:val="24"/>
          <w:szCs w:val="16"/>
          <w:u w:val="none"/>
          <w:lang w:val="en-US" w:eastAsia="zh-CN"/>
        </w:rPr>
        <w:t>zwfw.xinjiang.gov.cn</w:t>
      </w:r>
      <w:r>
        <w:rPr>
          <w:rFonts w:hint="eastAsia" w:ascii="方正仿宋_GB2312" w:hAnsi="方正仿宋_GB2312" w:eastAsia="方正仿宋_GB2312" w:cs="方正仿宋_GB2312"/>
          <w:b w:val="0"/>
          <w:bCs w:val="0"/>
          <w:sz w:val="24"/>
          <w:szCs w:val="16"/>
          <w:u w:val="none"/>
          <w:lang w:val="en-US" w:eastAsia="zh-CN"/>
        </w:rPr>
        <w:t>/</w:t>
      </w:r>
      <w:r>
        <w:rPr>
          <w:rFonts w:hint="default" w:ascii="方正仿宋_GB2312" w:hAnsi="方正仿宋_GB2312" w:eastAsia="方正仿宋_GB2312" w:cs="方正仿宋_GB2312"/>
          <w:b w:val="0"/>
          <w:bCs w:val="0"/>
          <w:sz w:val="24"/>
          <w:szCs w:val="16"/>
          <w:u w:val="none"/>
          <w:lang w:val="en-US" w:eastAsia="zh-CN"/>
        </w:rPr>
        <w:t>)</w:t>
      </w:r>
    </w:p>
    <w:p>
      <w:pPr>
        <w:ind w:left="0" w:leftChars="0" w:firstLine="0" w:firstLineChars="0"/>
        <w:rPr>
          <w:rFonts w:hint="default" w:ascii="Times New Roman" w:hAnsi="Times New Roman"/>
          <w:b/>
          <w:bCs/>
          <w:sz w:val="28"/>
          <w:szCs w:val="18"/>
          <w:lang w:val="en-US" w:eastAsia="zh-CN"/>
        </w:rPr>
      </w:pPr>
      <w:r>
        <w:rPr>
          <w:rFonts w:hint="eastAsia" w:ascii="Times New Roman" w:hAnsi="Times New Roman"/>
          <w:b/>
          <w:bCs/>
          <w:sz w:val="28"/>
          <w:szCs w:val="18"/>
          <w:lang w:val="en-US" w:eastAsia="zh-CN"/>
        </w:rPr>
        <w:t>十、办理流程</w:t>
      </w:r>
    </w:p>
    <w:p>
      <w:pPr>
        <w:pStyle w:val="2"/>
        <w:spacing w:line="240" w:lineRule="auto"/>
        <w:ind w:left="0" w:leftChars="0" w:firstLine="0" w:firstLineChars="0"/>
        <w:rPr>
          <w:rFonts w:hint="eastAsia" w:eastAsia="楷体_GB2312"/>
          <w:lang w:eastAsia="zh-CN"/>
        </w:rPr>
      </w:pPr>
      <w:r>
        <w:rPr>
          <w:rFonts w:hint="eastAsia" w:eastAsia="楷体_GB2312"/>
          <w:lang w:eastAsia="zh-CN"/>
        </w:rPr>
        <w:drawing>
          <wp:inline distT="0" distB="0" distL="114300" distR="114300">
            <wp:extent cx="3228340" cy="4737735"/>
            <wp:effectExtent l="0" t="0" r="10160" b="5715"/>
            <wp:docPr id="1" name="图片 1" descr="办理个体工商户设立登记流程图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办理个体工商户设立登记流程图_00"/>
                    <pic:cNvPicPr>
                      <a:picLocks noChangeAspect="1"/>
                    </pic:cNvPicPr>
                  </pic:nvPicPr>
                  <pic:blipFill>
                    <a:blip r:embed="rId6"/>
                    <a:stretch>
                      <a:fillRect/>
                    </a:stretch>
                  </pic:blipFill>
                  <pic:spPr>
                    <a:xfrm>
                      <a:off x="0" y="0"/>
                      <a:ext cx="3228340" cy="4737735"/>
                    </a:xfrm>
                    <a:prstGeom prst="rect">
                      <a:avLst/>
                    </a:prstGeom>
                  </pic:spPr>
                </pic:pic>
              </a:graphicData>
            </a:graphic>
          </wp:inline>
        </w:drawing>
      </w:r>
    </w:p>
    <w:sectPr>
      <w:type w:val="continuous"/>
      <w:pgSz w:w="16838" w:h="11906" w:orient="landscape"/>
      <w:pgMar w:top="850" w:right="283" w:bottom="850" w:left="283" w:header="851" w:footer="992" w:gutter="0"/>
      <w:pgNumType w:fmt="decimal"/>
      <w:cols w:equalWidth="0" w:num="3">
        <w:col w:w="5235" w:space="425"/>
        <w:col w:w="4951" w:space="425"/>
        <w:col w:w="5235"/>
      </w:cols>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embedRegular r:id="rId1" w:fontKey="{115B34E6-D73A-4E31-AEFE-743030CA8D1E}"/>
  </w:font>
  <w:font w:name="楷体_GB2312">
    <w:panose1 w:val="02010609030101010101"/>
    <w:charset w:val="86"/>
    <w:family w:val="auto"/>
    <w:pitch w:val="default"/>
    <w:sig w:usb0="00000001" w:usb1="080E0000" w:usb2="00000000" w:usb3="00000000" w:csb0="00040000" w:csb1="00000000"/>
    <w:embedRegular r:id="rId2" w:fontKey="{0E8197C1-4CB1-4CA5-B8DD-724D8ECA07DC}"/>
  </w:font>
  <w:font w:name="方正小标宋_GBK">
    <w:panose1 w:val="02000000000000000000"/>
    <w:charset w:val="86"/>
    <w:family w:val="auto"/>
    <w:pitch w:val="default"/>
    <w:sig w:usb0="A00002BF" w:usb1="38CF7CFA" w:usb2="00082016" w:usb3="00000000" w:csb0="00040001" w:csb1="00000000"/>
    <w:embedRegular r:id="rId3" w:fontKey="{B92B98AB-B13C-44E2-B6A8-658ED11DC9ED}"/>
  </w:font>
  <w:font w:name="方正仿宋_GB2312">
    <w:altName w:val="仿宋"/>
    <w:panose1 w:val="02000000000000000000"/>
    <w:charset w:val="86"/>
    <w:family w:val="auto"/>
    <w:pitch w:val="default"/>
    <w:sig w:usb0="00000000" w:usb1="00000000" w:usb2="00000012" w:usb3="00000000" w:csb0="00040001" w:csb1="00000000"/>
    <w:embedRegular r:id="rId4" w:fontKey="{91AA12C1-3362-432E-AA1C-5E279BE72BC1}"/>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68439D"/>
    <w:multiLevelType w:val="singleLevel"/>
    <w:tmpl w:val="4E68439D"/>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2MjVmZjY3MzYyZDFiMTBiOTQzOTg3YTVjYTA0ZjkifQ=="/>
  </w:docVars>
  <w:rsids>
    <w:rsidRoot w:val="2A5F6911"/>
    <w:rsid w:val="01610698"/>
    <w:rsid w:val="01902A0A"/>
    <w:rsid w:val="036A76D5"/>
    <w:rsid w:val="037B7501"/>
    <w:rsid w:val="042C1A95"/>
    <w:rsid w:val="04C0668E"/>
    <w:rsid w:val="04FF3EA7"/>
    <w:rsid w:val="06731FD5"/>
    <w:rsid w:val="06EA5F78"/>
    <w:rsid w:val="071321F1"/>
    <w:rsid w:val="09047DDC"/>
    <w:rsid w:val="09771A17"/>
    <w:rsid w:val="09D83EB5"/>
    <w:rsid w:val="0A9548E2"/>
    <w:rsid w:val="0B4B1D7C"/>
    <w:rsid w:val="0B625E6C"/>
    <w:rsid w:val="0B8E5A9E"/>
    <w:rsid w:val="0BAF092B"/>
    <w:rsid w:val="0BD05EC6"/>
    <w:rsid w:val="0C3C269F"/>
    <w:rsid w:val="0D295AF4"/>
    <w:rsid w:val="0D714D0D"/>
    <w:rsid w:val="0DBF548E"/>
    <w:rsid w:val="0DC65000"/>
    <w:rsid w:val="0FC17644"/>
    <w:rsid w:val="0FF2793E"/>
    <w:rsid w:val="16391F72"/>
    <w:rsid w:val="18674730"/>
    <w:rsid w:val="195B4077"/>
    <w:rsid w:val="1A377862"/>
    <w:rsid w:val="1A7002BF"/>
    <w:rsid w:val="1A955637"/>
    <w:rsid w:val="1B474B4B"/>
    <w:rsid w:val="1B743DF1"/>
    <w:rsid w:val="1CE036FF"/>
    <w:rsid w:val="1D4571D1"/>
    <w:rsid w:val="1F4B62CC"/>
    <w:rsid w:val="207C1B07"/>
    <w:rsid w:val="211362E9"/>
    <w:rsid w:val="21950B12"/>
    <w:rsid w:val="24CD03D6"/>
    <w:rsid w:val="29EC728B"/>
    <w:rsid w:val="2A5F6911"/>
    <w:rsid w:val="2B1225D2"/>
    <w:rsid w:val="2CFF45C1"/>
    <w:rsid w:val="2DEA2363"/>
    <w:rsid w:val="2EAB1AC3"/>
    <w:rsid w:val="341666A9"/>
    <w:rsid w:val="3482262D"/>
    <w:rsid w:val="349D1FCD"/>
    <w:rsid w:val="37A47147"/>
    <w:rsid w:val="39FC7BA1"/>
    <w:rsid w:val="3AC952D4"/>
    <w:rsid w:val="3AE97A51"/>
    <w:rsid w:val="3B731336"/>
    <w:rsid w:val="3C760D85"/>
    <w:rsid w:val="3DC35888"/>
    <w:rsid w:val="3DFB6996"/>
    <w:rsid w:val="41905F01"/>
    <w:rsid w:val="41BE0090"/>
    <w:rsid w:val="436A7FB0"/>
    <w:rsid w:val="43C7405A"/>
    <w:rsid w:val="450B1B19"/>
    <w:rsid w:val="47EA0F51"/>
    <w:rsid w:val="4950408C"/>
    <w:rsid w:val="4AA65867"/>
    <w:rsid w:val="4B632B7A"/>
    <w:rsid w:val="4FA61183"/>
    <w:rsid w:val="518A1671"/>
    <w:rsid w:val="532077A8"/>
    <w:rsid w:val="55284534"/>
    <w:rsid w:val="555508CB"/>
    <w:rsid w:val="575007FF"/>
    <w:rsid w:val="59FA061D"/>
    <w:rsid w:val="5CC85BBF"/>
    <w:rsid w:val="5DB02987"/>
    <w:rsid w:val="5EDB6B99"/>
    <w:rsid w:val="5F6048C3"/>
    <w:rsid w:val="61A25DDE"/>
    <w:rsid w:val="61E80990"/>
    <w:rsid w:val="61F6229C"/>
    <w:rsid w:val="623F07D9"/>
    <w:rsid w:val="62BA0D8D"/>
    <w:rsid w:val="63A22B78"/>
    <w:rsid w:val="650E6875"/>
    <w:rsid w:val="65CE67F5"/>
    <w:rsid w:val="66340AF4"/>
    <w:rsid w:val="666D6223"/>
    <w:rsid w:val="67722C8C"/>
    <w:rsid w:val="6A7F14F1"/>
    <w:rsid w:val="6BD07BAD"/>
    <w:rsid w:val="6DB92EB5"/>
    <w:rsid w:val="6F1C3BBB"/>
    <w:rsid w:val="6F262639"/>
    <w:rsid w:val="70BE1C09"/>
    <w:rsid w:val="732173B9"/>
    <w:rsid w:val="74363621"/>
    <w:rsid w:val="751B6142"/>
    <w:rsid w:val="76A44D3C"/>
    <w:rsid w:val="76B10F9B"/>
    <w:rsid w:val="78F17E96"/>
    <w:rsid w:val="79832DAC"/>
    <w:rsid w:val="7AB62FDB"/>
    <w:rsid w:val="7D3B38AD"/>
    <w:rsid w:val="7D897C4D"/>
    <w:rsid w:val="7F771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beforeLines="0" w:afterLines="0" w:line="520" w:lineRule="exact"/>
      <w:ind w:firstLine="420" w:firstLineChars="200"/>
      <w:textAlignment w:val="baseline"/>
    </w:pPr>
    <w:rPr>
      <w:rFonts w:hint="default" w:ascii="Times New Roman" w:hAnsi="Times New Roman" w:eastAsia="仿宋_GB2312" w:cstheme="minorBidi"/>
      <w:snapToGrid w:val="0"/>
      <w:color w:val="000000"/>
      <w:sz w:val="32"/>
    </w:rPr>
  </w:style>
  <w:style w:type="paragraph" w:styleId="3">
    <w:name w:val="heading 1"/>
    <w:basedOn w:val="1"/>
    <w:next w:val="1"/>
    <w:link w:val="12"/>
    <w:qFormat/>
    <w:uiPriority w:val="0"/>
    <w:pPr>
      <w:keepNext/>
      <w:keepLines/>
      <w:spacing w:before="100" w:beforeLines="0" w:beforeAutospacing="0" w:after="100" w:afterLines="0" w:afterAutospacing="0" w:line="520" w:lineRule="exact"/>
      <w:ind w:firstLine="0" w:firstLineChars="0"/>
      <w:jc w:val="center"/>
      <w:outlineLvl w:val="0"/>
    </w:pPr>
    <w:rPr>
      <w:rFonts w:ascii="Times New Roman" w:hAnsi="Times New Roman" w:eastAsia="方正小标宋简体" w:cstheme="minorBidi"/>
      <w:kern w:val="44"/>
      <w:sz w:val="44"/>
    </w:rPr>
  </w:style>
  <w:style w:type="paragraph" w:styleId="4">
    <w:name w:val="heading 2"/>
    <w:basedOn w:val="1"/>
    <w:next w:val="1"/>
    <w:link w:val="11"/>
    <w:semiHidden/>
    <w:unhideWhenUsed/>
    <w:qFormat/>
    <w:uiPriority w:val="0"/>
    <w:pPr>
      <w:spacing w:before="50" w:beforeLines="50" w:beforeAutospacing="0" w:after="50" w:afterLines="50" w:afterAutospacing="0" w:line="520" w:lineRule="exact"/>
      <w:ind w:firstLine="723" w:firstLineChars="200"/>
      <w:jc w:val="left"/>
      <w:outlineLvl w:val="1"/>
    </w:pPr>
    <w:rPr>
      <w:rFonts w:hint="eastAsia" w:ascii="Times New Roman" w:hAnsi="Times New Roman" w:eastAsia="黑体" w:cs="宋体"/>
      <w:sz w:val="32"/>
      <w:szCs w:val="36"/>
      <w:lang w:val="en-US" w:eastAsia="zh-CN" w:bidi="ar"/>
    </w:rPr>
  </w:style>
  <w:style w:type="paragraph" w:styleId="2">
    <w:name w:val="heading 3"/>
    <w:basedOn w:val="1"/>
    <w:next w:val="1"/>
    <w:link w:val="13"/>
    <w:semiHidden/>
    <w:unhideWhenUsed/>
    <w:qFormat/>
    <w:uiPriority w:val="0"/>
    <w:pPr>
      <w:keepNext/>
      <w:keepLines/>
      <w:spacing w:before="100" w:beforeLines="0" w:beforeAutospacing="0" w:after="100" w:afterLines="0" w:afterAutospacing="0" w:line="520" w:lineRule="exact"/>
      <w:ind w:firstLine="936" w:firstLineChars="200"/>
      <w:outlineLvl w:val="2"/>
    </w:pPr>
    <w:rPr>
      <w:rFonts w:eastAsia="楷体_GB2312"/>
      <w:b/>
    </w:rPr>
  </w:style>
  <w:style w:type="paragraph" w:styleId="5">
    <w:name w:val="heading 4"/>
    <w:basedOn w:val="1"/>
    <w:next w:val="1"/>
    <w:semiHidden/>
    <w:unhideWhenUsed/>
    <w:qFormat/>
    <w:uiPriority w:val="0"/>
    <w:pPr>
      <w:keepNext/>
      <w:keepLines/>
      <w:spacing w:before="10" w:beforeLines="0" w:beforeAutospacing="0" w:after="10" w:afterLines="0" w:afterAutospacing="0" w:line="520" w:lineRule="exact"/>
      <w:outlineLvl w:val="3"/>
    </w:pPr>
    <w:rPr>
      <w:rFonts w:ascii="Arial" w:hAnsi="Arial"/>
      <w:b/>
      <w:sz w:val="3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0"/>
    <w:pPr>
      <w:spacing w:after="120" w:afterLines="0" w:afterAutospacing="0"/>
    </w:pPr>
  </w:style>
  <w:style w:type="paragraph" w:styleId="7">
    <w:name w:val="Block Text"/>
    <w:basedOn w:val="1"/>
    <w:qFormat/>
    <w:uiPriority w:val="0"/>
    <w:pPr>
      <w:spacing w:after="120" w:afterLines="0" w:afterAutospacing="0"/>
      <w:ind w:left="1440" w:leftChars="700" w:rightChars="700"/>
    </w:pPr>
  </w:style>
  <w:style w:type="paragraph" w:styleId="8">
    <w:name w:val="Body Text First Indent"/>
    <w:basedOn w:val="6"/>
    <w:qFormat/>
    <w:uiPriority w:val="0"/>
    <w:pPr>
      <w:ind w:firstLine="420" w:firstLineChars="100"/>
    </w:pPr>
  </w:style>
  <w:style w:type="character" w:customStyle="1" w:styleId="11">
    <w:name w:val="标题 2 Char"/>
    <w:link w:val="4"/>
    <w:qFormat/>
    <w:uiPriority w:val="0"/>
    <w:rPr>
      <w:rFonts w:hint="eastAsia" w:ascii="Times New Roman" w:hAnsi="Times New Roman" w:eastAsia="黑体" w:cs="宋体"/>
      <w:kern w:val="0"/>
      <w:sz w:val="32"/>
      <w:szCs w:val="36"/>
      <w:lang w:val="en-US" w:eastAsia="zh-CN" w:bidi="ar"/>
    </w:rPr>
  </w:style>
  <w:style w:type="character" w:customStyle="1" w:styleId="12">
    <w:name w:val="标题 1 Char"/>
    <w:link w:val="3"/>
    <w:qFormat/>
    <w:uiPriority w:val="0"/>
    <w:rPr>
      <w:rFonts w:ascii="Times New Roman" w:hAnsi="Times New Roman" w:eastAsia="方正小标宋简体" w:cstheme="minorBidi"/>
      <w:kern w:val="44"/>
      <w:sz w:val="44"/>
    </w:rPr>
  </w:style>
  <w:style w:type="character" w:customStyle="1" w:styleId="13">
    <w:name w:val="标题 3 Char"/>
    <w:link w:val="2"/>
    <w:qFormat/>
    <w:uiPriority w:val="0"/>
    <w:rPr>
      <w:rFonts w:eastAsia="楷体_GB2312"/>
      <w:b/>
    </w:rPr>
  </w:style>
  <w:style w:type="paragraph" w:customStyle="1" w:styleId="14">
    <w:name w:val="文章标题"/>
    <w:basedOn w:val="3"/>
    <w:next w:val="1"/>
    <w:qFormat/>
    <w:uiPriority w:val="0"/>
    <w:pPr>
      <w:spacing w:before="200" w:after="200" w:line="520" w:lineRule="exact"/>
    </w:pPr>
    <w:rPr>
      <w:rFonts w:ascii="Times New Roman" w:hAnsi="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0</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2023-02-27T03:14:00Z</dcterms:created>
  <dc:creator>Zauren</dc:creator>
  <cp:lastModifiedBy>Administrator</cp:lastModifiedBy>
  <cp:lastPrinted>2023-02-27T04:24:00Z</cp:lastPrinted>
  <dcterms:modified xsi:type="dcterms:W3CDTF">2024-12-13T02:42:25Z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4E1152253A2B4874A648D3FE63EEEF13</vt:lpwstr>
  </property>
</Properties>
</file>