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  <w:u w:val="none"/>
          <w:lang w:val="en-US" w:eastAsia="zh-CN"/>
        </w:rPr>
        <w:t>个体工商户注销登记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一、受理条件：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一）出《中华人民共和国市场主体登记管理条例》、《企业名称登记管理规定》、《个体工商户条例》、中华人民共和国国务院令第746号、2020年12月28日国务院令第734号公布、国务院令第666号第三条、第八条、第十条、第十二条。【法规】《中华人民共和国市场主体登记管理条例》（中华人民共和国国务院令第746号） 第三条　市场主体应当依照本条例办理登记。未经登记，不得以市场主体名义从事经营活动。法律、行政法规规定无需办理登记的除外。 市场主体登记包括设立登记、变更登记和注销登记。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1、申请人签署的个体工商户登记（备案）申请书</w:t>
      </w: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2、清税证明材料（登记机关和税务部门已共享清税信息的，无需提交纸质清税证明材料）。；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3、已领取纸质版营业执照的缴回营业执照正、副本。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三、办理方式：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窗口办理，网上办理，快递申请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四、办理时限：</w:t>
      </w:r>
    </w:p>
    <w:p>
      <w:p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法定时限：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6（工作日）</w:t>
      </w:r>
    </w:p>
    <w:p>
      <w:pPr>
        <w:pStyle w:val="5"/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承诺时间：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1（工作日）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五、收费依据及标准：不收费</w:t>
      </w:r>
    </w:p>
    <w:p>
      <w:pPr>
        <w:pStyle w:val="5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上午 10:00:00至14:00:00 下午 16:00:00至20:00:00 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冬季 上午 10:00:00至14:00:00 下午 16:00:00至20:00:00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ind w:left="0" w:leftChars="0" w:firstLine="0" w:firstLineChars="0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</w:t>
      </w:r>
      <w:bookmarkStart w:id="0" w:name="_GoBack"/>
      <w:bookmarkEnd w:id="0"/>
      <w:r>
        <w:rPr>
          <w:rFonts w:hint="eastAsia"/>
          <w:b/>
          <w:bCs/>
          <w:sz w:val="28"/>
          <w:szCs w:val="18"/>
          <w:lang w:val="en-US" w:eastAsia="zh-CN"/>
        </w:rPr>
        <w:t>构及地点：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新疆维吾尔自治区 塔城地区 沙湾市 书香街道 城东社区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智慧大道东路105号政务服务中心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 一楼 C27号市监局窗口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咨询查询途径：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咨询电话座机：0993-6028529、新疆政务服务网（https：//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/)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监督电话：0993-7273203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；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监督地址：沙湾市人民路22号市场监督管理局二楼书记办公室、监督网址：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https：//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)</w:t>
      </w:r>
    </w:p>
    <w:p>
      <w:pPr>
        <w:ind w:left="0" w:leftChars="0" w:firstLine="0" w:firstLineChars="0"/>
        <w:rPr>
          <w:rFonts w:hint="default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十、办理流程</w:t>
      </w:r>
    </w:p>
    <w:p>
      <w:pPr>
        <w:pStyle w:val="5"/>
        <w:spacing w:line="240" w:lineRule="auto"/>
        <w:ind w:left="0" w:leftChars="0" w:firstLine="0" w:firstLineChars="0"/>
        <w:rPr>
          <w:rFonts w:hint="eastAsia" w:eastAsia="楷体_GB2312"/>
          <w:lang w:eastAsia="zh-CN"/>
        </w:rPr>
      </w:pPr>
      <w:r>
        <w:rPr>
          <w:rFonts w:hint="eastAsia" w:eastAsia="楷体_GB2312"/>
          <w:lang w:eastAsia="zh-CN"/>
        </w:rPr>
        <w:drawing>
          <wp:inline distT="0" distB="0" distL="114300" distR="114300">
            <wp:extent cx="3323590" cy="4700270"/>
            <wp:effectExtent l="0" t="0" r="10160" b="5080"/>
            <wp:docPr id="1" name="图片 1" descr="办理个体工商户注销登记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办理个体工商户注销登记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2F521AA0-A73B-4F36-B96D-6F6CA336C1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73C480-6496-49A2-8FA0-BBF210CE28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3D7CC1DC-572A-4A8C-8361-6B121EF2057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79A7FEBB-653A-4711-AAF6-459794A596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017ABD"/>
    <w:multiLevelType w:val="singleLevel"/>
    <w:tmpl w:val="B5017AB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9D83EB5"/>
    <w:rsid w:val="0A9548E2"/>
    <w:rsid w:val="0B4B1D7C"/>
    <w:rsid w:val="0B625E6C"/>
    <w:rsid w:val="0B8E5A9E"/>
    <w:rsid w:val="0BAF092B"/>
    <w:rsid w:val="0BD05EC6"/>
    <w:rsid w:val="0C3C269F"/>
    <w:rsid w:val="0CBC73A7"/>
    <w:rsid w:val="0D295AF4"/>
    <w:rsid w:val="0D714D0D"/>
    <w:rsid w:val="0DBF548E"/>
    <w:rsid w:val="0FC17644"/>
    <w:rsid w:val="0FF2793E"/>
    <w:rsid w:val="1188623C"/>
    <w:rsid w:val="153F4CD8"/>
    <w:rsid w:val="16391F72"/>
    <w:rsid w:val="18674730"/>
    <w:rsid w:val="195B4077"/>
    <w:rsid w:val="1A377862"/>
    <w:rsid w:val="1A7002BF"/>
    <w:rsid w:val="1A955637"/>
    <w:rsid w:val="1B474B4B"/>
    <w:rsid w:val="1B743DF1"/>
    <w:rsid w:val="1CE036FF"/>
    <w:rsid w:val="1D4571D1"/>
    <w:rsid w:val="1D8A284B"/>
    <w:rsid w:val="1F4B62CC"/>
    <w:rsid w:val="211362E9"/>
    <w:rsid w:val="21950B12"/>
    <w:rsid w:val="24CD03D6"/>
    <w:rsid w:val="29EC728B"/>
    <w:rsid w:val="2A5F6911"/>
    <w:rsid w:val="2B1225D2"/>
    <w:rsid w:val="2CFF45C1"/>
    <w:rsid w:val="2DEA2363"/>
    <w:rsid w:val="2EAB1AC3"/>
    <w:rsid w:val="341666A9"/>
    <w:rsid w:val="341A2E0A"/>
    <w:rsid w:val="3482262D"/>
    <w:rsid w:val="349D1FCD"/>
    <w:rsid w:val="37A47147"/>
    <w:rsid w:val="39FC7BA1"/>
    <w:rsid w:val="3A7552E0"/>
    <w:rsid w:val="3AC952D4"/>
    <w:rsid w:val="3AE97A51"/>
    <w:rsid w:val="3B731336"/>
    <w:rsid w:val="3C760D85"/>
    <w:rsid w:val="3DC35888"/>
    <w:rsid w:val="3DFB6996"/>
    <w:rsid w:val="41905F01"/>
    <w:rsid w:val="41B60623"/>
    <w:rsid w:val="41BE0090"/>
    <w:rsid w:val="42A00838"/>
    <w:rsid w:val="436A7FB0"/>
    <w:rsid w:val="43C7405A"/>
    <w:rsid w:val="450B1B19"/>
    <w:rsid w:val="47EA0F51"/>
    <w:rsid w:val="4950408C"/>
    <w:rsid w:val="4B632B7A"/>
    <w:rsid w:val="4ECE28D5"/>
    <w:rsid w:val="4FA61183"/>
    <w:rsid w:val="518A1671"/>
    <w:rsid w:val="529B20AA"/>
    <w:rsid w:val="532077A8"/>
    <w:rsid w:val="55284534"/>
    <w:rsid w:val="555508CB"/>
    <w:rsid w:val="575007FF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3B07962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  <w:rsid w:val="7F0F720B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Body Text First Indent"/>
    <w:basedOn w:val="7"/>
    <w:qFormat/>
    <w:uiPriority w:val="0"/>
    <w:pPr>
      <w:ind w:firstLine="420" w:firstLineChars="100"/>
    </w:pPr>
  </w:style>
  <w:style w:type="character" w:customStyle="1" w:styleId="12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4">
    <w:name w:val="标题 3 Char"/>
    <w:link w:val="5"/>
    <w:qFormat/>
    <w:uiPriority w:val="0"/>
    <w:rPr>
      <w:rFonts w:eastAsia="楷体_GB2312"/>
      <w:b/>
    </w:rPr>
  </w:style>
  <w:style w:type="paragraph" w:customStyle="1" w:styleId="15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2024-05-20T05:38:20Z</cp:lastPrinted>
  <dcterms:modified xsi:type="dcterms:W3CDTF">2024-05-20T05:38:48Z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4E1152253A2B4874A648D3FE63EEEF13</vt:lpwstr>
  </property>
</Properties>
</file>