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1249"/>
        <w:gridCol w:w="1862"/>
        <w:gridCol w:w="4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78" w:type="dxa"/>
            <w:gridSpan w:val="4"/>
            <w:vAlign w:val="center"/>
          </w:tcPr>
          <w:p>
            <w:pPr>
              <w:jc w:val="center"/>
              <w:rPr>
                <w:rFonts w:hint="eastAsia" w:ascii="仿宋" w:hAnsi="仿宋" w:eastAsia="方正书宋简体" w:cs="仿宋"/>
                <w:sz w:val="28"/>
                <w:szCs w:val="28"/>
                <w:vertAlign w:val="baseline"/>
                <w:lang w:eastAsia="zh-CN"/>
              </w:rPr>
            </w:pPr>
            <w:bookmarkStart w:id="0" w:name="_GoBack"/>
            <w:bookmarkEnd w:id="0"/>
            <w:r>
              <w:rPr>
                <w:rFonts w:hint="eastAsia" w:ascii="方正书宋简体" w:hAnsi="方正书宋简体" w:eastAsia="方正书宋简体" w:cs="方正书宋简体"/>
                <w:b/>
                <w:bCs/>
                <w:color w:val="0C0C0C"/>
                <w:sz w:val="36"/>
                <w:szCs w:val="36"/>
                <w:lang w:eastAsia="zh-CN"/>
              </w:rPr>
              <w:t>沙湾市住房和城乡建设局行政处罚信息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39" w:type="dxa"/>
            <w:vAlign w:val="center"/>
          </w:tcPr>
          <w:p>
            <w:pPr>
              <w:keepNext w:val="0"/>
              <w:keepLines w:val="0"/>
              <w:pageBreakBefore w:val="0"/>
              <w:widowControl w:val="0"/>
              <w:tabs>
                <w:tab w:val="left" w:pos="1229"/>
              </w:tabs>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color w:val="0C0C0C"/>
                <w:sz w:val="28"/>
                <w:szCs w:val="28"/>
                <w:lang w:val="en-US" w:eastAsia="zh-CN"/>
              </w:rPr>
              <w:t>执法文书号</w:t>
            </w:r>
          </w:p>
        </w:tc>
        <w:tc>
          <w:tcPr>
            <w:tcW w:w="7239" w:type="dxa"/>
            <w:gridSpan w:val="3"/>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val="en-US" w:eastAsia="zh-CN"/>
              </w:rPr>
              <w:t>《行政处罚决定书》（编号：Szj-xf2024002）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val="en-US" w:eastAsia="zh-CN"/>
              </w:rPr>
              <w:t>案件名称</w:t>
            </w:r>
          </w:p>
        </w:tc>
        <w:tc>
          <w:tcPr>
            <w:tcW w:w="7239" w:type="dxa"/>
            <w:gridSpan w:val="3"/>
            <w:vAlign w:val="center"/>
          </w:tcPr>
          <w:p>
            <w:pPr>
              <w:keepNext w:val="0"/>
              <w:keepLines w:val="0"/>
              <w:pageBreakBefore w:val="0"/>
              <w:widowControl w:val="0"/>
              <w:tabs>
                <w:tab w:val="left" w:pos="980"/>
              </w:tabs>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color w:val="0C0C0C"/>
                <w:sz w:val="28"/>
                <w:szCs w:val="28"/>
                <w:lang w:val="en-US" w:eastAsia="zh-CN"/>
              </w:rPr>
              <w:t>沙湾市百佳万客隆商贸有限公司百佳万客隆超市未依法在验收后报住房和城乡建设主管部门备案一案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39"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行政处罚</w:t>
            </w:r>
            <w:r>
              <w:rPr>
                <w:rFonts w:hint="eastAsia" w:ascii="仿宋" w:hAnsi="仿宋" w:eastAsia="仿宋" w:cs="仿宋"/>
                <w:b w:val="0"/>
                <w:bCs w:val="0"/>
                <w:sz w:val="28"/>
                <w:szCs w:val="28"/>
                <w:vertAlign w:val="baseline"/>
                <w:lang w:val="en-US" w:eastAsia="zh-CN"/>
              </w:rPr>
              <w:t xml:space="preserve"> </w:t>
            </w:r>
            <w:r>
              <w:rPr>
                <w:rFonts w:hint="eastAsia" w:ascii="仿宋" w:hAnsi="仿宋" w:eastAsia="仿宋" w:cs="仿宋"/>
                <w:b w:val="0"/>
                <w:bCs w:val="0"/>
                <w:sz w:val="28"/>
                <w:szCs w:val="28"/>
                <w:vertAlign w:val="baseline"/>
                <w:lang w:eastAsia="zh-CN"/>
              </w:rPr>
              <w:t>当</w:t>
            </w:r>
            <w:r>
              <w:rPr>
                <w:rFonts w:hint="eastAsia" w:ascii="仿宋" w:hAnsi="仿宋" w:eastAsia="仿宋" w:cs="仿宋"/>
                <w:b w:val="0"/>
                <w:bCs w:val="0"/>
                <w:sz w:val="28"/>
                <w:szCs w:val="28"/>
                <w:vertAlign w:val="baseline"/>
                <w:lang w:val="en-US" w:eastAsia="zh-CN"/>
              </w:rPr>
              <w:t xml:space="preserve"> </w:t>
            </w:r>
            <w:r>
              <w:rPr>
                <w:rFonts w:hint="eastAsia" w:ascii="仿宋" w:hAnsi="仿宋" w:eastAsia="仿宋" w:cs="仿宋"/>
                <w:b w:val="0"/>
                <w:bCs w:val="0"/>
                <w:sz w:val="28"/>
                <w:szCs w:val="28"/>
                <w:vertAlign w:val="baseline"/>
                <w:lang w:eastAsia="zh-CN"/>
              </w:rPr>
              <w:t>事</w:t>
            </w:r>
            <w:r>
              <w:rPr>
                <w:rFonts w:hint="eastAsia" w:ascii="仿宋" w:hAnsi="仿宋" w:eastAsia="仿宋" w:cs="仿宋"/>
                <w:b w:val="0"/>
                <w:bCs w:val="0"/>
                <w:sz w:val="28"/>
                <w:szCs w:val="28"/>
                <w:vertAlign w:val="baseline"/>
                <w:lang w:val="en-US" w:eastAsia="zh-CN"/>
              </w:rPr>
              <w:t xml:space="preserve"> </w:t>
            </w:r>
            <w:r>
              <w:rPr>
                <w:rFonts w:hint="eastAsia" w:ascii="仿宋" w:hAnsi="仿宋" w:eastAsia="仿宋" w:cs="仿宋"/>
                <w:b w:val="0"/>
                <w:bCs w:val="0"/>
                <w:sz w:val="28"/>
                <w:szCs w:val="28"/>
                <w:vertAlign w:val="baseline"/>
                <w:lang w:eastAsia="zh-CN"/>
              </w:rPr>
              <w:t>人</w:t>
            </w:r>
            <w:r>
              <w:rPr>
                <w:rFonts w:hint="eastAsia" w:ascii="仿宋" w:hAnsi="仿宋" w:eastAsia="仿宋" w:cs="仿宋"/>
                <w:b w:val="0"/>
                <w:bCs w:val="0"/>
                <w:sz w:val="28"/>
                <w:szCs w:val="28"/>
                <w:vertAlign w:val="baseline"/>
                <w:lang w:val="en-US" w:eastAsia="zh-CN"/>
              </w:rPr>
              <w:t xml:space="preserve">   </w:t>
            </w:r>
            <w:r>
              <w:rPr>
                <w:rFonts w:hint="eastAsia" w:ascii="仿宋" w:hAnsi="仿宋" w:eastAsia="仿宋" w:cs="仿宋"/>
                <w:b w:val="0"/>
                <w:bCs w:val="0"/>
                <w:sz w:val="28"/>
                <w:szCs w:val="28"/>
                <w:vertAlign w:val="baseline"/>
                <w:lang w:eastAsia="zh-CN"/>
              </w:rPr>
              <w:t>基本情况</w:t>
            </w:r>
          </w:p>
        </w:tc>
        <w:tc>
          <w:tcPr>
            <w:tcW w:w="1249"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个人</w:t>
            </w:r>
          </w:p>
        </w:tc>
        <w:tc>
          <w:tcPr>
            <w:tcW w:w="1862"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姓名（名称）</w:t>
            </w:r>
          </w:p>
        </w:tc>
        <w:tc>
          <w:tcPr>
            <w:tcW w:w="412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rPr>
            </w:pPr>
          </w:p>
        </w:tc>
        <w:tc>
          <w:tcPr>
            <w:tcW w:w="1862"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注册号</w:t>
            </w:r>
          </w:p>
        </w:tc>
        <w:tc>
          <w:tcPr>
            <w:tcW w:w="412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249"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单位</w:t>
            </w:r>
          </w:p>
        </w:tc>
        <w:tc>
          <w:tcPr>
            <w:tcW w:w="1862"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名称</w:t>
            </w:r>
          </w:p>
        </w:tc>
        <w:tc>
          <w:tcPr>
            <w:tcW w:w="412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pacing w:val="-6"/>
                <w:sz w:val="28"/>
                <w:szCs w:val="28"/>
                <w:lang w:eastAsia="zh-CN"/>
              </w:rPr>
              <w:t>沙湾市百佳万客隆商贸有限公司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249" w:type="dxa"/>
            <w:vMerge w:val="continue"/>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862"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注册号</w:t>
            </w:r>
          </w:p>
        </w:tc>
        <w:tc>
          <w:tcPr>
            <w:tcW w:w="412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u w:val="none"/>
                <w:vertAlign w:val="baseline"/>
              </w:rPr>
            </w:pPr>
            <w:r>
              <w:rPr>
                <w:rFonts w:hint="eastAsia" w:ascii="仿宋" w:hAnsi="仿宋" w:eastAsia="仿宋" w:cs="仿宋"/>
                <w:b w:val="0"/>
                <w:bCs w:val="0"/>
                <w:sz w:val="28"/>
                <w:szCs w:val="28"/>
                <w:u w:val="none"/>
                <w:vertAlign w:val="baseline"/>
              </w:rPr>
              <w:t>91654223MABP1U111X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249" w:type="dxa"/>
            <w:vMerge w:val="continue"/>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862"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法定代表人</w:t>
            </w:r>
          </w:p>
        </w:tc>
        <w:tc>
          <w:tcPr>
            <w:tcW w:w="412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u w:val="none"/>
                <w:vertAlign w:val="baseline"/>
              </w:rPr>
            </w:pPr>
            <w:r>
              <w:rPr>
                <w:rFonts w:hint="eastAsia" w:ascii="仿宋" w:hAnsi="仿宋" w:eastAsia="仿宋" w:cs="仿宋"/>
                <w:b w:val="0"/>
                <w:bCs w:val="0"/>
                <w:color w:val="0C0C0C"/>
                <w:kern w:val="2"/>
                <w:sz w:val="28"/>
                <w:szCs w:val="28"/>
                <w:u w:val="none"/>
                <w:lang w:val="en-US" w:eastAsia="zh-CN" w:bidi="ar-SA"/>
              </w:rPr>
              <w:t>赵怀龙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eastAsia="zh-CN"/>
              </w:rPr>
              <w:t>违法事实</w:t>
            </w:r>
            <w:r>
              <w:rPr>
                <w:rFonts w:hint="eastAsia" w:ascii="仿宋" w:hAnsi="仿宋" w:eastAsia="仿宋" w:cs="仿宋"/>
                <w:b w:val="0"/>
                <w:bCs w:val="0"/>
                <w:sz w:val="28"/>
                <w:szCs w:val="28"/>
                <w:vertAlign w:val="baseline"/>
                <w:lang w:val="en-US" w:eastAsia="zh-CN"/>
              </w:rPr>
              <w:t>/案情简要</w:t>
            </w:r>
          </w:p>
        </w:tc>
        <w:tc>
          <w:tcPr>
            <w:tcW w:w="7239" w:type="dxa"/>
            <w:gridSpan w:val="3"/>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b w:val="0"/>
                <w:bCs w:val="0"/>
                <w:sz w:val="28"/>
                <w:szCs w:val="28"/>
                <w:vertAlign w:val="baseline"/>
              </w:rPr>
            </w:pPr>
            <w:r>
              <w:rPr>
                <w:rFonts w:hint="eastAsia" w:ascii="仿宋" w:hAnsi="仿宋" w:eastAsia="仿宋" w:cs="仿宋"/>
                <w:color w:val="0C0C0C"/>
                <w:sz w:val="28"/>
                <w:szCs w:val="28"/>
                <w:lang w:val="en-US" w:eastAsia="zh-CN"/>
              </w:rPr>
              <w:t>2024年3月4日，市住建局在开展住建领域消防安全集中除患攻坚大整治行动过程中，排查出沙湾市百佳万客隆商贸有限公司百佳万客隆超市未经消防验收备案投入使用。该项目属于其他建设工程，《建设工程消防设计审查验收管理暂行规定》（住建部第58号令）明确规定“其他建设工程竣工验收合格之日起五个工作日内，建设单位应当报消防设计审查验收主管部门备案”。经查实，该单位</w:t>
            </w:r>
            <w:r>
              <w:rPr>
                <w:rFonts w:hint="eastAsia" w:ascii="仿宋" w:hAnsi="仿宋" w:eastAsia="仿宋" w:cs="仿宋"/>
                <w:color w:val="0C0C0C"/>
                <w:sz w:val="28"/>
                <w:szCs w:val="28"/>
                <w:lang w:eastAsia="zh-CN"/>
              </w:rPr>
              <w:t>违反《中华人民共和国消防法》第十三条第二款“前款规定以外的其他建设工程，建设单位在验收后应当报住房和城乡建设主管部门备案，住房和城乡建设主管部门应当进行抽查”之规定</w:t>
            </w:r>
            <w:r>
              <w:rPr>
                <w:rFonts w:hint="eastAsia" w:ascii="仿宋" w:hAnsi="仿宋" w:eastAsia="仿宋" w:cs="仿宋"/>
                <w:color w:val="0C0C0C"/>
                <w:sz w:val="28"/>
                <w:szCs w:val="28"/>
                <w:lang w:val="en-US" w:eastAsia="zh-CN"/>
              </w:rPr>
              <w:t>，构成</w:t>
            </w:r>
            <w:r>
              <w:rPr>
                <w:rFonts w:hint="eastAsia" w:ascii="仿宋" w:hAnsi="仿宋" w:eastAsia="仿宋" w:cs="仿宋"/>
                <w:color w:val="0C0C0C"/>
                <w:sz w:val="28"/>
                <w:szCs w:val="28"/>
                <w:lang w:eastAsia="zh-CN"/>
              </w:rPr>
              <w:t>未依法在验收后报住房和城乡建设主管部门备案</w:t>
            </w:r>
            <w:r>
              <w:rPr>
                <w:rFonts w:hint="eastAsia" w:ascii="仿宋" w:hAnsi="仿宋" w:eastAsia="仿宋" w:cs="仿宋"/>
                <w:color w:val="0C0C0C"/>
                <w:sz w:val="28"/>
                <w:szCs w:val="28"/>
                <w:lang w:val="en-US" w:eastAsia="zh-CN"/>
              </w:rPr>
              <w:t>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pStyle w:val="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color w:val="0C0C0C"/>
                <w:sz w:val="28"/>
                <w:szCs w:val="28"/>
                <w:lang w:eastAsia="zh-CN"/>
              </w:rPr>
              <w:t>执法依据</w:t>
            </w:r>
          </w:p>
        </w:tc>
        <w:tc>
          <w:tcPr>
            <w:tcW w:w="7239" w:type="dxa"/>
            <w:gridSpan w:val="3"/>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b w:val="0"/>
                <w:bCs w:val="0"/>
                <w:sz w:val="28"/>
                <w:szCs w:val="28"/>
                <w:vertAlign w:val="baseline"/>
              </w:rPr>
            </w:pPr>
            <w:r>
              <w:rPr>
                <w:rFonts w:hint="eastAsia" w:ascii="仿宋" w:hAnsi="仿宋" w:eastAsia="仿宋" w:cs="仿宋"/>
                <w:color w:val="0C0C0C"/>
                <w:sz w:val="28"/>
                <w:szCs w:val="28"/>
                <w:lang w:val="en-US" w:eastAsia="zh-CN"/>
              </w:rPr>
              <w:t>《中华人民共和国消防法》第五十八条第三款规定：“建设单位未依照本法规定在验收后报住房和城乡建设主管部门备案的，由住房和城乡建设主管部门责令改正，处五千元以下罚款”</w:t>
            </w:r>
            <w:r>
              <w:rPr>
                <w:rFonts w:hint="eastAsia" w:ascii="仿宋" w:hAnsi="仿宋" w:eastAsia="仿宋" w:cs="仿宋"/>
                <w:color w:val="0C0C0C"/>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eastAsia="zh-CN"/>
              </w:rPr>
              <w:t>执法结果</w:t>
            </w:r>
          </w:p>
        </w:tc>
        <w:tc>
          <w:tcPr>
            <w:tcW w:w="7239" w:type="dxa"/>
            <w:gridSpan w:val="3"/>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b w:val="0"/>
                <w:bCs w:val="0"/>
                <w:sz w:val="28"/>
                <w:szCs w:val="28"/>
                <w:vertAlign w:val="baseline"/>
              </w:rPr>
            </w:pPr>
            <w:r>
              <w:rPr>
                <w:rFonts w:hint="eastAsia" w:ascii="仿宋" w:hAnsi="仿宋" w:eastAsia="仿宋" w:cs="仿宋"/>
                <w:color w:val="0C0C0C"/>
                <w:sz w:val="28"/>
                <w:szCs w:val="28"/>
                <w:lang w:eastAsia="zh-CN"/>
              </w:rPr>
              <w:t>责令改正，给予沙湾市百佳万客隆商贸有限公司</w:t>
            </w:r>
            <w:r>
              <w:rPr>
                <w:rFonts w:hint="eastAsia" w:ascii="仿宋" w:hAnsi="仿宋" w:eastAsia="仿宋" w:cs="仿宋"/>
                <w:color w:val="0C0C0C"/>
                <w:sz w:val="28"/>
                <w:szCs w:val="28"/>
                <w:u w:val="single"/>
              </w:rPr>
              <w:t>处</w:t>
            </w:r>
            <w:r>
              <w:rPr>
                <w:rFonts w:hint="eastAsia" w:ascii="仿宋" w:hAnsi="仿宋" w:eastAsia="仿宋" w:cs="仿宋"/>
                <w:color w:val="0C0C0C"/>
                <w:sz w:val="28"/>
                <w:szCs w:val="28"/>
                <w:u w:val="single"/>
                <w:lang w:eastAsia="zh-CN"/>
              </w:rPr>
              <w:t>人民币</w:t>
            </w:r>
            <w:r>
              <w:rPr>
                <w:rFonts w:hint="eastAsia" w:ascii="仿宋" w:hAnsi="仿宋" w:eastAsia="仿宋" w:cs="仿宋"/>
                <w:color w:val="0C0C0C"/>
                <w:sz w:val="28"/>
                <w:szCs w:val="28"/>
                <w:u w:val="single"/>
                <w:lang w:val="en-US" w:eastAsia="zh-CN"/>
              </w:rPr>
              <w:t>3000元（</w:t>
            </w:r>
            <w:r>
              <w:rPr>
                <w:rFonts w:hint="eastAsia" w:ascii="仿宋" w:hAnsi="仿宋" w:eastAsia="仿宋" w:cs="仿宋"/>
                <w:color w:val="0C0C0C"/>
                <w:sz w:val="28"/>
                <w:szCs w:val="28"/>
                <w:u w:val="single"/>
                <w:lang w:eastAsia="zh-CN"/>
              </w:rPr>
              <w:t>叁仟元整）</w:t>
            </w:r>
            <w:r>
              <w:rPr>
                <w:rFonts w:hint="eastAsia" w:ascii="仿宋" w:hAnsi="仿宋" w:eastAsia="仿宋" w:cs="仿宋"/>
                <w:color w:val="0C0C0C"/>
                <w:sz w:val="28"/>
                <w:szCs w:val="28"/>
                <w:u w:val="single"/>
              </w:rPr>
              <w:t>罚款</w:t>
            </w:r>
            <w:r>
              <w:rPr>
                <w:rFonts w:hint="eastAsia" w:ascii="仿宋" w:hAnsi="仿宋" w:eastAsia="仿宋" w:cs="仿宋"/>
                <w:color w:val="0C0C0C"/>
                <w:sz w:val="28"/>
                <w:szCs w:val="28"/>
              </w:rPr>
              <w:t>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eastAsia="zh-CN"/>
              </w:rPr>
              <w:t>救济途径</w:t>
            </w:r>
          </w:p>
        </w:tc>
        <w:tc>
          <w:tcPr>
            <w:tcW w:w="7239" w:type="dxa"/>
            <w:gridSpan w:val="3"/>
          </w:tcPr>
          <w:p>
            <w:pPr>
              <w:pStyle w:val="6"/>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b w:val="0"/>
                <w:bCs w:val="0"/>
                <w:sz w:val="28"/>
                <w:szCs w:val="28"/>
                <w:vertAlign w:val="baseline"/>
              </w:rPr>
            </w:pPr>
            <w:r>
              <w:rPr>
                <w:rFonts w:hint="eastAsia" w:ascii="仿宋" w:hAnsi="仿宋" w:eastAsia="仿宋" w:cs="仿宋"/>
                <w:color w:val="0C0C0C"/>
                <w:sz w:val="28"/>
                <w:szCs w:val="28"/>
                <w:lang w:eastAsia="zh-CN"/>
              </w:rPr>
              <w:t>被</w:t>
            </w:r>
            <w:r>
              <w:rPr>
                <w:rFonts w:hint="eastAsia" w:ascii="仿宋" w:hAnsi="仿宋" w:eastAsia="仿宋" w:cs="仿宋"/>
                <w:color w:val="0C0C0C"/>
                <w:sz w:val="28"/>
                <w:szCs w:val="28"/>
              </w:rPr>
              <w:t>处罚</w:t>
            </w:r>
            <w:r>
              <w:rPr>
                <w:rFonts w:hint="eastAsia" w:ascii="仿宋" w:hAnsi="仿宋" w:eastAsia="仿宋" w:cs="仿宋"/>
                <w:color w:val="0C0C0C"/>
                <w:sz w:val="28"/>
                <w:szCs w:val="28"/>
                <w:lang w:eastAsia="zh-CN"/>
              </w:rPr>
              <w:t>单位如</w:t>
            </w:r>
            <w:r>
              <w:rPr>
                <w:rFonts w:hint="eastAsia" w:ascii="仿宋" w:hAnsi="仿宋" w:eastAsia="仿宋" w:cs="仿宋"/>
                <w:color w:val="0C0C0C"/>
                <w:sz w:val="28"/>
                <w:szCs w:val="28"/>
              </w:rPr>
              <w:t>不服本处罚决定，可以在收到本处罚决定书之日起六十日内向</w:t>
            </w:r>
            <w:r>
              <w:rPr>
                <w:rFonts w:hint="eastAsia" w:ascii="仿宋" w:hAnsi="仿宋" w:eastAsia="仿宋" w:cs="仿宋"/>
                <w:color w:val="0C0C0C"/>
                <w:sz w:val="28"/>
                <w:szCs w:val="28"/>
                <w:lang w:eastAsia="zh-CN"/>
              </w:rPr>
              <w:t>沙湾市人民政府</w:t>
            </w:r>
            <w:r>
              <w:rPr>
                <w:rFonts w:hint="eastAsia" w:ascii="仿宋" w:hAnsi="仿宋" w:eastAsia="仿宋" w:cs="仿宋"/>
                <w:color w:val="0C0C0C"/>
                <w:sz w:val="28"/>
                <w:szCs w:val="28"/>
              </w:rPr>
              <w:t>申请行政复议，</w:t>
            </w:r>
            <w:r>
              <w:rPr>
                <w:rFonts w:hint="eastAsia" w:ascii="仿宋" w:hAnsi="仿宋" w:eastAsia="仿宋" w:cs="仿宋"/>
                <w:color w:val="0C0C0C"/>
                <w:sz w:val="28"/>
                <w:szCs w:val="28"/>
                <w:lang w:eastAsia="zh-CN"/>
              </w:rPr>
              <w:t>或</w:t>
            </w:r>
            <w:r>
              <w:rPr>
                <w:rFonts w:hint="eastAsia" w:ascii="仿宋" w:hAnsi="仿宋" w:eastAsia="仿宋" w:cs="仿宋"/>
                <w:color w:val="0C0C0C"/>
                <w:sz w:val="28"/>
                <w:szCs w:val="28"/>
              </w:rPr>
              <w:t>在收到本处罚决定书之日起六个月内直接向</w:t>
            </w:r>
            <w:r>
              <w:rPr>
                <w:rFonts w:hint="eastAsia" w:ascii="仿宋" w:hAnsi="仿宋" w:eastAsia="仿宋" w:cs="仿宋"/>
                <w:color w:val="0C0C0C"/>
                <w:sz w:val="28"/>
                <w:szCs w:val="28"/>
                <w:lang w:eastAsia="zh-CN"/>
              </w:rPr>
              <w:t>沙湾市</w:t>
            </w:r>
            <w:r>
              <w:rPr>
                <w:rFonts w:hint="eastAsia" w:ascii="仿宋" w:hAnsi="仿宋" w:eastAsia="仿宋" w:cs="仿宋"/>
                <w:color w:val="0C0C0C"/>
                <w:sz w:val="28"/>
                <w:szCs w:val="28"/>
              </w:rPr>
              <w:t>人民法院提起行政诉讼。申请行政复议或提起行政诉讼期间，行政处罚不停止执行。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rPr>
              <w:t>执法主体名称、日期</w:t>
            </w:r>
          </w:p>
        </w:tc>
        <w:tc>
          <w:tcPr>
            <w:tcW w:w="7239"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仿宋"/>
                <w:b w:val="0"/>
                <w:bCs w:val="0"/>
                <w:sz w:val="28"/>
                <w:szCs w:val="28"/>
                <w:vertAlign w:val="baseline"/>
              </w:rPr>
            </w:pPr>
            <w:r>
              <w:rPr>
                <w:rFonts w:hint="eastAsia" w:ascii="仿宋" w:hAnsi="仿宋" w:eastAsia="仿宋" w:cs="仿宋"/>
                <w:color w:val="0C0C0C"/>
                <w:sz w:val="28"/>
                <w:szCs w:val="28"/>
                <w:lang w:val="en-US" w:eastAsia="zh-CN"/>
              </w:rPr>
              <w:t>沙湾市住房和城乡建设局，2024</w:t>
            </w:r>
            <w:r>
              <w:rPr>
                <w:rFonts w:hint="eastAsia" w:ascii="仿宋" w:hAnsi="仿宋" w:eastAsia="仿宋" w:cs="仿宋"/>
                <w:color w:val="0C0C0C"/>
                <w:kern w:val="2"/>
                <w:sz w:val="28"/>
                <w:szCs w:val="28"/>
                <w:lang w:val="en-US" w:eastAsia="zh-CN" w:bidi="ar-SA"/>
              </w:rPr>
              <w:t>年3月21日。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78" w:type="dxa"/>
            <w:gridSpan w:val="4"/>
            <w:vAlign w:val="center"/>
          </w:tcPr>
          <w:p>
            <w:pPr>
              <w:jc w:val="center"/>
              <w:rPr>
                <w:rFonts w:hint="eastAsia" w:ascii="仿宋" w:hAnsi="仿宋" w:eastAsia="方正书宋简体" w:cs="仿宋"/>
                <w:sz w:val="28"/>
                <w:szCs w:val="28"/>
                <w:vertAlign w:val="baseline"/>
                <w:lang w:eastAsia="zh-CN"/>
              </w:rPr>
            </w:pPr>
            <w:r>
              <w:rPr>
                <w:rFonts w:hint="eastAsia" w:ascii="方正书宋简体" w:hAnsi="方正书宋简体" w:eastAsia="方正书宋简体" w:cs="方正书宋简体"/>
                <w:b/>
                <w:bCs/>
                <w:color w:val="0C0C0C"/>
                <w:sz w:val="36"/>
                <w:szCs w:val="36"/>
                <w:lang w:eastAsia="zh-CN"/>
              </w:rPr>
              <w:t>沙湾市住房和城乡建设局行政处罚信息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39" w:type="dxa"/>
            <w:vAlign w:val="center"/>
          </w:tcPr>
          <w:p>
            <w:pPr>
              <w:keepNext w:val="0"/>
              <w:keepLines w:val="0"/>
              <w:pageBreakBefore w:val="0"/>
              <w:widowControl w:val="0"/>
              <w:tabs>
                <w:tab w:val="left" w:pos="1229"/>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color w:val="0C0C0C"/>
                <w:sz w:val="28"/>
                <w:szCs w:val="28"/>
                <w:lang w:val="en-US" w:eastAsia="zh-CN"/>
              </w:rPr>
              <w:t>执法文书号</w:t>
            </w:r>
          </w:p>
        </w:tc>
        <w:tc>
          <w:tcPr>
            <w:tcW w:w="7239" w:type="dxa"/>
            <w:gridSpan w:val="3"/>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val="en-US" w:eastAsia="zh-CN"/>
              </w:rPr>
              <w:t>《行政处罚决定书》（编号：Szj-xf2024003）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val="en-US" w:eastAsia="zh-CN"/>
              </w:rPr>
              <w:t>案件名称</w:t>
            </w:r>
          </w:p>
        </w:tc>
        <w:tc>
          <w:tcPr>
            <w:tcW w:w="7239" w:type="dxa"/>
            <w:gridSpan w:val="3"/>
            <w:vAlign w:val="center"/>
          </w:tcPr>
          <w:p>
            <w:pPr>
              <w:keepNext w:val="0"/>
              <w:keepLines w:val="0"/>
              <w:pageBreakBefore w:val="0"/>
              <w:widowControl w:val="0"/>
              <w:tabs>
                <w:tab w:val="left" w:pos="980"/>
              </w:tabs>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color w:val="0C0C0C"/>
                <w:sz w:val="28"/>
                <w:szCs w:val="28"/>
                <w:lang w:val="en-US" w:eastAsia="zh-CN"/>
              </w:rPr>
              <w:t>沙湾市靖盛投资管理有限公司沙湾市靖盛生活超市未依法在验收后报住房和城乡建设主管部门备案</w:t>
            </w:r>
            <w:r>
              <w:rPr>
                <w:rFonts w:hint="eastAsia" w:ascii="仿宋" w:hAnsi="仿宋" w:eastAsia="仿宋" w:cs="仿宋"/>
                <w:b w:val="0"/>
                <w:bCs w:val="0"/>
                <w:color w:val="0C0C0C"/>
                <w:sz w:val="28"/>
                <w:szCs w:val="28"/>
                <w:lang w:val="en-US" w:eastAsia="zh-CN"/>
              </w:rPr>
              <w:t>一案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39"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行政处罚</w:t>
            </w:r>
            <w:r>
              <w:rPr>
                <w:rFonts w:hint="eastAsia" w:ascii="仿宋" w:hAnsi="仿宋" w:eastAsia="仿宋" w:cs="仿宋"/>
                <w:b w:val="0"/>
                <w:bCs w:val="0"/>
                <w:sz w:val="28"/>
                <w:szCs w:val="28"/>
                <w:vertAlign w:val="baseline"/>
                <w:lang w:val="en-US" w:eastAsia="zh-CN"/>
              </w:rPr>
              <w:t xml:space="preserve"> </w:t>
            </w:r>
            <w:r>
              <w:rPr>
                <w:rFonts w:hint="eastAsia" w:ascii="仿宋" w:hAnsi="仿宋" w:eastAsia="仿宋" w:cs="仿宋"/>
                <w:b w:val="0"/>
                <w:bCs w:val="0"/>
                <w:sz w:val="28"/>
                <w:szCs w:val="28"/>
                <w:vertAlign w:val="baseline"/>
                <w:lang w:eastAsia="zh-CN"/>
              </w:rPr>
              <w:t>当</w:t>
            </w:r>
            <w:r>
              <w:rPr>
                <w:rFonts w:hint="eastAsia" w:ascii="仿宋" w:hAnsi="仿宋" w:eastAsia="仿宋" w:cs="仿宋"/>
                <w:b w:val="0"/>
                <w:bCs w:val="0"/>
                <w:sz w:val="28"/>
                <w:szCs w:val="28"/>
                <w:vertAlign w:val="baseline"/>
                <w:lang w:val="en-US" w:eastAsia="zh-CN"/>
              </w:rPr>
              <w:t xml:space="preserve"> </w:t>
            </w:r>
            <w:r>
              <w:rPr>
                <w:rFonts w:hint="eastAsia" w:ascii="仿宋" w:hAnsi="仿宋" w:eastAsia="仿宋" w:cs="仿宋"/>
                <w:b w:val="0"/>
                <w:bCs w:val="0"/>
                <w:sz w:val="28"/>
                <w:szCs w:val="28"/>
                <w:vertAlign w:val="baseline"/>
                <w:lang w:eastAsia="zh-CN"/>
              </w:rPr>
              <w:t>事</w:t>
            </w:r>
            <w:r>
              <w:rPr>
                <w:rFonts w:hint="eastAsia" w:ascii="仿宋" w:hAnsi="仿宋" w:eastAsia="仿宋" w:cs="仿宋"/>
                <w:b w:val="0"/>
                <w:bCs w:val="0"/>
                <w:sz w:val="28"/>
                <w:szCs w:val="28"/>
                <w:vertAlign w:val="baseline"/>
                <w:lang w:val="en-US" w:eastAsia="zh-CN"/>
              </w:rPr>
              <w:t xml:space="preserve"> </w:t>
            </w:r>
            <w:r>
              <w:rPr>
                <w:rFonts w:hint="eastAsia" w:ascii="仿宋" w:hAnsi="仿宋" w:eastAsia="仿宋" w:cs="仿宋"/>
                <w:b w:val="0"/>
                <w:bCs w:val="0"/>
                <w:sz w:val="28"/>
                <w:szCs w:val="28"/>
                <w:vertAlign w:val="baseline"/>
                <w:lang w:eastAsia="zh-CN"/>
              </w:rPr>
              <w:t>人</w:t>
            </w:r>
            <w:r>
              <w:rPr>
                <w:rFonts w:hint="eastAsia" w:ascii="仿宋" w:hAnsi="仿宋" w:eastAsia="仿宋" w:cs="仿宋"/>
                <w:b w:val="0"/>
                <w:bCs w:val="0"/>
                <w:sz w:val="28"/>
                <w:szCs w:val="28"/>
                <w:vertAlign w:val="baseline"/>
                <w:lang w:val="en-US" w:eastAsia="zh-CN"/>
              </w:rPr>
              <w:t xml:space="preserve">   </w:t>
            </w:r>
            <w:r>
              <w:rPr>
                <w:rFonts w:hint="eastAsia" w:ascii="仿宋" w:hAnsi="仿宋" w:eastAsia="仿宋" w:cs="仿宋"/>
                <w:b w:val="0"/>
                <w:bCs w:val="0"/>
                <w:sz w:val="28"/>
                <w:szCs w:val="28"/>
                <w:vertAlign w:val="baseline"/>
                <w:lang w:eastAsia="zh-CN"/>
              </w:rPr>
              <w:t>基本情况</w:t>
            </w:r>
          </w:p>
        </w:tc>
        <w:tc>
          <w:tcPr>
            <w:tcW w:w="1249"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个人</w:t>
            </w:r>
          </w:p>
        </w:tc>
        <w:tc>
          <w:tcPr>
            <w:tcW w:w="1862"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姓名（名称）</w:t>
            </w:r>
          </w:p>
        </w:tc>
        <w:tc>
          <w:tcPr>
            <w:tcW w:w="412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rPr>
            </w:pPr>
          </w:p>
        </w:tc>
        <w:tc>
          <w:tcPr>
            <w:tcW w:w="1862"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注册号</w:t>
            </w:r>
          </w:p>
        </w:tc>
        <w:tc>
          <w:tcPr>
            <w:tcW w:w="412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249"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单位</w:t>
            </w:r>
          </w:p>
        </w:tc>
        <w:tc>
          <w:tcPr>
            <w:tcW w:w="1862"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名称</w:t>
            </w:r>
          </w:p>
        </w:tc>
        <w:tc>
          <w:tcPr>
            <w:tcW w:w="412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r>
              <w:rPr>
                <w:rFonts w:hint="eastAsia" w:ascii="仿宋" w:hAnsi="仿宋" w:eastAsia="仿宋" w:cs="仿宋"/>
                <w:color w:val="0C0C0C"/>
                <w:sz w:val="28"/>
                <w:szCs w:val="28"/>
                <w:lang w:eastAsia="zh-CN"/>
              </w:rPr>
              <w:t>沙湾市靖盛投资管理有限公司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249" w:type="dxa"/>
            <w:vMerge w:val="continue"/>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862"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注册号</w:t>
            </w:r>
          </w:p>
        </w:tc>
        <w:tc>
          <w:tcPr>
            <w:tcW w:w="412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u w:val="none"/>
                <w:vertAlign w:val="baseline"/>
              </w:rPr>
            </w:pPr>
            <w:r>
              <w:rPr>
                <w:rFonts w:hint="eastAsia" w:ascii="仿宋" w:hAnsi="仿宋" w:eastAsia="仿宋" w:cs="仿宋"/>
                <w:color w:val="0C0C0C"/>
                <w:kern w:val="2"/>
                <w:sz w:val="28"/>
                <w:szCs w:val="28"/>
                <w:u w:val="none"/>
                <w:lang w:val="en-US" w:eastAsia="zh-CN" w:bidi="ar-SA"/>
              </w:rPr>
              <w:t>91654223MAC3EBJ84J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7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249" w:type="dxa"/>
            <w:vMerge w:val="continue"/>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862"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法定代表人</w:t>
            </w:r>
          </w:p>
        </w:tc>
        <w:tc>
          <w:tcPr>
            <w:tcW w:w="412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u w:val="none"/>
                <w:vertAlign w:val="baseline"/>
              </w:rPr>
            </w:pPr>
            <w:r>
              <w:rPr>
                <w:rFonts w:hint="eastAsia" w:ascii="仿宋" w:hAnsi="仿宋" w:eastAsia="仿宋" w:cs="仿宋"/>
                <w:color w:val="0C0C0C"/>
                <w:kern w:val="2"/>
                <w:sz w:val="28"/>
                <w:szCs w:val="28"/>
                <w:u w:val="none"/>
                <w:lang w:val="en-US" w:eastAsia="zh-CN" w:bidi="ar-SA"/>
              </w:rPr>
              <w:t>段正旭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eastAsia="zh-CN"/>
              </w:rPr>
              <w:t>违法事实</w:t>
            </w:r>
            <w:r>
              <w:rPr>
                <w:rFonts w:hint="eastAsia" w:ascii="仿宋" w:hAnsi="仿宋" w:eastAsia="仿宋" w:cs="仿宋"/>
                <w:b w:val="0"/>
                <w:bCs w:val="0"/>
                <w:sz w:val="28"/>
                <w:szCs w:val="28"/>
                <w:vertAlign w:val="baseline"/>
                <w:lang w:val="en-US" w:eastAsia="zh-CN"/>
              </w:rPr>
              <w:t>/案情简要</w:t>
            </w:r>
          </w:p>
        </w:tc>
        <w:tc>
          <w:tcPr>
            <w:tcW w:w="7239" w:type="dxa"/>
            <w:gridSpan w:val="3"/>
          </w:tcPr>
          <w:p>
            <w:pPr>
              <w:keepNext w:val="0"/>
              <w:keepLines w:val="0"/>
              <w:pageBreakBefore w:val="0"/>
              <w:widowControl w:val="0"/>
              <w:kinsoku/>
              <w:wordWrap/>
              <w:overflowPunct/>
              <w:topLinePunct w:val="0"/>
              <w:autoSpaceDE/>
              <w:autoSpaceDN/>
              <w:bidi w:val="0"/>
              <w:adjustRightInd/>
              <w:snapToGrid/>
              <w:spacing w:line="360" w:lineRule="exact"/>
              <w:ind w:firstLine="536" w:firstLineChars="200"/>
              <w:jc w:val="both"/>
              <w:textAlignment w:val="auto"/>
              <w:rPr>
                <w:rFonts w:hint="eastAsia" w:ascii="仿宋" w:hAnsi="仿宋" w:eastAsia="仿宋" w:cs="仿宋"/>
                <w:b w:val="0"/>
                <w:bCs w:val="0"/>
                <w:sz w:val="28"/>
                <w:szCs w:val="28"/>
                <w:vertAlign w:val="baseline"/>
              </w:rPr>
            </w:pPr>
            <w:r>
              <w:rPr>
                <w:rFonts w:hint="eastAsia" w:ascii="仿宋" w:hAnsi="仿宋" w:eastAsia="仿宋" w:cs="仿宋"/>
                <w:color w:val="0C0C0C"/>
                <w:spacing w:val="-6"/>
                <w:sz w:val="28"/>
                <w:szCs w:val="28"/>
                <w:lang w:val="en-US" w:eastAsia="zh-CN"/>
              </w:rPr>
              <w:t>2024年3月4日接到沙湾市消防救援大队发来《关于未办理消防验收投入使用建筑基本情况的函》（编号[2024]009号），函告我局沙湾市靖盛生活超市（新客运站候车大厅）建设工程未经消防验收投入使用，该项目属于其他建设工程，《建设工程消防设计审查验收管理暂行规定》（住建部第58号令）明确规定其他建设工程竣工验收合格之日起五个工作日内，建设单位应当报消防设计审查验收主管部门备案。经查实，该公司违反《中华人民共和国消防法》第十三条第二款“前款规定以外的其他建设工程，建设单位在验收后应当报住房和城乡建设主管部门备案，住房和城乡建设主管部门应当进行抽查”之规定，构成未依法在验收后报住房和城乡建设主管部门备案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pStyle w:val="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color w:val="0C0C0C"/>
                <w:sz w:val="28"/>
                <w:szCs w:val="28"/>
                <w:lang w:eastAsia="zh-CN"/>
              </w:rPr>
              <w:t>执法依据</w:t>
            </w:r>
          </w:p>
        </w:tc>
        <w:tc>
          <w:tcPr>
            <w:tcW w:w="7239" w:type="dxa"/>
            <w:gridSpan w:val="3"/>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b w:val="0"/>
                <w:bCs w:val="0"/>
                <w:sz w:val="28"/>
                <w:szCs w:val="28"/>
                <w:vertAlign w:val="baseline"/>
              </w:rPr>
            </w:pPr>
            <w:r>
              <w:rPr>
                <w:rFonts w:hint="eastAsia" w:ascii="仿宋" w:hAnsi="仿宋" w:eastAsia="仿宋" w:cs="仿宋"/>
                <w:color w:val="0C0C0C"/>
                <w:sz w:val="28"/>
                <w:szCs w:val="28"/>
                <w:lang w:val="en-US" w:eastAsia="zh-CN"/>
              </w:rPr>
              <w:t>《中华人民共和国消防法》第五十八条第三款规定：“建设单位未依照本法规定在验收后报住房和城乡建设主管部门备案的，由住房和城乡建设主管部门责令改正，处五千元以下罚款”</w:t>
            </w:r>
            <w:r>
              <w:rPr>
                <w:rFonts w:hint="eastAsia" w:ascii="仿宋" w:hAnsi="仿宋" w:eastAsia="仿宋" w:cs="仿宋"/>
                <w:color w:val="0C0C0C"/>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eastAsia="zh-CN"/>
              </w:rPr>
              <w:t>执法结果</w:t>
            </w:r>
          </w:p>
        </w:tc>
        <w:tc>
          <w:tcPr>
            <w:tcW w:w="7239" w:type="dxa"/>
            <w:gridSpan w:val="3"/>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b w:val="0"/>
                <w:bCs w:val="0"/>
                <w:sz w:val="28"/>
                <w:szCs w:val="28"/>
                <w:vertAlign w:val="baseline"/>
              </w:rPr>
            </w:pPr>
            <w:r>
              <w:rPr>
                <w:rFonts w:hint="eastAsia" w:ascii="仿宋" w:hAnsi="仿宋" w:eastAsia="仿宋" w:cs="仿宋"/>
                <w:color w:val="0C0C0C"/>
                <w:sz w:val="28"/>
                <w:szCs w:val="28"/>
                <w:lang w:eastAsia="zh-CN"/>
              </w:rPr>
              <w:t>责令改正，给予</w:t>
            </w:r>
            <w:r>
              <w:rPr>
                <w:rFonts w:hint="eastAsia" w:ascii="仿宋" w:hAnsi="仿宋" w:eastAsia="仿宋" w:cs="仿宋"/>
                <w:color w:val="0C0C0C"/>
                <w:sz w:val="28"/>
                <w:szCs w:val="28"/>
                <w:lang w:val="en-US" w:eastAsia="zh-CN"/>
              </w:rPr>
              <w:t>沙湾市靖盛投资管理有限公司</w:t>
            </w:r>
            <w:r>
              <w:rPr>
                <w:rFonts w:hint="eastAsia" w:ascii="仿宋" w:hAnsi="仿宋" w:eastAsia="仿宋" w:cs="仿宋"/>
                <w:color w:val="0C0C0C"/>
                <w:sz w:val="28"/>
                <w:szCs w:val="28"/>
                <w:u w:val="single"/>
              </w:rPr>
              <w:t>处</w:t>
            </w:r>
            <w:r>
              <w:rPr>
                <w:rFonts w:hint="eastAsia" w:ascii="仿宋" w:hAnsi="仿宋" w:eastAsia="仿宋" w:cs="仿宋"/>
                <w:color w:val="0C0C0C"/>
                <w:sz w:val="28"/>
                <w:szCs w:val="28"/>
                <w:u w:val="single"/>
                <w:lang w:eastAsia="zh-CN"/>
              </w:rPr>
              <w:t>人民币</w:t>
            </w:r>
            <w:r>
              <w:rPr>
                <w:rFonts w:hint="eastAsia" w:ascii="仿宋" w:hAnsi="仿宋" w:eastAsia="仿宋" w:cs="仿宋"/>
                <w:color w:val="0C0C0C"/>
                <w:sz w:val="28"/>
                <w:szCs w:val="28"/>
                <w:u w:val="single"/>
                <w:lang w:val="en-US" w:eastAsia="zh-CN"/>
              </w:rPr>
              <w:t>3000元（</w:t>
            </w:r>
            <w:r>
              <w:rPr>
                <w:rFonts w:hint="eastAsia" w:ascii="仿宋" w:hAnsi="仿宋" w:eastAsia="仿宋" w:cs="仿宋"/>
                <w:color w:val="0C0C0C"/>
                <w:sz w:val="28"/>
                <w:szCs w:val="28"/>
                <w:u w:val="single"/>
                <w:lang w:eastAsia="zh-CN"/>
              </w:rPr>
              <w:t>叁仟元整）</w:t>
            </w:r>
            <w:r>
              <w:rPr>
                <w:rFonts w:hint="eastAsia" w:ascii="仿宋" w:hAnsi="仿宋" w:eastAsia="仿宋" w:cs="仿宋"/>
                <w:color w:val="0C0C0C"/>
                <w:sz w:val="28"/>
                <w:szCs w:val="28"/>
                <w:u w:val="single"/>
              </w:rPr>
              <w:t>罚款</w:t>
            </w:r>
            <w:r>
              <w:rPr>
                <w:rFonts w:hint="eastAsia" w:ascii="仿宋" w:hAnsi="仿宋" w:eastAsia="仿宋" w:cs="仿宋"/>
                <w:color w:val="0C0C0C"/>
                <w:sz w:val="28"/>
                <w:szCs w:val="28"/>
              </w:rPr>
              <w:t>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eastAsia="zh-CN"/>
              </w:rPr>
              <w:t>救济途径</w:t>
            </w:r>
          </w:p>
        </w:tc>
        <w:tc>
          <w:tcPr>
            <w:tcW w:w="7239" w:type="dxa"/>
            <w:gridSpan w:val="3"/>
          </w:tcPr>
          <w:p>
            <w:pPr>
              <w:pStyle w:val="6"/>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b w:val="0"/>
                <w:bCs w:val="0"/>
                <w:sz w:val="28"/>
                <w:szCs w:val="28"/>
                <w:vertAlign w:val="baseline"/>
              </w:rPr>
            </w:pPr>
            <w:r>
              <w:rPr>
                <w:rFonts w:hint="eastAsia" w:ascii="仿宋" w:hAnsi="仿宋" w:eastAsia="仿宋" w:cs="仿宋"/>
                <w:color w:val="0C0C0C"/>
                <w:sz w:val="28"/>
                <w:szCs w:val="28"/>
                <w:lang w:eastAsia="zh-CN"/>
              </w:rPr>
              <w:t>被</w:t>
            </w:r>
            <w:r>
              <w:rPr>
                <w:rFonts w:hint="eastAsia" w:ascii="仿宋" w:hAnsi="仿宋" w:eastAsia="仿宋" w:cs="仿宋"/>
                <w:color w:val="0C0C0C"/>
                <w:sz w:val="28"/>
                <w:szCs w:val="28"/>
              </w:rPr>
              <w:t>处罚</w:t>
            </w:r>
            <w:r>
              <w:rPr>
                <w:rFonts w:hint="eastAsia" w:ascii="仿宋" w:hAnsi="仿宋" w:eastAsia="仿宋" w:cs="仿宋"/>
                <w:color w:val="0C0C0C"/>
                <w:sz w:val="28"/>
                <w:szCs w:val="28"/>
                <w:lang w:eastAsia="zh-CN"/>
              </w:rPr>
              <w:t>单位如</w:t>
            </w:r>
            <w:r>
              <w:rPr>
                <w:rFonts w:hint="eastAsia" w:ascii="仿宋" w:hAnsi="仿宋" w:eastAsia="仿宋" w:cs="仿宋"/>
                <w:color w:val="0C0C0C"/>
                <w:sz w:val="28"/>
                <w:szCs w:val="28"/>
              </w:rPr>
              <w:t>不服本处罚决定，可以在收到本处罚决定书之日起六十日内向</w:t>
            </w:r>
            <w:r>
              <w:rPr>
                <w:rFonts w:hint="eastAsia" w:ascii="仿宋" w:hAnsi="仿宋" w:eastAsia="仿宋" w:cs="仿宋"/>
                <w:color w:val="0C0C0C"/>
                <w:sz w:val="28"/>
                <w:szCs w:val="28"/>
                <w:lang w:eastAsia="zh-CN"/>
              </w:rPr>
              <w:t>沙湾市人民政府</w:t>
            </w:r>
            <w:r>
              <w:rPr>
                <w:rFonts w:hint="eastAsia" w:ascii="仿宋" w:hAnsi="仿宋" w:eastAsia="仿宋" w:cs="仿宋"/>
                <w:color w:val="0C0C0C"/>
                <w:sz w:val="28"/>
                <w:szCs w:val="28"/>
              </w:rPr>
              <w:t>申请行政复议，</w:t>
            </w:r>
            <w:r>
              <w:rPr>
                <w:rFonts w:hint="eastAsia" w:ascii="仿宋" w:hAnsi="仿宋" w:eastAsia="仿宋" w:cs="仿宋"/>
                <w:color w:val="0C0C0C"/>
                <w:sz w:val="28"/>
                <w:szCs w:val="28"/>
                <w:lang w:eastAsia="zh-CN"/>
              </w:rPr>
              <w:t>或</w:t>
            </w:r>
            <w:r>
              <w:rPr>
                <w:rFonts w:hint="eastAsia" w:ascii="仿宋" w:hAnsi="仿宋" w:eastAsia="仿宋" w:cs="仿宋"/>
                <w:color w:val="0C0C0C"/>
                <w:sz w:val="28"/>
                <w:szCs w:val="28"/>
              </w:rPr>
              <w:t>在收到本处罚决定书之日起六个月内直接向</w:t>
            </w:r>
            <w:r>
              <w:rPr>
                <w:rFonts w:hint="eastAsia" w:ascii="仿宋" w:hAnsi="仿宋" w:eastAsia="仿宋" w:cs="仿宋"/>
                <w:color w:val="0C0C0C"/>
                <w:sz w:val="28"/>
                <w:szCs w:val="28"/>
                <w:lang w:eastAsia="zh-CN"/>
              </w:rPr>
              <w:t>沙湾市</w:t>
            </w:r>
            <w:r>
              <w:rPr>
                <w:rFonts w:hint="eastAsia" w:ascii="仿宋" w:hAnsi="仿宋" w:eastAsia="仿宋" w:cs="仿宋"/>
                <w:color w:val="0C0C0C"/>
                <w:sz w:val="28"/>
                <w:szCs w:val="28"/>
              </w:rPr>
              <w:t>人民法院提起行政诉讼。申请行政复议或提起行政诉讼期间，行政处罚不停止执行。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rPr>
              <w:t>执法主体名称、日期</w:t>
            </w:r>
          </w:p>
        </w:tc>
        <w:tc>
          <w:tcPr>
            <w:tcW w:w="7239"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仿宋"/>
                <w:b w:val="0"/>
                <w:bCs w:val="0"/>
                <w:sz w:val="28"/>
                <w:szCs w:val="28"/>
                <w:vertAlign w:val="baseline"/>
              </w:rPr>
            </w:pPr>
            <w:r>
              <w:rPr>
                <w:rFonts w:hint="eastAsia" w:ascii="仿宋" w:hAnsi="仿宋" w:eastAsia="仿宋" w:cs="仿宋"/>
                <w:color w:val="0C0C0C"/>
                <w:sz w:val="28"/>
                <w:szCs w:val="28"/>
                <w:lang w:val="en-US" w:eastAsia="zh-CN"/>
              </w:rPr>
              <w:t>沙湾市住房和城乡建设局，2024</w:t>
            </w:r>
            <w:r>
              <w:rPr>
                <w:rFonts w:hint="eastAsia" w:ascii="仿宋" w:hAnsi="仿宋" w:eastAsia="仿宋" w:cs="仿宋"/>
                <w:color w:val="0C0C0C"/>
                <w:kern w:val="2"/>
                <w:sz w:val="28"/>
                <w:szCs w:val="28"/>
                <w:lang w:val="en-US" w:eastAsia="zh-CN" w:bidi="ar-SA"/>
              </w:rPr>
              <w:t>年3月21日。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78" w:type="dxa"/>
            <w:gridSpan w:val="4"/>
            <w:vAlign w:val="center"/>
          </w:tcPr>
          <w:p>
            <w:pPr>
              <w:jc w:val="center"/>
              <w:rPr>
                <w:rFonts w:hint="eastAsia" w:ascii="仿宋" w:hAnsi="仿宋" w:eastAsia="方正书宋简体" w:cs="仿宋"/>
                <w:sz w:val="28"/>
                <w:szCs w:val="28"/>
                <w:vertAlign w:val="baseline"/>
                <w:lang w:eastAsia="zh-CN"/>
              </w:rPr>
            </w:pPr>
            <w:r>
              <w:rPr>
                <w:rFonts w:hint="eastAsia" w:ascii="方正书宋简体" w:hAnsi="方正书宋简体" w:eastAsia="方正书宋简体" w:cs="方正书宋简体"/>
                <w:b/>
                <w:bCs/>
                <w:color w:val="0C0C0C"/>
                <w:sz w:val="36"/>
                <w:szCs w:val="36"/>
                <w:lang w:eastAsia="zh-CN"/>
              </w:rPr>
              <w:t>沙湾市住房和城乡建设局行政处罚信息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39" w:type="dxa"/>
            <w:vAlign w:val="center"/>
          </w:tcPr>
          <w:p>
            <w:pPr>
              <w:keepNext w:val="0"/>
              <w:keepLines w:val="0"/>
              <w:pageBreakBefore w:val="0"/>
              <w:widowControl w:val="0"/>
              <w:tabs>
                <w:tab w:val="left" w:pos="1229"/>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color w:val="0C0C0C"/>
                <w:sz w:val="28"/>
                <w:szCs w:val="28"/>
                <w:lang w:val="en-US" w:eastAsia="zh-CN"/>
              </w:rPr>
              <w:t>执法文书号</w:t>
            </w:r>
          </w:p>
        </w:tc>
        <w:tc>
          <w:tcPr>
            <w:tcW w:w="7239" w:type="dxa"/>
            <w:gridSpan w:val="3"/>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val="en-US" w:eastAsia="zh-CN"/>
              </w:rPr>
              <w:t>《行政处罚决定书》（编号：Szj-xf2024004）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val="en-US" w:eastAsia="zh-CN"/>
              </w:rPr>
              <w:t>案件名称</w:t>
            </w:r>
          </w:p>
        </w:tc>
        <w:tc>
          <w:tcPr>
            <w:tcW w:w="7239" w:type="dxa"/>
            <w:gridSpan w:val="3"/>
            <w:vAlign w:val="center"/>
          </w:tcPr>
          <w:p>
            <w:pPr>
              <w:keepNext w:val="0"/>
              <w:keepLines w:val="0"/>
              <w:pageBreakBefore w:val="0"/>
              <w:widowControl w:val="0"/>
              <w:tabs>
                <w:tab w:val="left" w:pos="980"/>
              </w:tabs>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color w:val="0C0C0C"/>
                <w:sz w:val="28"/>
                <w:szCs w:val="28"/>
                <w:lang w:eastAsia="zh-CN"/>
              </w:rPr>
              <w:t>沙湾市三道河子镇陈氏金鲁西餐厅未依法在验收后报住房和城乡建设主管部门备案</w:t>
            </w:r>
            <w:r>
              <w:rPr>
                <w:rFonts w:hint="eastAsia" w:ascii="仿宋" w:hAnsi="仿宋" w:eastAsia="仿宋" w:cs="仿宋"/>
                <w:b w:val="0"/>
                <w:bCs w:val="0"/>
                <w:color w:val="0C0C0C"/>
                <w:sz w:val="28"/>
                <w:szCs w:val="28"/>
                <w:lang w:val="en-US" w:eastAsia="zh-CN"/>
              </w:rPr>
              <w:t>一案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39"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行政处罚</w:t>
            </w:r>
            <w:r>
              <w:rPr>
                <w:rFonts w:hint="eastAsia" w:ascii="仿宋" w:hAnsi="仿宋" w:eastAsia="仿宋" w:cs="仿宋"/>
                <w:b w:val="0"/>
                <w:bCs w:val="0"/>
                <w:sz w:val="28"/>
                <w:szCs w:val="28"/>
                <w:vertAlign w:val="baseline"/>
                <w:lang w:val="en-US" w:eastAsia="zh-CN"/>
              </w:rPr>
              <w:t xml:space="preserve"> </w:t>
            </w:r>
            <w:r>
              <w:rPr>
                <w:rFonts w:hint="eastAsia" w:ascii="仿宋" w:hAnsi="仿宋" w:eastAsia="仿宋" w:cs="仿宋"/>
                <w:b w:val="0"/>
                <w:bCs w:val="0"/>
                <w:sz w:val="28"/>
                <w:szCs w:val="28"/>
                <w:vertAlign w:val="baseline"/>
                <w:lang w:eastAsia="zh-CN"/>
              </w:rPr>
              <w:t>当</w:t>
            </w:r>
            <w:r>
              <w:rPr>
                <w:rFonts w:hint="eastAsia" w:ascii="仿宋" w:hAnsi="仿宋" w:eastAsia="仿宋" w:cs="仿宋"/>
                <w:b w:val="0"/>
                <w:bCs w:val="0"/>
                <w:sz w:val="28"/>
                <w:szCs w:val="28"/>
                <w:vertAlign w:val="baseline"/>
                <w:lang w:val="en-US" w:eastAsia="zh-CN"/>
              </w:rPr>
              <w:t xml:space="preserve"> </w:t>
            </w:r>
            <w:r>
              <w:rPr>
                <w:rFonts w:hint="eastAsia" w:ascii="仿宋" w:hAnsi="仿宋" w:eastAsia="仿宋" w:cs="仿宋"/>
                <w:b w:val="0"/>
                <w:bCs w:val="0"/>
                <w:sz w:val="28"/>
                <w:szCs w:val="28"/>
                <w:vertAlign w:val="baseline"/>
                <w:lang w:eastAsia="zh-CN"/>
              </w:rPr>
              <w:t>事</w:t>
            </w:r>
            <w:r>
              <w:rPr>
                <w:rFonts w:hint="eastAsia" w:ascii="仿宋" w:hAnsi="仿宋" w:eastAsia="仿宋" w:cs="仿宋"/>
                <w:b w:val="0"/>
                <w:bCs w:val="0"/>
                <w:sz w:val="28"/>
                <w:szCs w:val="28"/>
                <w:vertAlign w:val="baseline"/>
                <w:lang w:val="en-US" w:eastAsia="zh-CN"/>
              </w:rPr>
              <w:t xml:space="preserve"> </w:t>
            </w:r>
            <w:r>
              <w:rPr>
                <w:rFonts w:hint="eastAsia" w:ascii="仿宋" w:hAnsi="仿宋" w:eastAsia="仿宋" w:cs="仿宋"/>
                <w:b w:val="0"/>
                <w:bCs w:val="0"/>
                <w:sz w:val="28"/>
                <w:szCs w:val="28"/>
                <w:vertAlign w:val="baseline"/>
                <w:lang w:eastAsia="zh-CN"/>
              </w:rPr>
              <w:t>人</w:t>
            </w:r>
            <w:r>
              <w:rPr>
                <w:rFonts w:hint="eastAsia" w:ascii="仿宋" w:hAnsi="仿宋" w:eastAsia="仿宋" w:cs="仿宋"/>
                <w:b w:val="0"/>
                <w:bCs w:val="0"/>
                <w:sz w:val="28"/>
                <w:szCs w:val="28"/>
                <w:vertAlign w:val="baseline"/>
                <w:lang w:val="en-US" w:eastAsia="zh-CN"/>
              </w:rPr>
              <w:t xml:space="preserve">   </w:t>
            </w:r>
            <w:r>
              <w:rPr>
                <w:rFonts w:hint="eastAsia" w:ascii="仿宋" w:hAnsi="仿宋" w:eastAsia="仿宋" w:cs="仿宋"/>
                <w:b w:val="0"/>
                <w:bCs w:val="0"/>
                <w:sz w:val="28"/>
                <w:szCs w:val="28"/>
                <w:vertAlign w:val="baseline"/>
                <w:lang w:eastAsia="zh-CN"/>
              </w:rPr>
              <w:t>基本情况</w:t>
            </w:r>
          </w:p>
        </w:tc>
        <w:tc>
          <w:tcPr>
            <w:tcW w:w="1249"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个人</w:t>
            </w:r>
          </w:p>
        </w:tc>
        <w:tc>
          <w:tcPr>
            <w:tcW w:w="1862"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u w:val="none"/>
                <w:vertAlign w:val="baseline"/>
                <w:lang w:eastAsia="zh-CN"/>
              </w:rPr>
            </w:pPr>
            <w:r>
              <w:rPr>
                <w:rFonts w:hint="eastAsia" w:ascii="仿宋" w:hAnsi="仿宋" w:eastAsia="仿宋" w:cs="仿宋"/>
                <w:b w:val="0"/>
                <w:bCs w:val="0"/>
                <w:sz w:val="28"/>
                <w:szCs w:val="28"/>
                <w:u w:val="none"/>
                <w:vertAlign w:val="baseline"/>
                <w:lang w:eastAsia="zh-CN"/>
              </w:rPr>
              <w:t>姓名（名称）</w:t>
            </w:r>
          </w:p>
        </w:tc>
        <w:tc>
          <w:tcPr>
            <w:tcW w:w="4128"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8"/>
                <w:szCs w:val="28"/>
                <w:u w:val="none"/>
                <w:vertAlign w:val="baseline"/>
                <w:lang w:val="en-US" w:eastAsia="zh-CN"/>
              </w:rPr>
            </w:pPr>
            <w:r>
              <w:rPr>
                <w:rFonts w:hint="eastAsia" w:ascii="仿宋" w:hAnsi="仿宋" w:eastAsia="仿宋" w:cs="仿宋"/>
                <w:b w:val="0"/>
                <w:bCs w:val="0"/>
                <w:color w:val="0C0C0C"/>
                <w:sz w:val="28"/>
                <w:szCs w:val="28"/>
                <w:u w:val="none"/>
                <w:lang w:eastAsia="zh-CN"/>
              </w:rPr>
              <w:t>沙湾市三道河子镇陈氏金鲁西餐厅（</w:t>
            </w:r>
            <w:r>
              <w:rPr>
                <w:rFonts w:hint="eastAsia" w:ascii="仿宋" w:hAnsi="仿宋" w:eastAsia="仿宋" w:cs="仿宋"/>
                <w:b w:val="0"/>
                <w:bCs w:val="0"/>
                <w:color w:val="0C0C0C"/>
                <w:sz w:val="28"/>
                <w:szCs w:val="28"/>
                <w:u w:val="none"/>
                <w:lang w:val="en-US" w:eastAsia="zh-CN"/>
              </w:rPr>
              <w:t>陈彬）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24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rPr>
            </w:pPr>
          </w:p>
        </w:tc>
        <w:tc>
          <w:tcPr>
            <w:tcW w:w="1862"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u w:val="none"/>
                <w:vertAlign w:val="baseline"/>
                <w:lang w:eastAsia="zh-CN"/>
              </w:rPr>
            </w:pPr>
            <w:r>
              <w:rPr>
                <w:rFonts w:hint="eastAsia" w:ascii="仿宋" w:hAnsi="仿宋" w:eastAsia="仿宋" w:cs="仿宋"/>
                <w:b w:val="0"/>
                <w:bCs w:val="0"/>
                <w:sz w:val="28"/>
                <w:szCs w:val="28"/>
                <w:u w:val="none"/>
                <w:vertAlign w:val="baseline"/>
                <w:lang w:eastAsia="zh-CN"/>
              </w:rPr>
              <w:t>注册号</w:t>
            </w:r>
          </w:p>
        </w:tc>
        <w:tc>
          <w:tcPr>
            <w:tcW w:w="412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u w:val="none"/>
                <w:vertAlign w:val="baseline"/>
                <w:lang w:val="en-US" w:eastAsia="zh-CN"/>
              </w:rPr>
            </w:pPr>
            <w:r>
              <w:rPr>
                <w:rFonts w:hint="eastAsia" w:ascii="仿宋" w:hAnsi="仿宋" w:eastAsia="仿宋" w:cs="仿宋"/>
                <w:b w:val="0"/>
                <w:bCs w:val="0"/>
                <w:color w:val="0C0C0C"/>
                <w:kern w:val="2"/>
                <w:sz w:val="28"/>
                <w:szCs w:val="28"/>
                <w:u w:val="none"/>
                <w:lang w:val="en-US" w:eastAsia="zh-CN" w:bidi="ar-SA"/>
              </w:rPr>
              <w:t>92654223MA7N35L637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7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249"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单位</w:t>
            </w:r>
          </w:p>
        </w:tc>
        <w:tc>
          <w:tcPr>
            <w:tcW w:w="1862"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u w:val="none"/>
                <w:vertAlign w:val="baseline"/>
                <w:lang w:eastAsia="zh-CN"/>
              </w:rPr>
            </w:pPr>
            <w:r>
              <w:rPr>
                <w:rFonts w:hint="eastAsia" w:ascii="仿宋" w:hAnsi="仿宋" w:eastAsia="仿宋" w:cs="仿宋"/>
                <w:b w:val="0"/>
                <w:bCs w:val="0"/>
                <w:sz w:val="28"/>
                <w:szCs w:val="28"/>
                <w:u w:val="none"/>
                <w:vertAlign w:val="baseline"/>
                <w:lang w:eastAsia="zh-CN"/>
              </w:rPr>
              <w:t>名称</w:t>
            </w:r>
          </w:p>
        </w:tc>
        <w:tc>
          <w:tcPr>
            <w:tcW w:w="412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u w:val="none"/>
                <w:vertAlign w:val="baseline"/>
              </w:rPr>
            </w:pPr>
            <w:r>
              <w:rPr>
                <w:rFonts w:hint="eastAsia" w:ascii="仿宋" w:hAnsi="仿宋" w:eastAsia="仿宋" w:cs="仿宋"/>
                <w:b w:val="0"/>
                <w:bCs w:val="0"/>
                <w:sz w:val="28"/>
                <w:szCs w:val="2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249" w:type="dxa"/>
            <w:vMerge w:val="continue"/>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862"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u w:val="none"/>
                <w:vertAlign w:val="baseline"/>
                <w:lang w:eastAsia="zh-CN"/>
              </w:rPr>
            </w:pPr>
            <w:r>
              <w:rPr>
                <w:rFonts w:hint="eastAsia" w:ascii="仿宋" w:hAnsi="仿宋" w:eastAsia="仿宋" w:cs="仿宋"/>
                <w:b w:val="0"/>
                <w:bCs w:val="0"/>
                <w:sz w:val="28"/>
                <w:szCs w:val="28"/>
                <w:u w:val="none"/>
                <w:vertAlign w:val="baseline"/>
                <w:lang w:eastAsia="zh-CN"/>
              </w:rPr>
              <w:t>注册号</w:t>
            </w:r>
          </w:p>
        </w:tc>
        <w:tc>
          <w:tcPr>
            <w:tcW w:w="412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u w:val="none"/>
                <w:vertAlign w:val="baseline"/>
              </w:rPr>
            </w:pPr>
            <w:r>
              <w:rPr>
                <w:rFonts w:hint="eastAsia" w:ascii="仿宋" w:hAnsi="仿宋" w:eastAsia="仿宋" w:cs="仿宋"/>
                <w:b w:val="0"/>
                <w:bCs w:val="0"/>
                <w:sz w:val="28"/>
                <w:szCs w:val="2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3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249" w:type="dxa"/>
            <w:vMerge w:val="continue"/>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rPr>
            </w:pPr>
          </w:p>
        </w:tc>
        <w:tc>
          <w:tcPr>
            <w:tcW w:w="1862"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u w:val="none"/>
                <w:vertAlign w:val="baseline"/>
                <w:lang w:eastAsia="zh-CN"/>
              </w:rPr>
            </w:pPr>
            <w:r>
              <w:rPr>
                <w:rFonts w:hint="eastAsia" w:ascii="仿宋" w:hAnsi="仿宋" w:eastAsia="仿宋" w:cs="仿宋"/>
                <w:b w:val="0"/>
                <w:bCs w:val="0"/>
                <w:sz w:val="28"/>
                <w:szCs w:val="28"/>
                <w:u w:val="none"/>
                <w:vertAlign w:val="baseline"/>
                <w:lang w:eastAsia="zh-CN"/>
              </w:rPr>
              <w:t>法定代表人</w:t>
            </w:r>
          </w:p>
        </w:tc>
        <w:tc>
          <w:tcPr>
            <w:tcW w:w="4128"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u w:val="none"/>
                <w:vertAlign w:val="baseline"/>
              </w:rPr>
            </w:pPr>
            <w:r>
              <w:rPr>
                <w:rFonts w:hint="eastAsia" w:ascii="仿宋" w:hAnsi="仿宋" w:eastAsia="仿宋" w:cs="仿宋"/>
                <w:b w:val="0"/>
                <w:bCs w:val="0"/>
                <w:sz w:val="28"/>
                <w:szCs w:val="2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eastAsia="zh-CN"/>
              </w:rPr>
              <w:t>违法事实</w:t>
            </w:r>
            <w:r>
              <w:rPr>
                <w:rFonts w:hint="eastAsia" w:ascii="仿宋" w:hAnsi="仿宋" w:eastAsia="仿宋" w:cs="仿宋"/>
                <w:b w:val="0"/>
                <w:bCs w:val="0"/>
                <w:sz w:val="28"/>
                <w:szCs w:val="28"/>
                <w:vertAlign w:val="baseline"/>
                <w:lang w:val="en-US" w:eastAsia="zh-CN"/>
              </w:rPr>
              <w:t>/案情简要</w:t>
            </w:r>
          </w:p>
        </w:tc>
        <w:tc>
          <w:tcPr>
            <w:tcW w:w="7239" w:type="dxa"/>
            <w:gridSpan w:val="3"/>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val="en-US" w:eastAsia="zh-CN"/>
              </w:rPr>
              <w:t>2024年3月4日，我局接到沙湾市消防救援大队发来《关于未办理消防验收投入使用建筑基本情况的函》编号:[2024]009号，函告我局沙湾市三道河子镇陈氏金鲁西餐厅未经消防验收投入使用。该项目属于其他建设工程，《建设工程消防设计审查验收管理暂行规定》（住建部第58号令）明确规定其他建设工程竣工验收合格之日起五个工作日内，建设单位应当报消防设计审查验收主管部门备案。</w:t>
            </w:r>
            <w:r>
              <w:rPr>
                <w:rFonts w:hint="eastAsia" w:ascii="仿宋" w:hAnsi="仿宋" w:eastAsia="仿宋" w:cs="仿宋"/>
                <w:b w:val="0"/>
                <w:bCs w:val="0"/>
                <w:color w:val="0C0C0C"/>
                <w:spacing w:val="-6"/>
                <w:sz w:val="28"/>
                <w:szCs w:val="28"/>
                <w:lang w:val="en-US" w:eastAsia="zh-CN"/>
              </w:rPr>
              <w:t>经查实，该公司违反《中华人民共和国消防法》第十三条第二款“前款规定以外的其他建设工程，建设单位在验收后应当报住房和城乡建设主管部门备案，住房和城乡建设主管部门应当进行抽查”之规定，构成未依法在验收后报住房和城乡建设主管部门备案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pStyle w:val="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color w:val="0C0C0C"/>
                <w:sz w:val="28"/>
                <w:szCs w:val="28"/>
                <w:lang w:eastAsia="zh-CN"/>
              </w:rPr>
              <w:t>执法依据</w:t>
            </w:r>
          </w:p>
        </w:tc>
        <w:tc>
          <w:tcPr>
            <w:tcW w:w="7239" w:type="dxa"/>
            <w:gridSpan w:val="3"/>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val="en-US" w:eastAsia="zh-CN"/>
              </w:rPr>
              <w:t>《中华人民共和国消防法》第五十八条第三款规定：“建设单位未依照本法规定在验收后报住房和城乡建设主管部门备案的，由住房和城乡建设主管部门责令改正，处五千元以下罚款”</w:t>
            </w:r>
            <w:r>
              <w:rPr>
                <w:rFonts w:hint="eastAsia" w:ascii="仿宋" w:hAnsi="仿宋" w:eastAsia="仿宋" w:cs="仿宋"/>
                <w:b w:val="0"/>
                <w:bCs w:val="0"/>
                <w:color w:val="0C0C0C"/>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eastAsia="zh-CN"/>
              </w:rPr>
              <w:t>执法结果</w:t>
            </w:r>
          </w:p>
        </w:tc>
        <w:tc>
          <w:tcPr>
            <w:tcW w:w="7239" w:type="dxa"/>
            <w:gridSpan w:val="3"/>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eastAsia="zh-CN"/>
              </w:rPr>
              <w:t>责令改正，给予</w:t>
            </w:r>
            <w:r>
              <w:rPr>
                <w:rFonts w:hint="eastAsia" w:ascii="仿宋" w:hAnsi="仿宋" w:eastAsia="仿宋" w:cs="仿宋"/>
                <w:b w:val="0"/>
                <w:bCs w:val="0"/>
                <w:color w:val="0C0C0C"/>
                <w:sz w:val="28"/>
                <w:szCs w:val="28"/>
                <w:lang w:val="en-US" w:eastAsia="zh-CN"/>
              </w:rPr>
              <w:t>沙湾市三道河子镇陈氏金鲁西餐厅</w:t>
            </w:r>
            <w:r>
              <w:rPr>
                <w:rFonts w:hint="eastAsia" w:ascii="仿宋" w:hAnsi="仿宋" w:eastAsia="仿宋" w:cs="仿宋"/>
                <w:b w:val="0"/>
                <w:bCs w:val="0"/>
                <w:color w:val="0C0C0C"/>
                <w:sz w:val="28"/>
                <w:szCs w:val="28"/>
                <w:u w:val="single"/>
              </w:rPr>
              <w:t>处</w:t>
            </w:r>
            <w:r>
              <w:rPr>
                <w:rFonts w:hint="eastAsia" w:ascii="仿宋" w:hAnsi="仿宋" w:eastAsia="仿宋" w:cs="仿宋"/>
                <w:b w:val="0"/>
                <w:bCs w:val="0"/>
                <w:color w:val="0C0C0C"/>
                <w:sz w:val="28"/>
                <w:szCs w:val="28"/>
                <w:u w:val="single"/>
                <w:lang w:eastAsia="zh-CN"/>
              </w:rPr>
              <w:t>人民币</w:t>
            </w:r>
            <w:r>
              <w:rPr>
                <w:rFonts w:hint="eastAsia" w:ascii="仿宋" w:hAnsi="仿宋" w:eastAsia="仿宋" w:cs="仿宋"/>
                <w:b w:val="0"/>
                <w:bCs w:val="0"/>
                <w:color w:val="0C0C0C"/>
                <w:sz w:val="28"/>
                <w:szCs w:val="28"/>
                <w:u w:val="single"/>
                <w:lang w:val="en-US" w:eastAsia="zh-CN"/>
              </w:rPr>
              <w:t>3000元（</w:t>
            </w:r>
            <w:r>
              <w:rPr>
                <w:rFonts w:hint="eastAsia" w:ascii="仿宋" w:hAnsi="仿宋" w:eastAsia="仿宋" w:cs="仿宋"/>
                <w:b w:val="0"/>
                <w:bCs w:val="0"/>
                <w:color w:val="0C0C0C"/>
                <w:sz w:val="28"/>
                <w:szCs w:val="28"/>
                <w:u w:val="single"/>
                <w:lang w:eastAsia="zh-CN"/>
              </w:rPr>
              <w:t>叁仟元整）</w:t>
            </w:r>
            <w:r>
              <w:rPr>
                <w:rFonts w:hint="eastAsia" w:ascii="仿宋" w:hAnsi="仿宋" w:eastAsia="仿宋" w:cs="仿宋"/>
                <w:b w:val="0"/>
                <w:bCs w:val="0"/>
                <w:color w:val="0C0C0C"/>
                <w:sz w:val="28"/>
                <w:szCs w:val="28"/>
                <w:u w:val="single"/>
              </w:rPr>
              <w:t>罚款</w:t>
            </w:r>
            <w:r>
              <w:rPr>
                <w:rFonts w:hint="eastAsia" w:ascii="仿宋" w:hAnsi="仿宋" w:eastAsia="仿宋" w:cs="仿宋"/>
                <w:b w:val="0"/>
                <w:bCs w:val="0"/>
                <w:color w:val="0C0C0C"/>
                <w:sz w:val="28"/>
                <w:szCs w:val="28"/>
              </w:rPr>
              <w:t>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73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eastAsia="zh-CN"/>
              </w:rPr>
              <w:t>救济途径</w:t>
            </w:r>
          </w:p>
        </w:tc>
        <w:tc>
          <w:tcPr>
            <w:tcW w:w="7239" w:type="dxa"/>
            <w:gridSpan w:val="3"/>
          </w:tcPr>
          <w:p>
            <w:pPr>
              <w:pStyle w:val="6"/>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eastAsia="zh-CN"/>
              </w:rPr>
              <w:t>被</w:t>
            </w:r>
            <w:r>
              <w:rPr>
                <w:rFonts w:hint="eastAsia" w:ascii="仿宋" w:hAnsi="仿宋" w:eastAsia="仿宋" w:cs="仿宋"/>
                <w:b w:val="0"/>
                <w:bCs w:val="0"/>
                <w:color w:val="0C0C0C"/>
                <w:sz w:val="28"/>
                <w:szCs w:val="28"/>
              </w:rPr>
              <w:t>处罚</w:t>
            </w:r>
            <w:r>
              <w:rPr>
                <w:rFonts w:hint="eastAsia" w:ascii="仿宋" w:hAnsi="仿宋" w:eastAsia="仿宋" w:cs="仿宋"/>
                <w:b w:val="0"/>
                <w:bCs w:val="0"/>
                <w:color w:val="0C0C0C"/>
                <w:sz w:val="28"/>
                <w:szCs w:val="28"/>
                <w:lang w:eastAsia="zh-CN"/>
              </w:rPr>
              <w:t>单位如</w:t>
            </w:r>
            <w:r>
              <w:rPr>
                <w:rFonts w:hint="eastAsia" w:ascii="仿宋" w:hAnsi="仿宋" w:eastAsia="仿宋" w:cs="仿宋"/>
                <w:b w:val="0"/>
                <w:bCs w:val="0"/>
                <w:color w:val="0C0C0C"/>
                <w:sz w:val="28"/>
                <w:szCs w:val="28"/>
              </w:rPr>
              <w:t>不服本处罚决定，可以在收到本处罚决定书之日起六十日内向</w:t>
            </w:r>
            <w:r>
              <w:rPr>
                <w:rFonts w:hint="eastAsia" w:ascii="仿宋" w:hAnsi="仿宋" w:eastAsia="仿宋" w:cs="仿宋"/>
                <w:b w:val="0"/>
                <w:bCs w:val="0"/>
                <w:color w:val="0C0C0C"/>
                <w:sz w:val="28"/>
                <w:szCs w:val="28"/>
                <w:lang w:eastAsia="zh-CN"/>
              </w:rPr>
              <w:t>沙湾市人民政府</w:t>
            </w:r>
            <w:r>
              <w:rPr>
                <w:rFonts w:hint="eastAsia" w:ascii="仿宋" w:hAnsi="仿宋" w:eastAsia="仿宋" w:cs="仿宋"/>
                <w:b w:val="0"/>
                <w:bCs w:val="0"/>
                <w:color w:val="0C0C0C"/>
                <w:sz w:val="28"/>
                <w:szCs w:val="28"/>
              </w:rPr>
              <w:t>申请行政复议，</w:t>
            </w:r>
            <w:r>
              <w:rPr>
                <w:rFonts w:hint="eastAsia" w:ascii="仿宋" w:hAnsi="仿宋" w:eastAsia="仿宋" w:cs="仿宋"/>
                <w:b w:val="0"/>
                <w:bCs w:val="0"/>
                <w:color w:val="0C0C0C"/>
                <w:sz w:val="28"/>
                <w:szCs w:val="28"/>
                <w:lang w:eastAsia="zh-CN"/>
              </w:rPr>
              <w:t>或</w:t>
            </w:r>
            <w:r>
              <w:rPr>
                <w:rFonts w:hint="eastAsia" w:ascii="仿宋" w:hAnsi="仿宋" w:eastAsia="仿宋" w:cs="仿宋"/>
                <w:b w:val="0"/>
                <w:bCs w:val="0"/>
                <w:color w:val="0C0C0C"/>
                <w:sz w:val="28"/>
                <w:szCs w:val="28"/>
              </w:rPr>
              <w:t>在收到本处罚决定书之日起六个月内直接向</w:t>
            </w:r>
            <w:r>
              <w:rPr>
                <w:rFonts w:hint="eastAsia" w:ascii="仿宋" w:hAnsi="仿宋" w:eastAsia="仿宋" w:cs="仿宋"/>
                <w:b w:val="0"/>
                <w:bCs w:val="0"/>
                <w:color w:val="0C0C0C"/>
                <w:sz w:val="28"/>
                <w:szCs w:val="28"/>
                <w:lang w:eastAsia="zh-CN"/>
              </w:rPr>
              <w:t>沙湾市</w:t>
            </w:r>
            <w:r>
              <w:rPr>
                <w:rFonts w:hint="eastAsia" w:ascii="仿宋" w:hAnsi="仿宋" w:eastAsia="仿宋" w:cs="仿宋"/>
                <w:b w:val="0"/>
                <w:bCs w:val="0"/>
                <w:color w:val="0C0C0C"/>
                <w:sz w:val="28"/>
                <w:szCs w:val="28"/>
              </w:rPr>
              <w:t>人民法院提起行政诉讼。申请行政复议或提起行政诉讼期间，行政处罚不停止执行。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rPr>
              <w:t>执法主体名称、日期</w:t>
            </w:r>
          </w:p>
        </w:tc>
        <w:tc>
          <w:tcPr>
            <w:tcW w:w="7239"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color w:val="0C0C0C"/>
                <w:sz w:val="28"/>
                <w:szCs w:val="28"/>
                <w:lang w:val="en-US" w:eastAsia="zh-CN"/>
              </w:rPr>
              <w:t>沙湾市住房和城乡建设局，2024</w:t>
            </w:r>
            <w:r>
              <w:rPr>
                <w:rFonts w:hint="eastAsia" w:ascii="仿宋" w:hAnsi="仿宋" w:eastAsia="仿宋" w:cs="仿宋"/>
                <w:b w:val="0"/>
                <w:bCs w:val="0"/>
                <w:color w:val="0C0C0C"/>
                <w:kern w:val="2"/>
                <w:sz w:val="28"/>
                <w:szCs w:val="28"/>
                <w:lang w:val="en-US" w:eastAsia="zh-CN" w:bidi="ar-SA"/>
              </w:rPr>
              <w:t>年3月21日。</w:t>
            </w:r>
          </w:p>
        </w:tc>
      </w:tr>
    </w:tbl>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书宋二">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4137E"/>
    <w:rsid w:val="0AD35BED"/>
    <w:rsid w:val="3F74137E"/>
    <w:rsid w:val="4F63020F"/>
    <w:rsid w:val="52551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leftChars="200" w:firstLine="420"/>
    </w:pPr>
  </w:style>
  <w:style w:type="paragraph" w:styleId="3">
    <w:name w:val="Body Text Indent"/>
    <w:basedOn w:val="1"/>
    <w:next w:val="4"/>
    <w:qFormat/>
    <w:uiPriority w:val="99"/>
    <w:pPr>
      <w:spacing w:line="580" w:lineRule="exact"/>
      <w:ind w:firstLine="200" w:firstLineChars="200"/>
    </w:p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Plain Text"/>
    <w:basedOn w:val="1"/>
    <w:qFormat/>
    <w:uiPriority w:val="99"/>
    <w:pPr>
      <w:tabs>
        <w:tab w:val="left" w:pos="180"/>
      </w:tabs>
      <w:adjustRightInd w:val="0"/>
      <w:spacing w:line="344" w:lineRule="exact"/>
    </w:pPr>
    <w:rPr>
      <w:rFonts w:ascii="文鼎CS书宋二" w:hAnsi="Courier New" w:eastAsia="文鼎CS书宋二" w:cs="文鼎CS书宋二"/>
      <w:sz w:val="22"/>
      <w:szCs w:val="2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2024-07-18T03:24:00Z</dcterms:created>
  <dc:creator>Administrator</dc:creator>
  <cp:lastModifiedBy>Administrator</cp:lastModifiedBy>
  <dcterms:modified xsi:type="dcterms:W3CDTF">2024-07-29T08:47:51Z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B0737E12293C4C1C9C12C419B59AE644</vt:lpwstr>
  </property>
</Properties>
</file>