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沙湾市应急管理局党委书记、副局长  刘俊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现将2025年述法履职情况简要报告如下。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（一）深学笃行习近平法治思想，筑牢思想根基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坚持把学习贯彻习近平法治思想作为首要政治任务，严格落实“第一议题”制度，组织党委中心组专题学习习近平总书记关于全面依法治国重要论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述及安全生产法律法规6次。将党的二十大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十届四中全会精神融入执法实践，全年主持法治建设专题部署会1次，亲自督办重大隐患整改、规范执法等重点工作。创新“党建+法治”模式，开展“固定学习日”执法培训20次，覆盖党员干部300余人次；自身参与法治专题培训4次，撰写学习心得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（二）压实法治第一责任，构建闭环体系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照职责清单，牵头制定局党委法治建设责任清单，明确班子成员“一岗双责”，将法治履职纳入干部年度考核。严格执行民主集中制和“三重一大”决策制度，确保决策合法合规。建立“主要领导牵头抓、分管领导具体抓、科室负责人直接抓”工作机制，组织12个安全生产专业委员会每月开展风险研判，下发提示函36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（三）深化法治实践，提升执法效能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安全生产治本攻坚三年行动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抓手，牵头制定29个子方案，建立“企业自查、部门检查、专家排查、综合督查”多维度隐患排查机制，推动企业自查重大隐患24条，占总数的92%。规范涉企执法行为，推行“扫码入企”和“执法+专家”模式，全年执法检查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家次。深化“放管服”改革，规范危化品、烟花爆竹经营许可流程，全年依法办理许可证11件，群众满意度100%。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（一）法治引领理念不牢固，担当意识有欠缺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身对习近平法治思想学习存在碎片化、浅表化问题，缺乏系统性钻研，未能完全将法治思维深度融入应急管理统筹谋划全过程。在推动跨部门协同执法过程中，面对部分单位法治意识薄弱、隐患排查“零报告”“走过场”等突出问题，存在畏难情绪，督办问责不够坚决有力，未能形成有效震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（二）执法规范化不足，实践质效有差距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受自身专业法律知识储备不足、系统培训欠缺影响，对复杂疑难执法案件的法律适用、证据标准把握不够精准，指导把关不够到位。部分执法人员法治素养参差不齐，存在证据收集不全面、文书制作不规范、法律适用解释不透彻等问题，影响执法公信力。同时，“执法+服务”融合深度不够，执法工作仍偏重于检查处罚的“刚性约束”，对企业隐患整改的法治帮扶、技术指导等“柔性服务”跟进不及时、不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（三）法治宣传不深入，基层基础较薄弱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治宣传教育方式方法较为单一，仍以集中培训等传统模式为主，针对性和实效性不强。对乡镇基层应急队伍、不同行业企业的差异化普法需求研判不足，未能精准匹配煤矿、危化、工贸等重点行业企业的法律知识需求，导致部分企业负责人和乡镇执法监管人员对《中华人民共和国安全生产法》等核心法规的核心条款理解不深、执行不到位，制约了全市应急管理法治工作整体效能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（一）深化思想引领，夯实法治根基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习近平法治思想作为必修课，每季度组织1次党委中心组法治专题学习，带头宣讲应急管理法律法规不少于2次。开展“法治能力提升年”活动，组织执法人员专题培训2次。将法治履职纳入干部考核核心指标，营造全员尊法学法守法用法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（二）规范执法实践，提升监管效能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修订《2026年度安全生产监管执法工作计划》，推行“一企一策”精准执法，建立执法全过程记录和法制审核双把关制度。深化“执法+专家+服务”模式，聘请专家参与执法，全年开展企业法治帮扶不少于20家次。建立重大隐患整改“回头看”机制，对上级督办的隐患逐一销号；落实“扫码入企”全覆盖，杜绝随意检查、多头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（三）强化法治宣传，筑牢基层基础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创新“安全法治五进”模式，针对煤矿、危化等重点行业开展法规宣讲4场，制作普法短视频10条。组织乡镇应急干部法治实操培训1次，重点培训重大隐患判定标准和执法程序。建立企业法治安全员制度，推动38家危化企业配备专职法治联络员，提升企业自主守法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0B"/>
    <w:rsid w:val="001C4E49"/>
    <w:rsid w:val="00237B4D"/>
    <w:rsid w:val="0028174B"/>
    <w:rsid w:val="00392655"/>
    <w:rsid w:val="00415164"/>
    <w:rsid w:val="004509C7"/>
    <w:rsid w:val="005D51A7"/>
    <w:rsid w:val="00733903"/>
    <w:rsid w:val="0076055F"/>
    <w:rsid w:val="00792B51"/>
    <w:rsid w:val="007F385C"/>
    <w:rsid w:val="008059C6"/>
    <w:rsid w:val="0089538F"/>
    <w:rsid w:val="008E227C"/>
    <w:rsid w:val="0096320D"/>
    <w:rsid w:val="009974CF"/>
    <w:rsid w:val="00A925FD"/>
    <w:rsid w:val="00BE516F"/>
    <w:rsid w:val="00D31F74"/>
    <w:rsid w:val="00D537B2"/>
    <w:rsid w:val="00DB6387"/>
    <w:rsid w:val="00E2350B"/>
    <w:rsid w:val="00E3090E"/>
    <w:rsid w:val="00E71DAE"/>
    <w:rsid w:val="00ED20E1"/>
    <w:rsid w:val="00FD447C"/>
    <w:rsid w:val="430051AB"/>
    <w:rsid w:val="452A33A2"/>
    <w:rsid w:val="705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1971</Words>
  <Characters>2035</Characters>
  <Lines>47</Lines>
  <Paragraphs>29</Paragraphs>
  <TotalTime>0</TotalTime>
  <ScaleCrop>false</ScaleCrop>
  <LinksUpToDate>false</LinksUpToDate>
  <CharactersWithSpaces>2037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2025-12-02T04:26:00Z</dcterms:created>
  <dc:creator>强 邵</dc:creator>
  <cp:lastModifiedBy>Administrator</cp:lastModifiedBy>
  <dcterms:modified xsi:type="dcterms:W3CDTF">2026-03-12T08:03:43Z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eyJoZGlkIjoiYjJjOTQxYzhjODMyMDAzZmE0MDJkMWFkNmJlNDkwYTUiLCJ1c2VySWQiOiIyMzQzMzI5ODcifQ==</vt:lpwstr>
  </property>
  <property fmtid="{D5CDD505-2E9C-101B-9397-08002B2CF9AE}" pid="3" name="KSOProductBuildVer">
    <vt:lpwstr>2052-11.8.2.12118</vt:lpwstr>
  </property>
  <property fmtid="{D5CDD505-2E9C-101B-9397-08002B2CF9AE}" pid="4" name="ICV">
    <vt:lpwstr>2128846E0EE3428793613B442288837D_12</vt:lpwstr>
  </property>
</Properties>
</file>