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80" w:lineRule="exact"/>
        <w:jc w:val="center"/>
        <w:textAlignment w:val="auto"/>
        <w:outlineLvl w:val="0"/>
        <w:rPr>
          <w:rFonts w:hint="eastAsia" w:ascii="方正小标宋简体" w:hAnsi="方正小标宋简体" w:eastAsia="方正小标宋简体" w:cs="方正小标宋简体"/>
          <w:sz w:val="44"/>
          <w:szCs w:val="44"/>
        </w:rPr>
      </w:pPr>
      <w:bookmarkStart w:id="0" w:name="_Toc10957"/>
      <w:bookmarkStart w:id="1" w:name="_Toc3579"/>
    </w:p>
    <w:p>
      <w:pPr>
        <w:keepNext w:val="0"/>
        <w:keepLines w:val="0"/>
        <w:pageBreakBefore w:val="0"/>
        <w:kinsoku/>
        <w:wordWrap/>
        <w:overflowPunct/>
        <w:topLinePunct w:val="0"/>
        <w:autoSpaceDE/>
        <w:autoSpaceDN/>
        <w:bidi w:val="0"/>
        <w:snapToGrid/>
        <w:spacing w:line="580"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spacing w:line="580"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spacing w:line="580" w:lineRule="exact"/>
        <w:jc w:val="both"/>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新疆中天恒业建材有限责任公司“6·8”机械伤害事故</w:t>
      </w:r>
      <w:r>
        <w:rPr>
          <w:rFonts w:hint="eastAsia" w:ascii="方正小标宋简体" w:hAnsi="方正小标宋简体" w:eastAsia="方正小标宋简体" w:cs="方正小标宋简体"/>
          <w:sz w:val="44"/>
          <w:szCs w:val="44"/>
          <w:lang w:val="en-US" w:eastAsia="zh-CN"/>
        </w:rPr>
        <w:t>评估</w:t>
      </w:r>
      <w:r>
        <w:rPr>
          <w:rFonts w:hint="eastAsia" w:ascii="方正小标宋简体" w:hAnsi="方正小标宋简体" w:eastAsia="方正小标宋简体" w:cs="方正小标宋简体"/>
          <w:sz w:val="44"/>
          <w:szCs w:val="44"/>
        </w:rPr>
        <w:t>报告</w:t>
      </w:r>
      <w:bookmarkEnd w:id="0"/>
      <w:bookmarkEnd w:id="1"/>
    </w:p>
    <w:p>
      <w:pPr>
        <w:keepNext w:val="0"/>
        <w:keepLines w:val="0"/>
        <w:pageBreakBefore w:val="0"/>
        <w:kinsoku/>
        <w:wordWrap/>
        <w:overflowPunct/>
        <w:topLinePunct w:val="0"/>
        <w:autoSpaceDE/>
        <w:autoSpaceDN/>
        <w:bidi w:val="0"/>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rPr>
          <w:rFonts w:hint="eastAsia"/>
        </w:rPr>
      </w:pPr>
    </w:p>
    <w:p>
      <w:pPr>
        <w:keepNext w:val="0"/>
        <w:keepLines w:val="0"/>
        <w:pageBreakBefore w:val="0"/>
        <w:kinsoku/>
        <w:wordWrap/>
        <w:overflowPunct/>
        <w:topLinePunct w:val="0"/>
        <w:autoSpaceDE/>
        <w:autoSpaceDN/>
        <w:bidi w:val="0"/>
        <w:snapToGrid/>
        <w:spacing w:line="580" w:lineRule="exact"/>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spacing w:line="580" w:lineRule="exact"/>
        <w:jc w:val="center"/>
        <w:textAlignment w:val="auto"/>
        <w:outlineLvl w:val="0"/>
        <w:rPr>
          <w:rFonts w:hint="eastAsia" w:ascii="楷体_GB2312" w:hAnsi="楷体_GB2312" w:eastAsia="楷体_GB2312" w:cs="楷体_GB2312"/>
          <w:b/>
          <w:bCs/>
          <w:sz w:val="32"/>
          <w:szCs w:val="32"/>
        </w:rPr>
      </w:pPr>
      <w:bookmarkStart w:id="2" w:name="_Toc6012"/>
      <w:bookmarkStart w:id="3" w:name="_Toc15262"/>
      <w:r>
        <w:rPr>
          <w:rFonts w:hint="eastAsia" w:ascii="楷体_GB2312" w:hAnsi="楷体_GB2312" w:eastAsia="楷体_GB2312" w:cs="楷体_GB2312"/>
          <w:b/>
          <w:bCs/>
          <w:sz w:val="32"/>
          <w:szCs w:val="32"/>
        </w:rPr>
        <w:t>新疆中天恒业建材有限责任公司“6·8”</w:t>
      </w:r>
      <w:bookmarkEnd w:id="2"/>
      <w:bookmarkEnd w:id="3"/>
    </w:p>
    <w:p>
      <w:pPr>
        <w:keepNext w:val="0"/>
        <w:keepLines w:val="0"/>
        <w:pageBreakBefore w:val="0"/>
        <w:kinsoku/>
        <w:wordWrap/>
        <w:overflowPunct/>
        <w:topLinePunct w:val="0"/>
        <w:autoSpaceDE/>
        <w:autoSpaceDN/>
        <w:bidi w:val="0"/>
        <w:snapToGrid/>
        <w:spacing w:line="580" w:lineRule="exact"/>
        <w:jc w:val="center"/>
        <w:textAlignment w:val="auto"/>
        <w:outlineLvl w:val="0"/>
        <w:rPr>
          <w:rFonts w:hint="eastAsia" w:ascii="楷体_GB2312" w:hAnsi="楷体_GB2312" w:eastAsia="楷体_GB2312" w:cs="楷体_GB2312"/>
          <w:b/>
          <w:bCs/>
          <w:sz w:val="32"/>
          <w:szCs w:val="32"/>
          <w:lang w:val="en-US" w:eastAsia="zh-CN"/>
        </w:rPr>
      </w:pPr>
      <w:bookmarkStart w:id="4" w:name="_Toc25741"/>
      <w:bookmarkStart w:id="5" w:name="_Toc17405"/>
      <w:r>
        <w:rPr>
          <w:rFonts w:hint="eastAsia" w:ascii="楷体_GB2312" w:hAnsi="楷体_GB2312" w:eastAsia="楷体_GB2312" w:cs="楷体_GB2312"/>
          <w:b/>
          <w:bCs/>
          <w:sz w:val="32"/>
          <w:szCs w:val="32"/>
        </w:rPr>
        <w:t>机械伤害事故</w:t>
      </w:r>
      <w:r>
        <w:rPr>
          <w:rFonts w:hint="eastAsia" w:ascii="楷体_GB2312" w:hAnsi="楷体_GB2312" w:eastAsia="楷体_GB2312" w:cs="楷体_GB2312"/>
          <w:b/>
          <w:bCs/>
          <w:sz w:val="32"/>
          <w:szCs w:val="32"/>
          <w:lang w:val="en-US" w:eastAsia="zh-CN"/>
        </w:rPr>
        <w:t>评估组</w:t>
      </w:r>
      <w:bookmarkEnd w:id="4"/>
      <w:bookmarkEnd w:id="5"/>
    </w:p>
    <w:p>
      <w:pPr>
        <w:pStyle w:val="2"/>
        <w:ind w:left="0" w:leftChars="0" w:firstLine="0" w:firstLineChars="0"/>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2023年6月8日</w:t>
      </w:r>
    </w:p>
    <w:p>
      <w:pPr>
        <w:pStyle w:val="3"/>
        <w:rPr>
          <w:rFonts w:hint="eastAsia" w:ascii="楷体_GB2312" w:hAnsi="楷体_GB2312" w:eastAsia="楷体_GB2312" w:cs="楷体_GB2312"/>
          <w:b/>
          <w:bCs/>
          <w:sz w:val="32"/>
          <w:szCs w:val="32"/>
          <w:lang w:val="en-US" w:eastAsia="zh-CN"/>
        </w:rPr>
      </w:pPr>
    </w:p>
    <w:p>
      <w:pPr>
        <w:rPr>
          <w:rFonts w:hint="eastAsia" w:ascii="楷体_GB2312" w:hAnsi="楷体_GB2312" w:eastAsia="楷体_GB2312" w:cs="楷体_GB2312"/>
          <w:b/>
          <w:bCs/>
          <w:sz w:val="32"/>
          <w:szCs w:val="32"/>
          <w:lang w:val="en-US" w:eastAsia="zh-CN"/>
        </w:rPr>
      </w:pPr>
    </w:p>
    <w:p>
      <w:pPr>
        <w:pStyle w:val="2"/>
        <w:rPr>
          <w:rFonts w:hint="eastAsia" w:ascii="楷体_GB2312" w:hAnsi="楷体_GB2312" w:eastAsia="楷体_GB2312" w:cs="楷体_GB2312"/>
          <w:b/>
          <w:bCs/>
          <w:sz w:val="32"/>
          <w:szCs w:val="32"/>
          <w:lang w:val="en-US" w:eastAsia="zh-CN"/>
        </w:rPr>
      </w:pPr>
    </w:p>
    <w:p>
      <w:pPr>
        <w:pStyle w:val="3"/>
        <w:rPr>
          <w:rFonts w:hint="eastAsia"/>
          <w:lang w:val="en-US" w:eastAsia="zh-CN"/>
        </w:rPr>
      </w:pPr>
    </w:p>
    <w:p>
      <w:pPr>
        <w:pStyle w:val="3"/>
        <w:rPr>
          <w:rFonts w:hint="eastAsia" w:ascii="楷体_GB2312" w:hAnsi="楷体_GB2312" w:eastAsia="楷体_GB2312" w:cs="楷体_GB2312"/>
          <w:sz w:val="32"/>
          <w:szCs w:val="32"/>
          <w:lang w:val="en-US" w:eastAsia="zh-CN"/>
        </w:rPr>
      </w:pPr>
    </w:p>
    <w:p>
      <w:pPr>
        <w:rPr>
          <w:rFonts w:hint="default"/>
          <w:lang w:val="en-US" w:eastAsia="zh-CN"/>
        </w:rPr>
        <w:sectPr>
          <w:pgSz w:w="11906" w:h="16838"/>
          <w:pgMar w:top="1440" w:right="1800" w:bottom="1440" w:left="1800" w:header="851" w:footer="992" w:gutter="0"/>
          <w:pgNumType w:fmt="numberInDash"/>
          <w:cols w:space="425" w:num="1"/>
          <w:docGrid w:type="lines" w:linePitch="312" w:charSpace="0"/>
        </w:sectPr>
      </w:pPr>
    </w:p>
    <w:sdt>
      <w:sdtPr>
        <w:rPr>
          <w:rFonts w:hint="eastAsia" w:ascii="方正小标宋简体" w:hAnsi="方正小标宋简体" w:eastAsia="方正小标宋简体" w:cs="方正小标宋简体"/>
          <w:kern w:val="2"/>
          <w:sz w:val="44"/>
          <w:szCs w:val="44"/>
          <w:lang w:val="en-US" w:eastAsia="zh-CN" w:bidi="ar-SA"/>
        </w:rPr>
        <w:id w:val="147464190"/>
        <w15:color w:val="DBDBDB"/>
        <w:docPartObj>
          <w:docPartGallery w:val="Table of Contents"/>
          <w:docPartUnique/>
        </w:docPartObj>
      </w:sdtPr>
      <w:sdtEndPr>
        <w:rPr>
          <w:rFonts w:hint="eastAsia" w:ascii="方正小标宋简体" w:hAnsi="方正小标宋简体" w:eastAsia="方正小标宋简体" w:cs="方正小标宋简体"/>
          <w:spacing w:val="-4"/>
          <w:kern w:val="2"/>
          <w:sz w:val="32"/>
          <w:szCs w:val="44"/>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TOC \o "1-3" \h \u </w:instrText>
          </w:r>
          <w:r>
            <w:rPr>
              <w:rFonts w:hint="eastAsia" w:ascii="方正小标宋简体" w:hAnsi="方正小标宋简体" w:eastAsia="方正小标宋简体" w:cs="方正小标宋简体"/>
              <w:sz w:val="44"/>
              <w:szCs w:val="44"/>
              <w:lang w:val="en-US" w:eastAsia="zh-CN"/>
            </w:rPr>
            <w:fldChar w:fldCharType="separate"/>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方正小标宋简体" w:hAnsi="方正小标宋简体" w:eastAsia="方正小标宋简体" w:cs="方正小标宋简体"/>
              <w:sz w:val="32"/>
              <w:szCs w:val="32"/>
              <w:lang w:val="en-US" w:eastAsia="zh-CN"/>
            </w:rPr>
            <w:fldChar w:fldCharType="begin"/>
          </w:r>
          <w:r>
            <w:rPr>
              <w:rFonts w:hint="eastAsia" w:ascii="方正小标宋简体" w:hAnsi="方正小标宋简体" w:eastAsia="方正小标宋简体" w:cs="方正小标宋简体"/>
              <w:sz w:val="32"/>
              <w:szCs w:val="32"/>
              <w:lang w:val="en-US" w:eastAsia="zh-CN"/>
            </w:rPr>
            <w:instrText xml:space="preserve"> HYPERLINK \l _Toc20188 </w:instrText>
          </w:r>
          <w:r>
            <w:rPr>
              <w:rFonts w:hint="eastAsia" w:ascii="方正小标宋简体" w:hAnsi="方正小标宋简体" w:eastAsia="方正小标宋简体" w:cs="方正小标宋简体"/>
              <w:sz w:val="32"/>
              <w:szCs w:val="32"/>
              <w:lang w:val="en-US" w:eastAsia="zh-CN"/>
            </w:rPr>
            <w:fldChar w:fldCharType="separate"/>
          </w:r>
          <w:r>
            <w:rPr>
              <w:rFonts w:hint="eastAsia" w:ascii="方正小标宋简体" w:hAnsi="方正小标宋简体" w:eastAsia="方正小标宋简体" w:cs="方正小标宋简体"/>
              <w:sz w:val="32"/>
              <w:szCs w:val="32"/>
            </w:rPr>
            <w:t>新疆中天恒业建材有限责任公司“6·8”机械伤害事故</w:t>
          </w:r>
          <w:r>
            <w:rPr>
              <w:rFonts w:hint="eastAsia" w:ascii="方正小标宋简体" w:hAnsi="方正小标宋简体" w:eastAsia="方正小标宋简体" w:cs="方正小标宋简体"/>
              <w:sz w:val="32"/>
              <w:szCs w:val="32"/>
              <w:lang w:val="en-US" w:eastAsia="zh-CN"/>
            </w:rPr>
            <w:t>评估</w:t>
          </w:r>
          <w:r>
            <w:rPr>
              <w:rFonts w:hint="eastAsia" w:ascii="方正小标宋简体" w:hAnsi="方正小标宋简体" w:eastAsia="方正小标宋简体" w:cs="方正小标宋简体"/>
              <w:sz w:val="32"/>
              <w:szCs w:val="32"/>
            </w:rPr>
            <w:t>报告</w:t>
          </w:r>
          <w:r>
            <w:rPr>
              <w:sz w:val="32"/>
              <w:szCs w:val="32"/>
            </w:rPr>
            <w:tab/>
          </w:r>
          <w:r>
            <w:rPr>
              <w:sz w:val="32"/>
              <w:szCs w:val="32"/>
            </w:rPr>
            <w:fldChar w:fldCharType="begin"/>
          </w:r>
          <w:r>
            <w:rPr>
              <w:sz w:val="32"/>
              <w:szCs w:val="32"/>
            </w:rPr>
            <w:instrText xml:space="preserve"> PAGEREF _Toc20188 \h </w:instrText>
          </w:r>
          <w:r>
            <w:rPr>
              <w:sz w:val="32"/>
              <w:szCs w:val="32"/>
            </w:rPr>
            <w:fldChar w:fldCharType="separate"/>
          </w:r>
          <w:r>
            <w:rPr>
              <w:sz w:val="32"/>
              <w:szCs w:val="32"/>
            </w:rPr>
            <w:t>- 2 -</w:t>
          </w:r>
          <w:r>
            <w:rPr>
              <w:sz w:val="32"/>
              <w:szCs w:val="32"/>
            </w:rPr>
            <w:fldChar w:fldCharType="end"/>
          </w:r>
          <w:r>
            <w:rPr>
              <w:rFonts w:hint="eastAsia" w:ascii="方正小标宋简体" w:hAnsi="方正小标宋简体" w:eastAsia="方正小标宋简体" w:cs="方正小标宋简体"/>
              <w:sz w:val="32"/>
              <w:szCs w:val="32"/>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方正小标宋简体" w:hAnsi="方正小标宋简体" w:eastAsia="方正小标宋简体" w:cs="方正小标宋简体"/>
              <w:sz w:val="32"/>
              <w:szCs w:val="32"/>
              <w:lang w:val="en-US" w:eastAsia="zh-CN"/>
            </w:rPr>
            <w:fldChar w:fldCharType="begin"/>
          </w:r>
          <w:r>
            <w:rPr>
              <w:rFonts w:hint="eastAsia" w:ascii="方正小标宋简体" w:hAnsi="方正小标宋简体" w:eastAsia="方正小标宋简体" w:cs="方正小标宋简体"/>
              <w:sz w:val="32"/>
              <w:szCs w:val="32"/>
              <w:lang w:val="en-US" w:eastAsia="zh-CN"/>
            </w:rPr>
            <w:instrText xml:space="preserve"> HYPERLINK \l _Toc31428 </w:instrText>
          </w:r>
          <w:r>
            <w:rPr>
              <w:rFonts w:hint="eastAsia" w:ascii="方正小标宋简体" w:hAnsi="方正小标宋简体" w:eastAsia="方正小标宋简体" w:cs="方正小标宋简体"/>
              <w:sz w:val="32"/>
              <w:szCs w:val="32"/>
              <w:lang w:val="en-US" w:eastAsia="zh-CN"/>
            </w:rPr>
            <w:fldChar w:fldCharType="separate"/>
          </w:r>
          <w:r>
            <w:rPr>
              <w:rFonts w:hint="eastAsia" w:ascii="黑体" w:hAnsi="黑体" w:eastAsia="黑体" w:cs="黑体"/>
              <w:bCs w:val="0"/>
              <w:kern w:val="2"/>
              <w:sz w:val="32"/>
              <w:szCs w:val="32"/>
              <w:lang w:val="en-US" w:eastAsia="zh-CN" w:bidi="ar-SA"/>
            </w:rPr>
            <w:t>一、评估工作组织开展情况</w:t>
          </w:r>
          <w:r>
            <w:rPr>
              <w:sz w:val="32"/>
              <w:szCs w:val="32"/>
            </w:rPr>
            <w:tab/>
          </w:r>
          <w:r>
            <w:rPr>
              <w:sz w:val="32"/>
              <w:szCs w:val="32"/>
            </w:rPr>
            <w:fldChar w:fldCharType="begin"/>
          </w:r>
          <w:r>
            <w:rPr>
              <w:sz w:val="32"/>
              <w:szCs w:val="32"/>
            </w:rPr>
            <w:instrText xml:space="preserve"> PAGEREF _Toc31428 \h </w:instrText>
          </w:r>
          <w:r>
            <w:rPr>
              <w:sz w:val="32"/>
              <w:szCs w:val="32"/>
            </w:rPr>
            <w:fldChar w:fldCharType="separate"/>
          </w:r>
          <w:r>
            <w:rPr>
              <w:sz w:val="32"/>
              <w:szCs w:val="32"/>
            </w:rPr>
            <w:t>- 2 -</w:t>
          </w:r>
          <w:r>
            <w:rPr>
              <w:sz w:val="32"/>
              <w:szCs w:val="32"/>
            </w:rPr>
            <w:fldChar w:fldCharType="end"/>
          </w:r>
          <w:r>
            <w:rPr>
              <w:rFonts w:hint="eastAsia" w:ascii="方正小标宋简体" w:hAnsi="方正小标宋简体" w:eastAsia="方正小标宋简体" w:cs="方正小标宋简体"/>
              <w:sz w:val="32"/>
              <w:szCs w:val="32"/>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方正小标宋简体" w:hAnsi="方正小标宋简体" w:eastAsia="方正小标宋简体" w:cs="方正小标宋简体"/>
              <w:sz w:val="32"/>
              <w:szCs w:val="32"/>
              <w:lang w:val="en-US" w:eastAsia="zh-CN"/>
            </w:rPr>
            <w:fldChar w:fldCharType="begin"/>
          </w:r>
          <w:r>
            <w:rPr>
              <w:rFonts w:hint="eastAsia" w:ascii="方正小标宋简体" w:hAnsi="方正小标宋简体" w:eastAsia="方正小标宋简体" w:cs="方正小标宋简体"/>
              <w:sz w:val="32"/>
              <w:szCs w:val="32"/>
              <w:lang w:val="en-US" w:eastAsia="zh-CN"/>
            </w:rPr>
            <w:instrText xml:space="preserve"> HYPERLINK \l _Toc22638 </w:instrText>
          </w:r>
          <w:r>
            <w:rPr>
              <w:rFonts w:hint="eastAsia" w:ascii="方正小标宋简体" w:hAnsi="方正小标宋简体" w:eastAsia="方正小标宋简体" w:cs="方正小标宋简体"/>
              <w:sz w:val="32"/>
              <w:szCs w:val="32"/>
              <w:lang w:val="en-US" w:eastAsia="zh-CN"/>
            </w:rPr>
            <w:fldChar w:fldCharType="separate"/>
          </w:r>
          <w:r>
            <w:rPr>
              <w:rFonts w:hint="eastAsia" w:ascii="黑体" w:hAnsi="黑体" w:eastAsia="黑体" w:cs="黑体"/>
              <w:bCs w:val="0"/>
              <w:kern w:val="2"/>
              <w:sz w:val="32"/>
              <w:szCs w:val="32"/>
              <w:lang w:val="en-US" w:eastAsia="zh-CN" w:bidi="ar-SA"/>
            </w:rPr>
            <w:t>二、事故归档、备案及公布的情况</w:t>
          </w:r>
          <w:r>
            <w:rPr>
              <w:sz w:val="32"/>
              <w:szCs w:val="32"/>
            </w:rPr>
            <w:tab/>
          </w:r>
          <w:r>
            <w:rPr>
              <w:sz w:val="32"/>
              <w:szCs w:val="32"/>
            </w:rPr>
            <w:fldChar w:fldCharType="begin"/>
          </w:r>
          <w:r>
            <w:rPr>
              <w:sz w:val="32"/>
              <w:szCs w:val="32"/>
            </w:rPr>
            <w:instrText xml:space="preserve"> PAGEREF _Toc22638 \h </w:instrText>
          </w:r>
          <w:r>
            <w:rPr>
              <w:sz w:val="32"/>
              <w:szCs w:val="32"/>
            </w:rPr>
            <w:fldChar w:fldCharType="separate"/>
          </w:r>
          <w:r>
            <w:rPr>
              <w:sz w:val="32"/>
              <w:szCs w:val="32"/>
            </w:rPr>
            <w:t>- 3 -</w:t>
          </w:r>
          <w:r>
            <w:rPr>
              <w:sz w:val="32"/>
              <w:szCs w:val="32"/>
            </w:rPr>
            <w:fldChar w:fldCharType="end"/>
          </w:r>
          <w:r>
            <w:rPr>
              <w:rFonts w:hint="eastAsia" w:ascii="方正小标宋简体" w:hAnsi="方正小标宋简体" w:eastAsia="方正小标宋简体" w:cs="方正小标宋简体"/>
              <w:sz w:val="32"/>
              <w:szCs w:val="32"/>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方正小标宋简体" w:hAnsi="方正小标宋简体" w:eastAsia="方正小标宋简体" w:cs="方正小标宋简体"/>
              <w:sz w:val="32"/>
              <w:szCs w:val="32"/>
              <w:lang w:val="en-US" w:eastAsia="zh-CN"/>
            </w:rPr>
            <w:fldChar w:fldCharType="begin"/>
          </w:r>
          <w:r>
            <w:rPr>
              <w:rFonts w:hint="eastAsia" w:ascii="方正小标宋简体" w:hAnsi="方正小标宋简体" w:eastAsia="方正小标宋简体" w:cs="方正小标宋简体"/>
              <w:sz w:val="32"/>
              <w:szCs w:val="32"/>
              <w:lang w:val="en-US" w:eastAsia="zh-CN"/>
            </w:rPr>
            <w:instrText xml:space="preserve"> HYPERLINK \l _Toc1663 </w:instrText>
          </w:r>
          <w:r>
            <w:rPr>
              <w:rFonts w:hint="eastAsia" w:ascii="方正小标宋简体" w:hAnsi="方正小标宋简体" w:eastAsia="方正小标宋简体" w:cs="方正小标宋简体"/>
              <w:sz w:val="32"/>
              <w:szCs w:val="32"/>
              <w:lang w:val="en-US" w:eastAsia="zh-CN"/>
            </w:rPr>
            <w:fldChar w:fldCharType="separate"/>
          </w:r>
          <w:r>
            <w:rPr>
              <w:rFonts w:hint="eastAsia" w:ascii="黑体" w:hAnsi="黑体" w:eastAsia="黑体" w:cs="黑体"/>
              <w:bCs w:val="0"/>
              <w:kern w:val="2"/>
              <w:sz w:val="32"/>
              <w:szCs w:val="32"/>
              <w:lang w:val="en-US" w:eastAsia="zh-CN" w:bidi="ar-SA"/>
            </w:rPr>
            <w:t>三、事故相关责任单位、责任人员处理意见的落实情况</w:t>
          </w:r>
          <w:r>
            <w:rPr>
              <w:sz w:val="32"/>
              <w:szCs w:val="32"/>
            </w:rPr>
            <w:tab/>
          </w:r>
          <w:r>
            <w:rPr>
              <w:sz w:val="32"/>
              <w:szCs w:val="32"/>
            </w:rPr>
            <w:fldChar w:fldCharType="begin"/>
          </w:r>
          <w:r>
            <w:rPr>
              <w:sz w:val="32"/>
              <w:szCs w:val="32"/>
            </w:rPr>
            <w:instrText xml:space="preserve"> PAGEREF _Toc1663 \h </w:instrText>
          </w:r>
          <w:r>
            <w:rPr>
              <w:sz w:val="32"/>
              <w:szCs w:val="32"/>
            </w:rPr>
            <w:fldChar w:fldCharType="separate"/>
          </w:r>
          <w:r>
            <w:rPr>
              <w:sz w:val="32"/>
              <w:szCs w:val="32"/>
            </w:rPr>
            <w:t>- 3 -</w:t>
          </w:r>
          <w:r>
            <w:rPr>
              <w:sz w:val="32"/>
              <w:szCs w:val="32"/>
            </w:rPr>
            <w:fldChar w:fldCharType="end"/>
          </w:r>
          <w:r>
            <w:rPr>
              <w:rFonts w:hint="eastAsia" w:ascii="方正小标宋简体" w:hAnsi="方正小标宋简体" w:eastAsia="方正小标宋简体" w:cs="方正小标宋简体"/>
              <w:sz w:val="32"/>
              <w:szCs w:val="32"/>
              <w:lang w:val="en-US" w:eastAsia="zh-CN"/>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sz w:val="32"/>
              <w:szCs w:val="32"/>
            </w:rPr>
          </w:pPr>
          <w:r>
            <w:rPr>
              <w:rFonts w:hint="eastAsia" w:ascii="方正小标宋简体" w:hAnsi="方正小标宋简体" w:eastAsia="方正小标宋简体" w:cs="方正小标宋简体"/>
              <w:sz w:val="32"/>
              <w:szCs w:val="32"/>
              <w:lang w:val="en-US" w:eastAsia="zh-CN"/>
            </w:rPr>
            <w:fldChar w:fldCharType="begin"/>
          </w:r>
          <w:r>
            <w:rPr>
              <w:rFonts w:hint="eastAsia" w:ascii="方正小标宋简体" w:hAnsi="方正小标宋简体" w:eastAsia="方正小标宋简体" w:cs="方正小标宋简体"/>
              <w:sz w:val="32"/>
              <w:szCs w:val="32"/>
              <w:lang w:val="en-US" w:eastAsia="zh-CN"/>
            </w:rPr>
            <w:instrText xml:space="preserve"> HYPERLINK \l _Toc9621 </w:instrText>
          </w:r>
          <w:r>
            <w:rPr>
              <w:rFonts w:hint="eastAsia" w:ascii="方正小标宋简体" w:hAnsi="方正小标宋简体" w:eastAsia="方正小标宋简体" w:cs="方正小标宋简体"/>
              <w:sz w:val="32"/>
              <w:szCs w:val="32"/>
              <w:lang w:val="en-US" w:eastAsia="zh-CN"/>
            </w:rPr>
            <w:fldChar w:fldCharType="separate"/>
          </w:r>
          <w:r>
            <w:rPr>
              <w:rFonts w:hint="eastAsia" w:ascii="楷体_GB2312" w:hAnsi="宋体" w:eastAsia="楷体_GB2312" w:cs="楷体_GB2312"/>
              <w:b/>
              <w:bCs w:val="0"/>
              <w:i w:val="0"/>
              <w:iCs w:val="0"/>
              <w:caps w:val="0"/>
              <w:spacing w:val="0"/>
              <w:sz w:val="32"/>
              <w:szCs w:val="32"/>
              <w:shd w:val="clear" w:fill="FFFFFF"/>
              <w:lang w:eastAsia="zh-CN"/>
            </w:rPr>
            <w:t>（</w:t>
          </w:r>
          <w:r>
            <w:rPr>
              <w:rFonts w:hint="eastAsia" w:ascii="楷体_GB2312" w:hAnsi="宋体" w:eastAsia="楷体_GB2312" w:cs="楷体_GB2312"/>
              <w:b/>
              <w:bCs w:val="0"/>
              <w:i w:val="0"/>
              <w:iCs w:val="0"/>
              <w:caps w:val="0"/>
              <w:spacing w:val="0"/>
              <w:sz w:val="32"/>
              <w:szCs w:val="32"/>
              <w:shd w:val="clear" w:fill="FFFFFF"/>
              <w:lang w:val="en-US" w:eastAsia="zh-CN"/>
            </w:rPr>
            <w:t>一</w:t>
          </w:r>
          <w:r>
            <w:rPr>
              <w:rFonts w:hint="eastAsia" w:ascii="楷体_GB2312" w:hAnsi="宋体" w:eastAsia="楷体_GB2312" w:cs="楷体_GB2312"/>
              <w:b/>
              <w:bCs w:val="0"/>
              <w:i w:val="0"/>
              <w:iCs w:val="0"/>
              <w:caps w:val="0"/>
              <w:spacing w:val="0"/>
              <w:sz w:val="32"/>
              <w:szCs w:val="32"/>
              <w:shd w:val="clear" w:fill="FFFFFF"/>
              <w:lang w:eastAsia="zh-CN"/>
            </w:rPr>
            <w:t>）</w:t>
          </w:r>
          <w:r>
            <w:rPr>
              <w:rFonts w:ascii="楷体_GB2312" w:hAnsi="宋体" w:eastAsia="楷体_GB2312" w:cs="楷体_GB2312"/>
              <w:b/>
              <w:bCs w:val="0"/>
              <w:i w:val="0"/>
              <w:iCs w:val="0"/>
              <w:caps w:val="0"/>
              <w:spacing w:val="0"/>
              <w:sz w:val="32"/>
              <w:szCs w:val="32"/>
              <w:shd w:val="clear" w:fill="FFFFFF"/>
            </w:rPr>
            <w:t>对</w:t>
          </w:r>
          <w:r>
            <w:rPr>
              <w:rFonts w:hint="eastAsia" w:ascii="楷体_GB2312" w:hAnsi="宋体" w:eastAsia="楷体_GB2312" w:cs="楷体_GB2312"/>
              <w:b/>
              <w:bCs w:val="0"/>
              <w:i w:val="0"/>
              <w:iCs w:val="0"/>
              <w:caps w:val="0"/>
              <w:spacing w:val="0"/>
              <w:sz w:val="32"/>
              <w:szCs w:val="32"/>
              <w:shd w:val="clear" w:fill="FFFFFF"/>
              <w:lang w:val="en-US" w:eastAsia="zh-CN"/>
            </w:rPr>
            <w:t>事故</w:t>
          </w:r>
          <w:r>
            <w:rPr>
              <w:rFonts w:ascii="楷体_GB2312" w:hAnsi="宋体" w:eastAsia="楷体_GB2312" w:cs="楷体_GB2312"/>
              <w:b/>
              <w:bCs w:val="0"/>
              <w:i w:val="0"/>
              <w:iCs w:val="0"/>
              <w:caps w:val="0"/>
              <w:spacing w:val="0"/>
              <w:sz w:val="32"/>
              <w:szCs w:val="32"/>
              <w:shd w:val="clear" w:fill="FFFFFF"/>
            </w:rPr>
            <w:t>责任单位的处理意见的落实情况</w:t>
          </w:r>
          <w:r>
            <w:rPr>
              <w:sz w:val="32"/>
              <w:szCs w:val="32"/>
            </w:rPr>
            <w:tab/>
          </w:r>
          <w:r>
            <w:rPr>
              <w:sz w:val="32"/>
              <w:szCs w:val="32"/>
            </w:rPr>
            <w:fldChar w:fldCharType="begin"/>
          </w:r>
          <w:r>
            <w:rPr>
              <w:sz w:val="32"/>
              <w:szCs w:val="32"/>
            </w:rPr>
            <w:instrText xml:space="preserve"> PAGEREF _Toc9621 \h </w:instrText>
          </w:r>
          <w:r>
            <w:rPr>
              <w:sz w:val="32"/>
              <w:szCs w:val="32"/>
            </w:rPr>
            <w:fldChar w:fldCharType="separate"/>
          </w:r>
          <w:r>
            <w:rPr>
              <w:sz w:val="32"/>
              <w:szCs w:val="32"/>
            </w:rPr>
            <w:t>- 3 -</w:t>
          </w:r>
          <w:r>
            <w:rPr>
              <w:sz w:val="32"/>
              <w:szCs w:val="32"/>
            </w:rPr>
            <w:fldChar w:fldCharType="end"/>
          </w:r>
          <w:r>
            <w:rPr>
              <w:rFonts w:hint="eastAsia" w:ascii="方正小标宋简体" w:hAnsi="方正小标宋简体" w:eastAsia="方正小标宋简体" w:cs="方正小标宋简体"/>
              <w:sz w:val="32"/>
              <w:szCs w:val="32"/>
              <w:lang w:val="en-US" w:eastAsia="zh-CN"/>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sz w:val="32"/>
              <w:szCs w:val="32"/>
            </w:rPr>
          </w:pPr>
          <w:r>
            <w:rPr>
              <w:rFonts w:hint="eastAsia" w:ascii="方正小标宋简体" w:hAnsi="方正小标宋简体" w:eastAsia="方正小标宋简体" w:cs="方正小标宋简体"/>
              <w:sz w:val="32"/>
              <w:szCs w:val="32"/>
              <w:lang w:val="en-US" w:eastAsia="zh-CN"/>
            </w:rPr>
            <w:fldChar w:fldCharType="begin"/>
          </w:r>
          <w:r>
            <w:rPr>
              <w:rFonts w:hint="eastAsia" w:ascii="方正小标宋简体" w:hAnsi="方正小标宋简体" w:eastAsia="方正小标宋简体" w:cs="方正小标宋简体"/>
              <w:sz w:val="32"/>
              <w:szCs w:val="32"/>
              <w:lang w:val="en-US" w:eastAsia="zh-CN"/>
            </w:rPr>
            <w:instrText xml:space="preserve"> HYPERLINK \l _Toc4390 </w:instrText>
          </w:r>
          <w:r>
            <w:rPr>
              <w:rFonts w:hint="eastAsia" w:ascii="方正小标宋简体" w:hAnsi="方正小标宋简体" w:eastAsia="方正小标宋简体" w:cs="方正小标宋简体"/>
              <w:sz w:val="32"/>
              <w:szCs w:val="32"/>
              <w:lang w:val="en-US" w:eastAsia="zh-CN"/>
            </w:rPr>
            <w:fldChar w:fldCharType="separate"/>
          </w:r>
          <w:r>
            <w:rPr>
              <w:rFonts w:hint="eastAsia" w:ascii="仿宋_GB2312" w:hAnsi="仿宋_GB2312" w:eastAsia="仿宋_GB2312" w:cs="仿宋_GB2312"/>
              <w:b/>
              <w:bCs w:val="0"/>
              <w:kern w:val="2"/>
              <w:sz w:val="32"/>
              <w:szCs w:val="32"/>
              <w:lang w:val="en-US" w:eastAsia="zh-CN" w:bidi="ar-SA"/>
            </w:rPr>
            <w:t>（二）</w:t>
          </w:r>
          <w:r>
            <w:rPr>
              <w:rFonts w:ascii="楷体_GB2312" w:hAnsi="宋体" w:eastAsia="楷体_GB2312" w:cs="楷体_GB2312"/>
              <w:b/>
              <w:bCs w:val="0"/>
              <w:i w:val="0"/>
              <w:iCs w:val="0"/>
              <w:caps w:val="0"/>
              <w:spacing w:val="0"/>
              <w:sz w:val="32"/>
              <w:szCs w:val="32"/>
              <w:shd w:val="clear" w:fill="FFFFFF"/>
            </w:rPr>
            <w:t>对相关责任人员的处理意见的落实情况</w:t>
          </w:r>
          <w:r>
            <w:rPr>
              <w:sz w:val="32"/>
              <w:szCs w:val="32"/>
            </w:rPr>
            <w:tab/>
          </w:r>
          <w:r>
            <w:rPr>
              <w:sz w:val="32"/>
              <w:szCs w:val="32"/>
            </w:rPr>
            <w:fldChar w:fldCharType="begin"/>
          </w:r>
          <w:r>
            <w:rPr>
              <w:sz w:val="32"/>
              <w:szCs w:val="32"/>
            </w:rPr>
            <w:instrText xml:space="preserve"> PAGEREF _Toc4390 \h </w:instrText>
          </w:r>
          <w:r>
            <w:rPr>
              <w:sz w:val="32"/>
              <w:szCs w:val="32"/>
            </w:rPr>
            <w:fldChar w:fldCharType="separate"/>
          </w:r>
          <w:r>
            <w:rPr>
              <w:sz w:val="32"/>
              <w:szCs w:val="32"/>
            </w:rPr>
            <w:t>- 4 -</w:t>
          </w:r>
          <w:r>
            <w:rPr>
              <w:sz w:val="32"/>
              <w:szCs w:val="32"/>
            </w:rPr>
            <w:fldChar w:fldCharType="end"/>
          </w:r>
          <w:r>
            <w:rPr>
              <w:rFonts w:hint="eastAsia" w:ascii="方正小标宋简体" w:hAnsi="方正小标宋简体" w:eastAsia="方正小标宋简体" w:cs="方正小标宋简体"/>
              <w:sz w:val="32"/>
              <w:szCs w:val="32"/>
              <w:lang w:val="en-US"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sz w:val="32"/>
              <w:szCs w:val="32"/>
            </w:rPr>
          </w:pPr>
          <w:r>
            <w:rPr>
              <w:rFonts w:hint="eastAsia" w:ascii="方正小标宋简体" w:hAnsi="方正小标宋简体" w:eastAsia="方正小标宋简体" w:cs="方正小标宋简体"/>
              <w:sz w:val="32"/>
              <w:szCs w:val="32"/>
              <w:lang w:val="en-US" w:eastAsia="zh-CN"/>
            </w:rPr>
            <w:fldChar w:fldCharType="begin"/>
          </w:r>
          <w:r>
            <w:rPr>
              <w:rFonts w:hint="eastAsia" w:ascii="方正小标宋简体" w:hAnsi="方正小标宋简体" w:eastAsia="方正小标宋简体" w:cs="方正小标宋简体"/>
              <w:sz w:val="32"/>
              <w:szCs w:val="32"/>
              <w:lang w:val="en-US" w:eastAsia="zh-CN"/>
            </w:rPr>
            <w:instrText xml:space="preserve"> HYPERLINK \l _Toc26088 </w:instrText>
          </w:r>
          <w:r>
            <w:rPr>
              <w:rFonts w:hint="eastAsia" w:ascii="方正小标宋简体" w:hAnsi="方正小标宋简体" w:eastAsia="方正小标宋简体" w:cs="方正小标宋简体"/>
              <w:sz w:val="32"/>
              <w:szCs w:val="32"/>
              <w:lang w:val="en-US" w:eastAsia="zh-CN"/>
            </w:rPr>
            <w:fldChar w:fldCharType="separate"/>
          </w:r>
          <w:r>
            <w:rPr>
              <w:rFonts w:ascii="仿宋_GB2312" w:hAnsi="微软雅黑" w:eastAsia="仿宋_GB2312" w:cs="仿宋_GB2312"/>
              <w:i w:val="0"/>
              <w:iCs w:val="0"/>
              <w:caps w:val="0"/>
              <w:spacing w:val="0"/>
              <w:sz w:val="32"/>
              <w:szCs w:val="32"/>
              <w:shd w:val="clear" w:fill="FFFFFF"/>
            </w:rPr>
            <w:t>1.</w:t>
          </w:r>
          <w:r>
            <w:rPr>
              <w:rFonts w:hint="eastAsia" w:ascii="仿宋_GB2312" w:hAnsi="微软雅黑" w:eastAsia="仿宋_GB2312" w:cs="仿宋_GB2312"/>
              <w:i w:val="0"/>
              <w:iCs w:val="0"/>
              <w:caps w:val="0"/>
              <w:spacing w:val="0"/>
              <w:sz w:val="32"/>
              <w:szCs w:val="32"/>
              <w:shd w:val="clear" w:fill="FFFFFF"/>
            </w:rPr>
            <w:t>在事故中死亡，免予追究责任人员（1人）</w:t>
          </w:r>
          <w:r>
            <w:rPr>
              <w:sz w:val="32"/>
              <w:szCs w:val="32"/>
            </w:rPr>
            <w:tab/>
          </w:r>
          <w:r>
            <w:rPr>
              <w:sz w:val="32"/>
              <w:szCs w:val="32"/>
            </w:rPr>
            <w:fldChar w:fldCharType="begin"/>
          </w:r>
          <w:r>
            <w:rPr>
              <w:sz w:val="32"/>
              <w:szCs w:val="32"/>
            </w:rPr>
            <w:instrText xml:space="preserve"> PAGEREF _Toc26088 \h </w:instrText>
          </w:r>
          <w:r>
            <w:rPr>
              <w:sz w:val="32"/>
              <w:szCs w:val="32"/>
            </w:rPr>
            <w:fldChar w:fldCharType="separate"/>
          </w:r>
          <w:r>
            <w:rPr>
              <w:sz w:val="32"/>
              <w:szCs w:val="32"/>
            </w:rPr>
            <w:t>- 4 -</w:t>
          </w:r>
          <w:r>
            <w:rPr>
              <w:sz w:val="32"/>
              <w:szCs w:val="32"/>
            </w:rPr>
            <w:fldChar w:fldCharType="end"/>
          </w:r>
          <w:r>
            <w:rPr>
              <w:rFonts w:hint="eastAsia" w:ascii="方正小标宋简体" w:hAnsi="方正小标宋简体" w:eastAsia="方正小标宋简体" w:cs="方正小标宋简体"/>
              <w:sz w:val="32"/>
              <w:szCs w:val="32"/>
              <w:lang w:val="en-US"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sz w:val="32"/>
              <w:szCs w:val="32"/>
            </w:rPr>
          </w:pPr>
          <w:r>
            <w:rPr>
              <w:rFonts w:hint="eastAsia" w:ascii="方正小标宋简体" w:hAnsi="方正小标宋简体" w:eastAsia="方正小标宋简体" w:cs="方正小标宋简体"/>
              <w:sz w:val="32"/>
              <w:szCs w:val="32"/>
              <w:lang w:val="en-US" w:eastAsia="zh-CN"/>
            </w:rPr>
            <w:fldChar w:fldCharType="begin"/>
          </w:r>
          <w:r>
            <w:rPr>
              <w:rFonts w:hint="eastAsia" w:ascii="方正小标宋简体" w:hAnsi="方正小标宋简体" w:eastAsia="方正小标宋简体" w:cs="方正小标宋简体"/>
              <w:sz w:val="32"/>
              <w:szCs w:val="32"/>
              <w:lang w:val="en-US" w:eastAsia="zh-CN"/>
            </w:rPr>
            <w:instrText xml:space="preserve"> HYPERLINK \l _Toc2931 </w:instrText>
          </w:r>
          <w:r>
            <w:rPr>
              <w:rFonts w:hint="eastAsia" w:ascii="方正小标宋简体" w:hAnsi="方正小标宋简体" w:eastAsia="方正小标宋简体" w:cs="方正小标宋简体"/>
              <w:sz w:val="32"/>
              <w:szCs w:val="32"/>
              <w:lang w:val="en-US" w:eastAsia="zh-CN"/>
            </w:rPr>
            <w:fldChar w:fldCharType="separate"/>
          </w:r>
          <w:r>
            <w:rPr>
              <w:rFonts w:hint="eastAsia" w:ascii="仿宋_GB2312" w:hAnsi="仿宋_GB2312" w:eastAsia="仿宋_GB2312" w:cs="仿宋_GB2312"/>
              <w:bCs/>
              <w:kern w:val="0"/>
              <w:sz w:val="32"/>
              <w:szCs w:val="32"/>
              <w:lang w:val="en-US" w:eastAsia="zh-CN"/>
            </w:rPr>
            <w:t>2、建议由企业按照相关规章制度处理（2人）</w:t>
          </w:r>
          <w:r>
            <w:rPr>
              <w:sz w:val="32"/>
              <w:szCs w:val="32"/>
            </w:rPr>
            <w:tab/>
          </w:r>
          <w:r>
            <w:rPr>
              <w:sz w:val="32"/>
              <w:szCs w:val="32"/>
            </w:rPr>
            <w:fldChar w:fldCharType="begin"/>
          </w:r>
          <w:r>
            <w:rPr>
              <w:sz w:val="32"/>
              <w:szCs w:val="32"/>
            </w:rPr>
            <w:instrText xml:space="preserve"> PAGEREF _Toc2931 \h </w:instrText>
          </w:r>
          <w:r>
            <w:rPr>
              <w:sz w:val="32"/>
              <w:szCs w:val="32"/>
            </w:rPr>
            <w:fldChar w:fldCharType="separate"/>
          </w:r>
          <w:r>
            <w:rPr>
              <w:sz w:val="32"/>
              <w:szCs w:val="32"/>
            </w:rPr>
            <w:t>- 4 -</w:t>
          </w:r>
          <w:r>
            <w:rPr>
              <w:sz w:val="32"/>
              <w:szCs w:val="32"/>
            </w:rPr>
            <w:fldChar w:fldCharType="end"/>
          </w:r>
          <w:r>
            <w:rPr>
              <w:rFonts w:hint="eastAsia" w:ascii="方正小标宋简体" w:hAnsi="方正小标宋简体" w:eastAsia="方正小标宋简体" w:cs="方正小标宋简体"/>
              <w:sz w:val="32"/>
              <w:szCs w:val="32"/>
              <w:lang w:val="en-US"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sz w:val="32"/>
              <w:szCs w:val="32"/>
            </w:rPr>
          </w:pPr>
          <w:r>
            <w:rPr>
              <w:rFonts w:hint="eastAsia" w:ascii="方正小标宋简体" w:hAnsi="方正小标宋简体" w:eastAsia="方正小标宋简体" w:cs="方正小标宋简体"/>
              <w:sz w:val="32"/>
              <w:szCs w:val="32"/>
              <w:lang w:val="en-US" w:eastAsia="zh-CN"/>
            </w:rPr>
            <w:fldChar w:fldCharType="begin"/>
          </w:r>
          <w:r>
            <w:rPr>
              <w:rFonts w:hint="eastAsia" w:ascii="方正小标宋简体" w:hAnsi="方正小标宋简体" w:eastAsia="方正小标宋简体" w:cs="方正小标宋简体"/>
              <w:sz w:val="32"/>
              <w:szCs w:val="32"/>
              <w:lang w:val="en-US" w:eastAsia="zh-CN"/>
            </w:rPr>
            <w:instrText xml:space="preserve"> HYPERLINK \l _Toc12493 </w:instrText>
          </w:r>
          <w:r>
            <w:rPr>
              <w:rFonts w:hint="eastAsia" w:ascii="方正小标宋简体" w:hAnsi="方正小标宋简体" w:eastAsia="方正小标宋简体" w:cs="方正小标宋简体"/>
              <w:sz w:val="32"/>
              <w:szCs w:val="32"/>
              <w:lang w:val="en-US" w:eastAsia="zh-CN"/>
            </w:rPr>
            <w:fldChar w:fldCharType="separate"/>
          </w:r>
          <w:r>
            <w:rPr>
              <w:rFonts w:hint="eastAsia" w:ascii="仿宋_GB2312" w:hAnsi="宋体" w:eastAsia="仿宋_GB2312" w:cs="仿宋_GB2312"/>
              <w:bCs/>
              <w:kern w:val="0"/>
              <w:sz w:val="32"/>
              <w:szCs w:val="32"/>
              <w:lang w:val="en-US" w:eastAsia="zh-CN" w:bidi="ar"/>
            </w:rPr>
            <w:t>3、建议给予行政处罚人员（3人）</w:t>
          </w:r>
          <w:r>
            <w:rPr>
              <w:sz w:val="32"/>
              <w:szCs w:val="32"/>
            </w:rPr>
            <w:tab/>
          </w:r>
          <w:r>
            <w:rPr>
              <w:sz w:val="32"/>
              <w:szCs w:val="32"/>
            </w:rPr>
            <w:fldChar w:fldCharType="begin"/>
          </w:r>
          <w:r>
            <w:rPr>
              <w:sz w:val="32"/>
              <w:szCs w:val="32"/>
            </w:rPr>
            <w:instrText xml:space="preserve"> PAGEREF _Toc12493 \h </w:instrText>
          </w:r>
          <w:r>
            <w:rPr>
              <w:sz w:val="32"/>
              <w:szCs w:val="32"/>
            </w:rPr>
            <w:fldChar w:fldCharType="separate"/>
          </w:r>
          <w:r>
            <w:rPr>
              <w:sz w:val="32"/>
              <w:szCs w:val="32"/>
            </w:rPr>
            <w:t>- 5 -</w:t>
          </w:r>
          <w:r>
            <w:rPr>
              <w:sz w:val="32"/>
              <w:szCs w:val="32"/>
            </w:rPr>
            <w:fldChar w:fldCharType="end"/>
          </w:r>
          <w:r>
            <w:rPr>
              <w:rFonts w:hint="eastAsia" w:ascii="方正小标宋简体" w:hAnsi="方正小标宋简体" w:eastAsia="方正小标宋简体" w:cs="方正小标宋简体"/>
              <w:sz w:val="32"/>
              <w:szCs w:val="32"/>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方正小标宋简体" w:hAnsi="方正小标宋简体" w:eastAsia="方正小标宋简体" w:cs="方正小标宋简体"/>
              <w:sz w:val="32"/>
              <w:szCs w:val="32"/>
              <w:lang w:val="en-US" w:eastAsia="zh-CN"/>
            </w:rPr>
            <w:fldChar w:fldCharType="begin"/>
          </w:r>
          <w:r>
            <w:rPr>
              <w:rFonts w:hint="eastAsia" w:ascii="方正小标宋简体" w:hAnsi="方正小标宋简体" w:eastAsia="方正小标宋简体" w:cs="方正小标宋简体"/>
              <w:sz w:val="32"/>
              <w:szCs w:val="32"/>
              <w:lang w:val="en-US" w:eastAsia="zh-CN"/>
            </w:rPr>
            <w:instrText xml:space="preserve"> HYPERLINK \l _Toc14973 </w:instrText>
          </w:r>
          <w:r>
            <w:rPr>
              <w:rFonts w:hint="eastAsia" w:ascii="方正小标宋简体" w:hAnsi="方正小标宋简体" w:eastAsia="方正小标宋简体" w:cs="方正小标宋简体"/>
              <w:sz w:val="32"/>
              <w:szCs w:val="32"/>
              <w:lang w:val="en-US" w:eastAsia="zh-CN"/>
            </w:rPr>
            <w:fldChar w:fldCharType="separate"/>
          </w:r>
          <w:r>
            <w:rPr>
              <w:rFonts w:hint="eastAsia" w:ascii="黑体" w:hAnsi="黑体" w:eastAsia="黑体" w:cs="黑体"/>
              <w:kern w:val="0"/>
              <w:sz w:val="32"/>
              <w:szCs w:val="32"/>
              <w:lang w:val="en-US" w:eastAsia="zh-CN" w:bidi="ar"/>
            </w:rPr>
            <w:t>四、</w:t>
          </w:r>
          <w:r>
            <w:rPr>
              <w:rFonts w:hint="eastAsia" w:ascii="黑体" w:hAnsi="黑体" w:eastAsia="黑体" w:cs="黑体"/>
              <w:i w:val="0"/>
              <w:iCs w:val="0"/>
              <w:caps w:val="0"/>
              <w:spacing w:val="0"/>
              <w:kern w:val="0"/>
              <w:sz w:val="32"/>
              <w:szCs w:val="32"/>
              <w:lang w:val="en-US" w:eastAsia="zh-CN" w:bidi="ar"/>
            </w:rPr>
            <w:t>事故责任单位事故防范和整改措施落实情况</w:t>
          </w:r>
          <w:r>
            <w:rPr>
              <w:sz w:val="32"/>
              <w:szCs w:val="32"/>
            </w:rPr>
            <w:tab/>
          </w:r>
          <w:r>
            <w:rPr>
              <w:sz w:val="32"/>
              <w:szCs w:val="32"/>
            </w:rPr>
            <w:fldChar w:fldCharType="begin"/>
          </w:r>
          <w:r>
            <w:rPr>
              <w:sz w:val="32"/>
              <w:szCs w:val="32"/>
            </w:rPr>
            <w:instrText xml:space="preserve"> PAGEREF _Toc14973 \h </w:instrText>
          </w:r>
          <w:r>
            <w:rPr>
              <w:sz w:val="32"/>
              <w:szCs w:val="32"/>
            </w:rPr>
            <w:fldChar w:fldCharType="separate"/>
          </w:r>
          <w:r>
            <w:rPr>
              <w:sz w:val="32"/>
              <w:szCs w:val="32"/>
            </w:rPr>
            <w:t>- 7 -</w:t>
          </w:r>
          <w:r>
            <w:rPr>
              <w:sz w:val="32"/>
              <w:szCs w:val="32"/>
            </w:rPr>
            <w:fldChar w:fldCharType="end"/>
          </w:r>
          <w:r>
            <w:rPr>
              <w:rFonts w:hint="eastAsia" w:ascii="方正小标宋简体" w:hAnsi="方正小标宋简体" w:eastAsia="方正小标宋简体" w:cs="方正小标宋简体"/>
              <w:sz w:val="32"/>
              <w:szCs w:val="32"/>
              <w:lang w:val="en-US" w:eastAsia="zh-CN"/>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sz w:val="32"/>
              <w:szCs w:val="32"/>
            </w:rPr>
          </w:pPr>
          <w:r>
            <w:rPr>
              <w:rFonts w:hint="eastAsia" w:ascii="方正小标宋简体" w:hAnsi="方正小标宋简体" w:eastAsia="方正小标宋简体" w:cs="方正小标宋简体"/>
              <w:sz w:val="32"/>
              <w:szCs w:val="32"/>
              <w:lang w:val="en-US" w:eastAsia="zh-CN"/>
            </w:rPr>
            <w:fldChar w:fldCharType="begin"/>
          </w:r>
          <w:r>
            <w:rPr>
              <w:rFonts w:hint="eastAsia" w:ascii="方正小标宋简体" w:hAnsi="方正小标宋简体" w:eastAsia="方正小标宋简体" w:cs="方正小标宋简体"/>
              <w:sz w:val="32"/>
              <w:szCs w:val="32"/>
              <w:lang w:val="en-US" w:eastAsia="zh-CN"/>
            </w:rPr>
            <w:instrText xml:space="preserve"> HYPERLINK \l _Toc15649 </w:instrText>
          </w:r>
          <w:r>
            <w:rPr>
              <w:rFonts w:hint="eastAsia" w:ascii="方正小标宋简体" w:hAnsi="方正小标宋简体" w:eastAsia="方正小标宋简体" w:cs="方正小标宋简体"/>
              <w:sz w:val="32"/>
              <w:szCs w:val="32"/>
              <w:lang w:val="en-US" w:eastAsia="zh-CN"/>
            </w:rPr>
            <w:fldChar w:fldCharType="separate"/>
          </w:r>
          <w:r>
            <w:rPr>
              <w:rFonts w:hint="eastAsia" w:ascii="楷体_GB2312" w:hAnsi="楷体_GB2312" w:eastAsia="楷体_GB2312" w:cs="楷体_GB2312"/>
              <w:b/>
              <w:bCs/>
              <w:kern w:val="0"/>
              <w:sz w:val="32"/>
              <w:szCs w:val="32"/>
              <w:shd w:val="clear" w:color="auto" w:fill="auto"/>
              <w:lang w:val="en-US" w:eastAsia="zh-CN" w:bidi="ar-SA"/>
            </w:rPr>
            <w:t>（一）事故发生单位整改措施落实情况</w:t>
          </w:r>
          <w:r>
            <w:rPr>
              <w:sz w:val="32"/>
              <w:szCs w:val="32"/>
            </w:rPr>
            <w:tab/>
          </w:r>
          <w:r>
            <w:rPr>
              <w:sz w:val="32"/>
              <w:szCs w:val="32"/>
            </w:rPr>
            <w:fldChar w:fldCharType="begin"/>
          </w:r>
          <w:r>
            <w:rPr>
              <w:sz w:val="32"/>
              <w:szCs w:val="32"/>
            </w:rPr>
            <w:instrText xml:space="preserve"> PAGEREF _Toc15649 \h </w:instrText>
          </w:r>
          <w:r>
            <w:rPr>
              <w:sz w:val="32"/>
              <w:szCs w:val="32"/>
            </w:rPr>
            <w:fldChar w:fldCharType="separate"/>
          </w:r>
          <w:r>
            <w:rPr>
              <w:sz w:val="32"/>
              <w:szCs w:val="32"/>
            </w:rPr>
            <w:t>- 7 -</w:t>
          </w:r>
          <w:r>
            <w:rPr>
              <w:sz w:val="32"/>
              <w:szCs w:val="32"/>
            </w:rPr>
            <w:fldChar w:fldCharType="end"/>
          </w:r>
          <w:r>
            <w:rPr>
              <w:rFonts w:hint="eastAsia" w:ascii="方正小标宋简体" w:hAnsi="方正小标宋简体" w:eastAsia="方正小标宋简体" w:cs="方正小标宋简体"/>
              <w:sz w:val="32"/>
              <w:szCs w:val="32"/>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方正小标宋简体" w:hAnsi="方正小标宋简体" w:eastAsia="方正小标宋简体" w:cs="方正小标宋简体"/>
              <w:sz w:val="32"/>
              <w:szCs w:val="32"/>
              <w:lang w:val="en-US" w:eastAsia="zh-CN"/>
            </w:rPr>
            <w:fldChar w:fldCharType="begin"/>
          </w:r>
          <w:r>
            <w:rPr>
              <w:rFonts w:hint="eastAsia" w:ascii="方正小标宋简体" w:hAnsi="方正小标宋简体" w:eastAsia="方正小标宋简体" w:cs="方正小标宋简体"/>
              <w:sz w:val="32"/>
              <w:szCs w:val="32"/>
              <w:lang w:val="en-US" w:eastAsia="zh-CN"/>
            </w:rPr>
            <w:instrText xml:space="preserve"> HYPERLINK \l _Toc28489 </w:instrText>
          </w:r>
          <w:r>
            <w:rPr>
              <w:rFonts w:hint="eastAsia" w:ascii="方正小标宋简体" w:hAnsi="方正小标宋简体" w:eastAsia="方正小标宋简体" w:cs="方正小标宋简体"/>
              <w:sz w:val="32"/>
              <w:szCs w:val="32"/>
              <w:lang w:val="en-US" w:eastAsia="zh-CN"/>
            </w:rPr>
            <w:fldChar w:fldCharType="separate"/>
          </w:r>
          <w:r>
            <w:rPr>
              <w:rFonts w:hint="eastAsia" w:ascii="黑体" w:hAnsi="黑体" w:eastAsia="黑体" w:cs="黑体"/>
              <w:i w:val="0"/>
              <w:iCs w:val="0"/>
              <w:caps w:val="0"/>
              <w:spacing w:val="0"/>
              <w:kern w:val="0"/>
              <w:sz w:val="32"/>
              <w:szCs w:val="32"/>
              <w:lang w:val="en-US" w:eastAsia="zh-CN" w:bidi="ar"/>
            </w:rPr>
            <w:t>五、</w:t>
          </w:r>
          <w:r>
            <w:rPr>
              <w:rFonts w:hint="eastAsia" w:ascii="黑体" w:hAnsi="黑体" w:eastAsia="黑体" w:cs="黑体"/>
              <w:i w:val="0"/>
              <w:iCs w:val="0"/>
              <w:caps w:val="0"/>
              <w:spacing w:val="0"/>
              <w:sz w:val="32"/>
              <w:szCs w:val="32"/>
              <w:shd w:val="clear" w:fill="FFFFFF"/>
            </w:rPr>
            <w:t>存在的问题及工作建议</w:t>
          </w:r>
          <w:r>
            <w:rPr>
              <w:sz w:val="32"/>
              <w:szCs w:val="32"/>
            </w:rPr>
            <w:tab/>
          </w:r>
          <w:r>
            <w:rPr>
              <w:sz w:val="32"/>
              <w:szCs w:val="32"/>
            </w:rPr>
            <w:fldChar w:fldCharType="begin"/>
          </w:r>
          <w:r>
            <w:rPr>
              <w:sz w:val="32"/>
              <w:szCs w:val="32"/>
            </w:rPr>
            <w:instrText xml:space="preserve"> PAGEREF _Toc28489 \h </w:instrText>
          </w:r>
          <w:r>
            <w:rPr>
              <w:sz w:val="32"/>
              <w:szCs w:val="32"/>
            </w:rPr>
            <w:fldChar w:fldCharType="separate"/>
          </w:r>
          <w:r>
            <w:rPr>
              <w:sz w:val="32"/>
              <w:szCs w:val="32"/>
            </w:rPr>
            <w:t>- 7 -</w:t>
          </w:r>
          <w:r>
            <w:rPr>
              <w:sz w:val="32"/>
              <w:szCs w:val="32"/>
            </w:rPr>
            <w:fldChar w:fldCharType="end"/>
          </w:r>
          <w:r>
            <w:rPr>
              <w:rFonts w:hint="eastAsia" w:ascii="方正小标宋简体" w:hAnsi="方正小标宋简体" w:eastAsia="方正小标宋简体" w:cs="方正小标宋简体"/>
              <w:sz w:val="32"/>
              <w:szCs w:val="32"/>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rPr>
              <w:rFonts w:hint="eastAsia" w:ascii="方正小标宋简体" w:hAnsi="方正小标宋简体" w:eastAsia="方正小标宋简体" w:cs="方正小标宋简体"/>
              <w:sz w:val="32"/>
              <w:szCs w:val="32"/>
              <w:lang w:val="en-US" w:eastAsia="zh-CN"/>
            </w:rPr>
            <w:fldChar w:fldCharType="begin"/>
          </w:r>
          <w:r>
            <w:rPr>
              <w:rFonts w:hint="eastAsia" w:ascii="方正小标宋简体" w:hAnsi="方正小标宋简体" w:eastAsia="方正小标宋简体" w:cs="方正小标宋简体"/>
              <w:sz w:val="32"/>
              <w:szCs w:val="32"/>
              <w:lang w:val="en-US" w:eastAsia="zh-CN"/>
            </w:rPr>
            <w:instrText xml:space="preserve"> HYPERLINK \l _Toc1371 </w:instrText>
          </w:r>
          <w:r>
            <w:rPr>
              <w:rFonts w:hint="eastAsia" w:ascii="方正小标宋简体" w:hAnsi="方正小标宋简体" w:eastAsia="方正小标宋简体" w:cs="方正小标宋简体"/>
              <w:sz w:val="32"/>
              <w:szCs w:val="32"/>
              <w:lang w:val="en-US" w:eastAsia="zh-CN"/>
            </w:rPr>
            <w:fldChar w:fldCharType="separate"/>
          </w:r>
          <w:r>
            <w:rPr>
              <w:rFonts w:hint="eastAsia" w:ascii="黑体" w:hAnsi="黑体" w:eastAsia="黑体" w:cs="黑体"/>
              <w:kern w:val="0"/>
              <w:sz w:val="32"/>
              <w:szCs w:val="32"/>
              <w:lang w:val="en-US" w:eastAsia="zh-CN" w:bidi="ar-SA"/>
            </w:rPr>
            <w:t>六、评估结论意见</w:t>
          </w:r>
          <w:r>
            <w:rPr>
              <w:sz w:val="32"/>
              <w:szCs w:val="32"/>
            </w:rPr>
            <w:tab/>
          </w:r>
          <w:r>
            <w:rPr>
              <w:sz w:val="32"/>
              <w:szCs w:val="32"/>
            </w:rPr>
            <w:fldChar w:fldCharType="begin"/>
          </w:r>
          <w:r>
            <w:rPr>
              <w:sz w:val="32"/>
              <w:szCs w:val="32"/>
            </w:rPr>
            <w:instrText xml:space="preserve"> PAGEREF _Toc1371 \h </w:instrText>
          </w:r>
          <w:r>
            <w:rPr>
              <w:sz w:val="32"/>
              <w:szCs w:val="32"/>
            </w:rPr>
            <w:fldChar w:fldCharType="separate"/>
          </w:r>
          <w:r>
            <w:rPr>
              <w:sz w:val="32"/>
              <w:szCs w:val="32"/>
            </w:rPr>
            <w:t>- 9 -</w:t>
          </w:r>
          <w:r>
            <w:rPr>
              <w:sz w:val="32"/>
              <w:szCs w:val="32"/>
            </w:rPr>
            <w:fldChar w:fldCharType="end"/>
          </w:r>
          <w:r>
            <w:rPr>
              <w:rFonts w:hint="eastAsia" w:ascii="方正小标宋简体" w:hAnsi="方正小标宋简体" w:eastAsia="方正小标宋简体" w:cs="方正小标宋简体"/>
              <w:sz w:val="32"/>
              <w:szCs w:val="32"/>
              <w:lang w:val="en-US" w:eastAsia="zh-CN"/>
            </w:rPr>
            <w:fldChar w:fldCharType="end"/>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方正小标宋简体" w:hAnsi="方正小标宋简体" w:eastAsia="方正小标宋简体" w:cs="方正小标宋简体"/>
              <w:szCs w:val="44"/>
              <w:lang w:val="en-US" w:eastAsia="zh-CN"/>
            </w:rPr>
            <w:fldChar w:fldCharType="end"/>
          </w:r>
        </w:p>
      </w:sdtContent>
    </w:sdt>
    <w:p>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hAnsi="方正小标宋简体" w:eastAsia="方正小标宋简体" w:cs="方正小标宋简体"/>
          <w:sz w:val="44"/>
          <w:szCs w:val="44"/>
        </w:rPr>
      </w:pPr>
      <w:bookmarkStart w:id="6" w:name="_Toc20188"/>
      <w:bookmarkStart w:id="7" w:name="_Toc12667"/>
      <w:r>
        <w:rPr>
          <w:rFonts w:hint="eastAsia" w:ascii="方正小标宋简体" w:hAnsi="方正小标宋简体" w:eastAsia="方正小标宋简体" w:cs="方正小标宋简体"/>
          <w:sz w:val="44"/>
          <w:szCs w:val="44"/>
        </w:rPr>
        <w:t>新疆中天恒业建材有限责任公司“6·8”</w:t>
      </w:r>
    </w:p>
    <w:p>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机械伤害事故</w:t>
      </w:r>
      <w:r>
        <w:rPr>
          <w:rFonts w:hint="eastAsia" w:ascii="方正小标宋简体" w:hAnsi="方正小标宋简体" w:eastAsia="方正小标宋简体" w:cs="方正小标宋简体"/>
          <w:sz w:val="44"/>
          <w:szCs w:val="44"/>
          <w:lang w:val="en-US" w:eastAsia="zh-CN"/>
        </w:rPr>
        <w:t>评估</w:t>
      </w:r>
      <w:r>
        <w:rPr>
          <w:rFonts w:hint="eastAsia" w:ascii="方正小标宋简体" w:hAnsi="方正小标宋简体" w:eastAsia="方正小标宋简体" w:cs="方正小标宋简体"/>
          <w:sz w:val="44"/>
          <w:szCs w:val="44"/>
        </w:rPr>
        <w:t>报告</w:t>
      </w:r>
      <w:bookmarkEnd w:id="6"/>
      <w:bookmarkEnd w:id="7"/>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2022年6月8日6时50分，新疆中天恒业建材有限责任公司发生一起机械伤害事故，事故导致1人死亡。</w:t>
      </w:r>
      <w:r>
        <w:rPr>
          <w:rFonts w:ascii="仿宋_GB2312" w:hAnsi="仿宋_GB2312" w:eastAsia="仿宋_GB2312" w:cs="仿宋_GB2312"/>
          <w:kern w:val="0"/>
          <w:sz w:val="32"/>
          <w:szCs w:val="32"/>
        </w:rPr>
        <w:t>直接经济损失</w:t>
      </w:r>
      <w:r>
        <w:rPr>
          <w:rFonts w:hint="eastAsia" w:ascii="仿宋_GB2312" w:hAnsi="仿宋_GB2312" w:eastAsia="仿宋_GB2312" w:cs="仿宋_GB2312"/>
          <w:color w:val="000000"/>
          <w:kern w:val="0"/>
          <w:sz w:val="32"/>
          <w:szCs w:val="32"/>
        </w:rPr>
        <w:t>151</w:t>
      </w:r>
      <w:r>
        <w:rPr>
          <w:rFonts w:ascii="仿宋_GB2312" w:hAnsi="仿宋_GB2312" w:eastAsia="仿宋_GB2312" w:cs="仿宋_GB2312"/>
          <w:kern w:val="0"/>
          <w:sz w:val="32"/>
          <w:szCs w:val="32"/>
        </w:rPr>
        <w:t>万元。</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事故发生后，沙湾市人民政府成立了以政府分管副市长任组长，</w:t>
      </w:r>
      <w:r>
        <w:rPr>
          <w:rFonts w:hint="eastAsia" w:ascii="仿宋_GB2312" w:hAnsi="仿宋_GB2312" w:eastAsia="仿宋_GB2312" w:cs="仿宋_GB2312"/>
          <w:kern w:val="0"/>
          <w:sz w:val="32"/>
          <w:szCs w:val="32"/>
        </w:rPr>
        <w:t>市应急管理局局长担任副组长，公安局、检察院、人社局、总工会、乌兰乌苏镇政府等</w:t>
      </w:r>
      <w:r>
        <w:rPr>
          <w:rFonts w:hint="eastAsia" w:ascii="仿宋_GB2312" w:hAnsi="仿宋_GB2312" w:eastAsia="仿宋_GB2312" w:cs="仿宋_GB2312"/>
          <w:b w:val="0"/>
          <w:bCs w:val="0"/>
          <w:sz w:val="32"/>
          <w:szCs w:val="32"/>
          <w:lang w:val="en-US" w:eastAsia="zh-CN"/>
        </w:rPr>
        <w:t>部门组成了事故调查组。事故调查组按照“科学严谨、依法依规、实事求是、注重实效”和“四不放过”的原则，通过现场勘验、询问有关当事人、查阅有关资料查明了事故发生的经过和原因，认定了事故性质和责任，提出了对有关责任人员和责任单位的处理建议，并针对事故原因及暴露出的问题，提出了事故防范措施。</w:t>
      </w:r>
      <w:r>
        <w:rPr>
          <w:rFonts w:hint="eastAsia" w:ascii="仿宋_GB2312" w:hAnsi="仿宋_GB2312" w:eastAsia="仿宋_GB2312" w:cs="仿宋_GB2312"/>
          <w:b w:val="0"/>
          <w:bCs w:val="0"/>
          <w:kern w:val="2"/>
          <w:sz w:val="32"/>
          <w:szCs w:val="32"/>
          <w:lang w:val="en-US" w:eastAsia="zh-CN" w:bidi="ar-SA"/>
        </w:rPr>
        <w:t>调查形成了</w:t>
      </w:r>
      <w:r>
        <w:rPr>
          <w:rFonts w:hint="eastAsia" w:ascii="仿宋_GB2312" w:hAnsi="仿宋_GB2312" w:eastAsia="仿宋_GB2312" w:cs="仿宋_GB2312"/>
          <w:b w:val="0"/>
          <w:bCs w:val="0"/>
          <w:sz w:val="32"/>
          <w:szCs w:val="32"/>
          <w:lang w:val="en-US" w:eastAsia="zh-CN"/>
        </w:rPr>
        <w:t>《</w:t>
      </w:r>
      <w:bookmarkStart w:id="8" w:name="_Toc10133"/>
      <w:bookmarkStart w:id="9" w:name="_Toc250"/>
      <w:bookmarkStart w:id="10" w:name="_Toc13774"/>
      <w:r>
        <w:rPr>
          <w:rFonts w:hint="eastAsia" w:ascii="仿宋_GB2312" w:hAnsi="仿宋_GB2312" w:eastAsia="仿宋_GB2312" w:cs="仿宋_GB2312"/>
          <w:b w:val="0"/>
          <w:bCs w:val="0"/>
          <w:sz w:val="32"/>
          <w:szCs w:val="32"/>
          <w:lang w:val="en-US" w:eastAsia="zh-CN"/>
        </w:rPr>
        <w:t>新疆中天恒业建材有限责任公司“6·8”</w:t>
      </w:r>
      <w:bookmarkEnd w:id="8"/>
      <w:bookmarkEnd w:id="9"/>
      <w:bookmarkStart w:id="11" w:name="_Toc11537"/>
      <w:bookmarkStart w:id="12" w:name="_Toc20917"/>
      <w:r>
        <w:rPr>
          <w:rFonts w:hint="eastAsia" w:ascii="仿宋_GB2312" w:hAnsi="仿宋_GB2312" w:eastAsia="仿宋_GB2312" w:cs="仿宋_GB2312"/>
          <w:b w:val="0"/>
          <w:bCs w:val="0"/>
          <w:sz w:val="32"/>
          <w:szCs w:val="32"/>
          <w:lang w:val="en-US" w:eastAsia="zh-CN"/>
        </w:rPr>
        <w:t>机械伤害事故调查报告</w:t>
      </w:r>
      <w:bookmarkEnd w:id="10"/>
      <w:bookmarkEnd w:id="11"/>
      <w:bookmarkEnd w:id="12"/>
      <w:r>
        <w:rPr>
          <w:rFonts w:hint="eastAsia" w:ascii="仿宋_GB2312" w:hAnsi="仿宋_GB2312" w:eastAsia="仿宋_GB2312" w:cs="仿宋_GB2312"/>
          <w:b w:val="0"/>
          <w:bCs w:val="0"/>
          <w:sz w:val="32"/>
          <w:szCs w:val="32"/>
          <w:lang w:val="en-US" w:eastAsia="zh-CN"/>
        </w:rPr>
        <w:t>》，并经市人民政府批复同意。调查组各有</w:t>
      </w:r>
      <w:r>
        <w:rPr>
          <w:rFonts w:hint="eastAsia" w:ascii="仿宋_GB2312" w:hAnsi="仿宋_GB2312" w:eastAsia="仿宋_GB2312" w:cs="仿宋_GB2312"/>
          <w:b w:val="0"/>
          <w:bCs w:val="0"/>
          <w:kern w:val="2"/>
          <w:sz w:val="32"/>
          <w:szCs w:val="32"/>
          <w:lang w:val="en-US" w:eastAsia="zh-CN" w:bidi="ar-SA"/>
        </w:rPr>
        <w:t>关单位按照市人民政府批复要求，依照法律、法规规定的权限和程序，分别落实对相关责任单位和责任人员的责任追究。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both"/>
        <w:textAlignment w:val="auto"/>
        <w:outlineLvl w:val="0"/>
        <w:rPr>
          <w:rFonts w:hint="eastAsia" w:ascii="黑体" w:hAnsi="黑体" w:eastAsia="黑体" w:cs="黑体"/>
          <w:b w:val="0"/>
          <w:bCs w:val="0"/>
          <w:kern w:val="2"/>
          <w:sz w:val="32"/>
          <w:szCs w:val="32"/>
          <w:lang w:val="en-US" w:eastAsia="zh-CN" w:bidi="ar-SA"/>
        </w:rPr>
      </w:pPr>
      <w:bookmarkStart w:id="13" w:name="_Toc19422"/>
      <w:bookmarkStart w:id="14" w:name="_Toc31428"/>
      <w:r>
        <w:rPr>
          <w:rFonts w:hint="eastAsia" w:ascii="黑体" w:hAnsi="黑体" w:eastAsia="黑体" w:cs="黑体"/>
          <w:b w:val="0"/>
          <w:bCs w:val="0"/>
          <w:kern w:val="2"/>
          <w:sz w:val="32"/>
          <w:szCs w:val="32"/>
          <w:lang w:val="en-US" w:eastAsia="zh-CN" w:bidi="ar-SA"/>
        </w:rPr>
        <w:t>一、评估工作组织开展情况</w:t>
      </w:r>
      <w:bookmarkEnd w:id="13"/>
      <w:bookmarkEnd w:id="14"/>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2023年5月31日，市安委会下发《关于成立</w:t>
      </w:r>
      <w:r>
        <w:rPr>
          <w:rFonts w:hint="eastAsia" w:ascii="仿宋_GB2312" w:hAnsi="仿宋_GB2312" w:eastAsia="仿宋_GB2312" w:cs="仿宋_GB2312"/>
          <w:b w:val="0"/>
          <w:bCs w:val="0"/>
          <w:sz w:val="32"/>
          <w:szCs w:val="32"/>
          <w:lang w:val="en-US" w:eastAsia="zh-CN"/>
        </w:rPr>
        <w:t>新疆中天恒业建材有限责任公司“6·8”机械伤害事故评估工作组的通知</w:t>
      </w:r>
      <w:r>
        <w:rPr>
          <w:rFonts w:hint="eastAsia" w:ascii="仿宋_GB2312" w:hAnsi="仿宋_GB2312" w:eastAsia="仿宋_GB2312" w:cs="仿宋_GB2312"/>
          <w:b w:val="0"/>
          <w:bCs w:val="0"/>
          <w:kern w:val="2"/>
          <w:sz w:val="32"/>
          <w:szCs w:val="32"/>
          <w:lang w:val="en-US" w:eastAsia="zh-CN" w:bidi="ar-SA"/>
        </w:rPr>
        <w:t>》（沙安委[2023]6号），成立由政府分管副市长为组长、应急管理局局长任副组长，原事故调查组成员单位有关人员组成的事故评估组。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2023年6月6日，事故调查评估组在乌兰乌苏镇</w:t>
      </w:r>
      <w:r>
        <w:rPr>
          <w:rFonts w:hint="eastAsia" w:ascii="仿宋_GB2312" w:hAnsi="仿宋_GB2312" w:eastAsia="仿宋_GB2312" w:cs="仿宋_GB2312"/>
          <w:b w:val="0"/>
          <w:bCs w:val="0"/>
          <w:sz w:val="32"/>
          <w:szCs w:val="32"/>
          <w:lang w:val="en-US" w:eastAsia="zh-CN"/>
        </w:rPr>
        <w:t>新疆中天恒业建材有限责任公司开展事故评估工作</w:t>
      </w:r>
      <w:r>
        <w:rPr>
          <w:rFonts w:hint="eastAsia" w:ascii="仿宋_GB2312" w:hAnsi="仿宋_GB2312" w:eastAsia="仿宋_GB2312" w:cs="仿宋_GB2312"/>
          <w:b w:val="0"/>
          <w:bCs w:val="0"/>
          <w:kern w:val="2"/>
          <w:sz w:val="32"/>
          <w:szCs w:val="32"/>
          <w:lang w:val="en-US" w:eastAsia="zh-CN" w:bidi="ar-SA"/>
        </w:rPr>
        <w:t>，评估组采取调阅事故原始档案、查阅相关文件资料、现场检查、听取汇报等方式，深入开展评估工作，对评估中发现的问题，及时向市安委办进行反馈，要求立即组织整改，形成了事故责任追究和整改措施落实情况的评估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both"/>
        <w:textAlignment w:val="auto"/>
        <w:outlineLvl w:val="0"/>
        <w:rPr>
          <w:rFonts w:hint="eastAsia" w:ascii="黑体" w:hAnsi="黑体" w:eastAsia="黑体" w:cs="黑体"/>
          <w:b w:val="0"/>
          <w:bCs w:val="0"/>
          <w:kern w:val="2"/>
          <w:sz w:val="32"/>
          <w:szCs w:val="32"/>
          <w:lang w:val="en-US" w:eastAsia="zh-CN" w:bidi="ar-SA"/>
        </w:rPr>
      </w:pPr>
      <w:bookmarkStart w:id="15" w:name="_Toc22638"/>
      <w:bookmarkStart w:id="16" w:name="_Toc26187"/>
      <w:r>
        <w:rPr>
          <w:rFonts w:hint="eastAsia" w:ascii="黑体" w:hAnsi="黑体" w:eastAsia="黑体" w:cs="黑体"/>
          <w:b w:val="0"/>
          <w:bCs w:val="0"/>
          <w:kern w:val="2"/>
          <w:sz w:val="32"/>
          <w:szCs w:val="32"/>
          <w:lang w:val="en-US" w:eastAsia="zh-CN" w:bidi="ar-SA"/>
        </w:rPr>
        <w:t>二、事故归档、备案及公布的情况</w:t>
      </w:r>
      <w:bookmarkEnd w:id="15"/>
      <w:bookmarkEnd w:id="16"/>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2022年8月18</w:t>
      </w:r>
      <w:r>
        <w:rPr>
          <w:rFonts w:hint="eastAsia" w:ascii="仿宋_GB2312" w:hAnsi="仿宋_GB2312" w:eastAsia="仿宋_GB2312" w:cs="仿宋_GB2312"/>
          <w:b w:val="0"/>
          <w:bCs w:val="0"/>
          <w:kern w:val="2"/>
          <w:sz w:val="32"/>
          <w:szCs w:val="32"/>
          <w:lang w:val="en-US" w:eastAsia="zh-CN" w:bidi="ar-SA"/>
        </w:rPr>
        <w:t>日在政府网站将事故调查报告公布。沙湾市应急管理局于2022年10月17日对事故进行结案、归档。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both"/>
        <w:textAlignment w:val="auto"/>
        <w:outlineLvl w:val="0"/>
        <w:rPr>
          <w:rFonts w:hint="eastAsia" w:ascii="黑体" w:hAnsi="黑体" w:eastAsia="黑体" w:cs="黑体"/>
          <w:b w:val="0"/>
          <w:bCs w:val="0"/>
          <w:kern w:val="2"/>
          <w:sz w:val="32"/>
          <w:szCs w:val="32"/>
          <w:lang w:val="en-US" w:eastAsia="zh-CN" w:bidi="ar-SA"/>
        </w:rPr>
      </w:pPr>
      <w:bookmarkStart w:id="17" w:name="_Toc26441"/>
      <w:bookmarkStart w:id="18" w:name="_Toc1663"/>
      <w:r>
        <w:rPr>
          <w:rFonts w:hint="eastAsia" w:ascii="黑体" w:hAnsi="黑体" w:eastAsia="黑体" w:cs="黑体"/>
          <w:b w:val="0"/>
          <w:bCs w:val="0"/>
          <w:kern w:val="2"/>
          <w:sz w:val="32"/>
          <w:szCs w:val="32"/>
          <w:lang w:val="en-US" w:eastAsia="zh-CN" w:bidi="ar-SA"/>
        </w:rPr>
        <w:t>三、事故相关责任单位、责任人员处理意见的落实情况</w:t>
      </w:r>
      <w:bookmarkEnd w:id="17"/>
      <w:bookmarkEnd w:id="18"/>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事故调查报告共对1个事故责任单位、6名责任人提出了处理意见，除</w:t>
      </w:r>
      <w:r>
        <w:rPr>
          <w:rFonts w:hint="eastAsia" w:ascii="仿宋_GB2312" w:hAnsi="仿宋_GB2312" w:eastAsia="仿宋_GB2312" w:cs="仿宋_GB2312"/>
          <w:kern w:val="0"/>
          <w:sz w:val="32"/>
          <w:szCs w:val="32"/>
        </w:rPr>
        <w:t>贺国栋（死者）</w:t>
      </w:r>
      <w:r>
        <w:rPr>
          <w:rFonts w:hint="eastAsia" w:ascii="仿宋_GB2312" w:hAnsi="仿宋_GB2312" w:eastAsia="仿宋_GB2312" w:cs="仿宋_GB2312"/>
          <w:kern w:val="0"/>
          <w:sz w:val="32"/>
          <w:szCs w:val="32"/>
          <w:lang w:val="en-US" w:eastAsia="zh-CN"/>
        </w:rPr>
        <w:t>1人</w:t>
      </w:r>
      <w:r>
        <w:rPr>
          <w:rFonts w:hint="eastAsia" w:ascii="仿宋_GB2312" w:hAnsi="仿宋_GB2312" w:eastAsia="仿宋_GB2312" w:cs="仿宋_GB2312"/>
          <w:kern w:val="0"/>
          <w:sz w:val="32"/>
          <w:szCs w:val="32"/>
        </w:rPr>
        <w:t>鉴于其已在事故中死亡，不再追究其责任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维修工刘新富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窑盘操作工曾丽玲</w:t>
      </w:r>
      <w:r>
        <w:rPr>
          <w:rFonts w:hint="eastAsia" w:ascii="仿宋_GB2312" w:hAnsi="仿宋_GB2312" w:eastAsia="仿宋_GB2312" w:cs="仿宋_GB2312"/>
          <w:kern w:val="0"/>
          <w:sz w:val="32"/>
          <w:szCs w:val="32"/>
          <w:lang w:val="en-US" w:eastAsia="zh-CN"/>
        </w:rPr>
        <w:t>2人</w:t>
      </w:r>
      <w:r>
        <w:rPr>
          <w:rFonts w:hint="eastAsia" w:ascii="仿宋_GB2312" w:hAnsi="仿宋_GB2312" w:eastAsia="仿宋_GB2312" w:cs="仿宋_GB2312"/>
          <w:kern w:val="0"/>
          <w:sz w:val="32"/>
          <w:szCs w:val="32"/>
        </w:rPr>
        <w:t>由企业按照相关规章制度进行处理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应急管理局</w:t>
      </w:r>
      <w:r>
        <w:rPr>
          <w:rFonts w:hint="eastAsia" w:ascii="仿宋_GB2312" w:hAnsi="仿宋_GB2312" w:eastAsia="仿宋_GB2312" w:cs="仿宋_GB2312"/>
          <w:b w:val="0"/>
          <w:bCs w:val="0"/>
          <w:kern w:val="2"/>
          <w:sz w:val="32"/>
          <w:szCs w:val="32"/>
          <w:lang w:val="en-US" w:eastAsia="zh-CN" w:bidi="ar-SA"/>
        </w:rPr>
        <w:t>实际执行对1个责任单位、3</w:t>
      </w:r>
      <w:r>
        <w:rPr>
          <w:rFonts w:hint="eastAsia" w:ascii="仿宋_GB2312" w:hAnsi="仿宋_GB2312" w:eastAsia="仿宋_GB2312" w:cs="仿宋_GB2312"/>
          <w:kern w:val="0"/>
          <w:sz w:val="32"/>
          <w:szCs w:val="32"/>
          <w:lang w:val="en-US" w:eastAsia="zh-CN"/>
        </w:rPr>
        <w:t>名责任人进行了行政处罚，现已全部执行到位。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kern w:val="0"/>
          <w:sz w:val="32"/>
          <w:szCs w:val="32"/>
          <w:lang w:val="en-US" w:eastAsia="zh-CN"/>
        </w:rPr>
      </w:pPr>
      <w:bookmarkStart w:id="19" w:name="_Toc9621"/>
      <w:bookmarkStart w:id="20" w:name="_Toc14960"/>
      <w:r>
        <w:rPr>
          <w:rFonts w:hint="eastAsia" w:ascii="楷体_GB2312" w:hAnsi="楷体_GB2312" w:eastAsia="楷体_GB2312" w:cs="楷体_GB2312"/>
          <w:b/>
          <w:bCs/>
          <w:kern w:val="0"/>
          <w:sz w:val="32"/>
          <w:szCs w:val="32"/>
          <w:lang w:val="en-US" w:eastAsia="zh-CN"/>
        </w:rPr>
        <w:t>（一）对事故责任单位的处理意见的落实情况</w:t>
      </w:r>
      <w:bookmarkEnd w:id="19"/>
      <w:bookmarkEnd w:id="20"/>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lang w:val="en-US" w:eastAsia="zh-CN"/>
        </w:rPr>
        <w:t>新疆中天恒业建材有限责任公司：</w:t>
      </w:r>
      <w:r>
        <w:rPr>
          <w:rFonts w:hint="eastAsia" w:ascii="仿宋_GB2312" w:hAnsi="仿宋_GB2312" w:eastAsia="仿宋_GB2312" w:cs="仿宋_GB2312"/>
          <w:kern w:val="0"/>
          <w:sz w:val="32"/>
          <w:szCs w:val="32"/>
        </w:rPr>
        <w:t>未认真履行安全生产主体责任，对全员安全生产责任制落实情况的监督考核不到位；对职工安全生产教育、培训不到位，未保证从业人员掌握必要的安全知识和岗位技能；教育和督促从业人员严格执行本单位的安全生产规章制度和安全操作规程不到位，对事故发生负有主体责任。</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违反了《中华人民共和国安全生产法》第二十二条、第二十八条、第四十四条的规定，依据《中华人民共和国安全生产法》第一百一十四条第（一）项的规定，建议处罚款35万元。</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val="en-US" w:eastAsia="zh-CN"/>
        </w:rPr>
        <w:t>责任单位落实情况：</w:t>
      </w:r>
      <w:r>
        <w:rPr>
          <w:rFonts w:hint="eastAsia" w:ascii="仿宋_GB2312" w:hAnsi="仿宋_GB2312" w:eastAsia="仿宋_GB2312" w:cs="仿宋_GB2312"/>
          <w:kern w:val="0"/>
          <w:sz w:val="32"/>
          <w:szCs w:val="32"/>
          <w:lang w:eastAsia="zh-CN"/>
        </w:rPr>
        <w:t>接到行政处罚决定书后，</w:t>
      </w:r>
      <w:r>
        <w:rPr>
          <w:rFonts w:hint="eastAsia" w:ascii="仿宋_GB2312" w:hAnsi="仿宋_GB2312" w:eastAsia="仿宋_GB2312" w:cs="仿宋_GB2312"/>
          <w:kern w:val="0"/>
          <w:sz w:val="32"/>
          <w:szCs w:val="32"/>
          <w:lang w:val="en-US" w:eastAsia="zh-CN"/>
        </w:rPr>
        <w:t>新疆中天恒业建材有限责任公司</w:t>
      </w:r>
      <w:r>
        <w:rPr>
          <w:rFonts w:hint="eastAsia" w:ascii="仿宋_GB2312" w:hAnsi="仿宋_GB2312" w:eastAsia="仿宋_GB2312" w:cs="仿宋_GB2312"/>
          <w:kern w:val="0"/>
          <w:sz w:val="32"/>
          <w:szCs w:val="32"/>
          <w:lang w:eastAsia="zh-CN"/>
        </w:rPr>
        <w:t>于202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eastAsia="zh-CN"/>
        </w:rPr>
        <w:t>月</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eastAsia="zh-CN"/>
        </w:rPr>
        <w:t>日，向</w:t>
      </w:r>
      <w:r>
        <w:rPr>
          <w:rFonts w:hint="eastAsia" w:ascii="仿宋_GB2312" w:hAnsi="仿宋_GB2312" w:eastAsia="仿宋_GB2312" w:cs="仿宋_GB2312"/>
          <w:kern w:val="0"/>
          <w:sz w:val="32"/>
          <w:szCs w:val="32"/>
          <w:lang w:val="en-US" w:eastAsia="zh-CN"/>
        </w:rPr>
        <w:t>市</w:t>
      </w:r>
      <w:r>
        <w:rPr>
          <w:rFonts w:hint="eastAsia" w:ascii="仿宋_GB2312" w:hAnsi="仿宋_GB2312" w:eastAsia="仿宋_GB2312" w:cs="仿宋_GB2312"/>
          <w:kern w:val="0"/>
          <w:sz w:val="32"/>
          <w:szCs w:val="32"/>
          <w:lang w:eastAsia="zh-CN"/>
        </w:rPr>
        <w:t>财政局指定账号缴</w:t>
      </w:r>
      <w:r>
        <w:rPr>
          <w:rFonts w:hint="eastAsia" w:ascii="仿宋_GB2312" w:hAnsi="仿宋_GB2312" w:eastAsia="仿宋_GB2312" w:cs="仿宋_GB2312"/>
          <w:kern w:val="0"/>
          <w:sz w:val="32"/>
          <w:szCs w:val="32"/>
          <w:lang w:val="en-US" w:eastAsia="zh-CN"/>
        </w:rPr>
        <w:t>清</w:t>
      </w:r>
      <w:r>
        <w:rPr>
          <w:rFonts w:hint="eastAsia" w:ascii="仿宋_GB2312" w:hAnsi="仿宋_GB2312" w:eastAsia="仿宋_GB2312" w:cs="仿宋_GB2312"/>
          <w:kern w:val="0"/>
          <w:sz w:val="32"/>
          <w:szCs w:val="32"/>
          <w:lang w:eastAsia="zh-CN"/>
        </w:rPr>
        <w:t>了</w:t>
      </w:r>
      <w:r>
        <w:rPr>
          <w:rFonts w:hint="eastAsia" w:ascii="仿宋_GB2312" w:hAnsi="仿宋_GB2312" w:eastAsia="仿宋_GB2312" w:cs="仿宋_GB2312"/>
          <w:kern w:val="0"/>
          <w:sz w:val="32"/>
          <w:szCs w:val="32"/>
          <w:lang w:val="en-US" w:eastAsia="zh-CN"/>
        </w:rPr>
        <w:t>叁拾伍万元</w:t>
      </w:r>
      <w:r>
        <w:rPr>
          <w:rFonts w:hint="eastAsia" w:ascii="仿宋_GB2312" w:hAnsi="仿宋_GB2312" w:eastAsia="仿宋_GB2312" w:cs="仿宋_GB2312"/>
          <w:kern w:val="0"/>
          <w:sz w:val="32"/>
          <w:szCs w:val="32"/>
          <w:lang w:eastAsia="zh-CN"/>
        </w:rPr>
        <w:t>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kern w:val="0"/>
          <w:sz w:val="32"/>
          <w:szCs w:val="32"/>
          <w:lang w:val="en-US" w:eastAsia="zh-CN"/>
        </w:rPr>
      </w:pPr>
      <w:bookmarkStart w:id="21" w:name="_Toc4390"/>
      <w:bookmarkStart w:id="22" w:name="_Toc10696"/>
      <w:r>
        <w:rPr>
          <w:rFonts w:hint="eastAsia" w:ascii="楷体_GB2312" w:hAnsi="楷体_GB2312" w:eastAsia="楷体_GB2312" w:cs="楷体_GB2312"/>
          <w:b/>
          <w:bCs/>
          <w:kern w:val="0"/>
          <w:sz w:val="32"/>
          <w:szCs w:val="32"/>
          <w:lang w:val="en-US" w:eastAsia="zh-CN"/>
        </w:rPr>
        <w:t>（二）对相关责任人员的处理意见的落实情况</w:t>
      </w:r>
      <w:bookmarkEnd w:id="21"/>
      <w:bookmarkEnd w:id="22"/>
    </w:p>
    <w:p>
      <w:pPr>
        <w:pStyle w:val="2"/>
        <w:keepNext w:val="0"/>
        <w:keepLines w:val="0"/>
        <w:pageBreakBefore w:val="0"/>
        <w:kinsoku/>
        <w:wordWrap/>
        <w:overflowPunct/>
        <w:topLinePunct w:val="0"/>
        <w:autoSpaceDE/>
        <w:autoSpaceDN/>
        <w:bidi w:val="0"/>
        <w:snapToGrid/>
        <w:spacing w:after="0" w:line="560" w:lineRule="exact"/>
        <w:ind w:left="0" w:leftChars="0" w:firstLine="643" w:firstLineChars="200"/>
        <w:jc w:val="both"/>
        <w:textAlignment w:val="auto"/>
        <w:outlineLvl w:val="2"/>
        <w:rPr>
          <w:rFonts w:hint="eastAsia" w:ascii="仿宋_GB2312" w:hAnsi="仿宋_GB2312" w:eastAsia="仿宋_GB2312" w:cs="仿宋_GB2312"/>
          <w:b/>
          <w:bCs/>
          <w:kern w:val="0"/>
          <w:sz w:val="32"/>
          <w:szCs w:val="32"/>
          <w:lang w:val="en-US" w:eastAsia="zh-CN" w:bidi="ar-SA"/>
        </w:rPr>
      </w:pPr>
      <w:bookmarkStart w:id="23" w:name="_Toc8136"/>
      <w:bookmarkStart w:id="24" w:name="_Toc26088"/>
      <w:r>
        <w:rPr>
          <w:rFonts w:hint="eastAsia" w:ascii="仿宋_GB2312" w:hAnsi="仿宋_GB2312" w:eastAsia="仿宋_GB2312" w:cs="仿宋_GB2312"/>
          <w:b/>
          <w:bCs/>
          <w:kern w:val="0"/>
          <w:sz w:val="32"/>
          <w:szCs w:val="32"/>
          <w:lang w:val="en-US" w:eastAsia="zh-CN" w:bidi="ar-SA"/>
        </w:rPr>
        <w:t>1.在事故中死亡，免予追究责任人员（1人）</w:t>
      </w:r>
      <w:bookmarkEnd w:id="23"/>
      <w:bookmarkEnd w:id="24"/>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贺国栋（死者），违反安全操作规程，在未采取停电、停机措施和告知窑车操作工的情况下，违规在两部窑车之间从事焊接作业，导致事故发生，对事故的发生负有直接责任。鉴于其已在事故中死亡，不再追究其责任。</w:t>
      </w:r>
    </w:p>
    <w:p>
      <w:pPr>
        <w:keepNext w:val="0"/>
        <w:keepLines w:val="0"/>
        <w:pageBreakBefore w:val="0"/>
        <w:kinsoku/>
        <w:wordWrap/>
        <w:overflowPunct/>
        <w:topLinePunct w:val="0"/>
        <w:autoSpaceDE/>
        <w:autoSpaceDN/>
        <w:bidi w:val="0"/>
        <w:snapToGrid/>
        <w:spacing w:line="560" w:lineRule="exact"/>
        <w:ind w:firstLine="643" w:firstLineChars="200"/>
        <w:textAlignment w:val="auto"/>
        <w:outlineLvl w:val="2"/>
        <w:rPr>
          <w:rFonts w:hint="default" w:ascii="仿宋_GB2312" w:hAnsi="仿宋_GB2312" w:eastAsia="仿宋_GB2312" w:cs="仿宋_GB2312"/>
          <w:b/>
          <w:bCs/>
          <w:kern w:val="0"/>
          <w:sz w:val="32"/>
          <w:szCs w:val="32"/>
          <w:lang w:val="en-US" w:eastAsia="zh-CN"/>
        </w:rPr>
      </w:pPr>
      <w:bookmarkStart w:id="25" w:name="_Toc2931"/>
      <w:r>
        <w:rPr>
          <w:rFonts w:hint="eastAsia" w:ascii="仿宋_GB2312" w:hAnsi="仿宋_GB2312" w:eastAsia="仿宋_GB2312" w:cs="仿宋_GB2312"/>
          <w:b/>
          <w:bCs/>
          <w:kern w:val="0"/>
          <w:sz w:val="32"/>
          <w:szCs w:val="32"/>
          <w:lang w:val="en-US" w:eastAsia="zh-CN"/>
        </w:rPr>
        <w:t>2.建议由企业按照相关规章制度处理（2人）</w:t>
      </w:r>
      <w:bookmarkEnd w:id="25"/>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新疆中天恒业建材有限责任公司维修工刘新富，作为贺国栋的</w:t>
      </w:r>
      <w:r>
        <w:rPr>
          <w:rFonts w:ascii="仿宋_GB2312" w:hAnsi="仿宋_GB2312" w:eastAsia="仿宋_GB2312" w:cs="仿宋_GB2312"/>
          <w:kern w:val="0"/>
          <w:sz w:val="32"/>
          <w:szCs w:val="32"/>
        </w:rPr>
        <w:t>同班维修工</w:t>
      </w:r>
      <w:r>
        <w:rPr>
          <w:rFonts w:hint="eastAsia" w:ascii="仿宋_GB2312" w:hAnsi="仿宋_GB2312" w:eastAsia="仿宋_GB2312" w:cs="仿宋_GB2312"/>
          <w:kern w:val="0"/>
          <w:sz w:val="32"/>
          <w:szCs w:val="32"/>
        </w:rPr>
        <w:t>，未对作业现场存在的安全风险进行充分研判，在作业前未告知当班班长要进行窑车维修焊接作业，在未采取有效的安全措施下，违反砖厂安全生产责任制和操作规程，违章作业，导致事故发生，</w:t>
      </w:r>
      <w:r>
        <w:rPr>
          <w:rFonts w:ascii="仿宋_GB2312" w:hAnsi="仿宋_GB2312" w:eastAsia="仿宋_GB2312" w:cs="仿宋_GB2312"/>
          <w:kern w:val="0"/>
          <w:sz w:val="32"/>
          <w:szCs w:val="32"/>
        </w:rPr>
        <w:t>对事故的发生负有</w:t>
      </w:r>
      <w:r>
        <w:rPr>
          <w:rFonts w:hint="eastAsia" w:ascii="仿宋_GB2312" w:hAnsi="仿宋_GB2312" w:eastAsia="仿宋_GB2312" w:cs="仿宋_GB2312"/>
          <w:kern w:val="0"/>
          <w:sz w:val="32"/>
          <w:szCs w:val="32"/>
        </w:rPr>
        <w:t>重要</w:t>
      </w:r>
      <w:r>
        <w:rPr>
          <w:rFonts w:ascii="仿宋_GB2312" w:hAnsi="仿宋_GB2312" w:eastAsia="仿宋_GB2312" w:cs="仿宋_GB2312"/>
          <w:kern w:val="0"/>
          <w:sz w:val="32"/>
          <w:szCs w:val="32"/>
        </w:rPr>
        <w:t>责任。</w:t>
      </w:r>
      <w:r>
        <w:rPr>
          <w:rFonts w:hint="eastAsia" w:ascii="仿宋_GB2312" w:hAnsi="仿宋_GB2312" w:eastAsia="仿宋_GB2312" w:cs="仿宋_GB2312"/>
          <w:kern w:val="0"/>
          <w:sz w:val="32"/>
          <w:szCs w:val="32"/>
        </w:rPr>
        <w:t>建议由企业按照相关规章制度进行处理。</w:t>
      </w:r>
    </w:p>
    <w:p>
      <w:pPr>
        <w:pStyle w:val="2"/>
        <w:keepNext w:val="0"/>
        <w:keepLines w:val="0"/>
        <w:pageBreakBefore w:val="0"/>
        <w:kinsoku/>
        <w:wordWrap/>
        <w:overflowPunct/>
        <w:topLinePunct w:val="0"/>
        <w:autoSpaceDE/>
        <w:autoSpaceDN/>
        <w:bidi w:val="0"/>
        <w:snapToGrid/>
        <w:spacing w:after="0" w:line="560" w:lineRule="exact"/>
        <w:ind w:left="0" w:leftChars="0" w:firstLine="643"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2"/>
          <w:sz w:val="32"/>
          <w:szCs w:val="32"/>
          <w:lang w:val="en-US" w:eastAsia="zh-CN" w:bidi="ar-SA"/>
        </w:rPr>
        <w:t>处理落实情况:</w:t>
      </w:r>
      <w:r>
        <w:rPr>
          <w:rFonts w:hint="eastAsia" w:ascii="仿宋_GB2312" w:hAnsi="仿宋_GB2312" w:eastAsia="仿宋_GB2312" w:cs="仿宋_GB2312"/>
          <w:kern w:val="0"/>
          <w:sz w:val="32"/>
          <w:szCs w:val="32"/>
          <w:lang w:val="en-US" w:eastAsia="zh-CN" w:bidi="ar-SA"/>
        </w:rPr>
        <w:t>已由新疆中天恒业建材有限责任公司依照公司制度规定给予其2000元人民币罚款，并在公司警示教育大会上作出深刻检查。</w:t>
      </w:r>
    </w:p>
    <w:p>
      <w:pPr>
        <w:pStyle w:val="2"/>
        <w:keepNext w:val="0"/>
        <w:keepLines w:val="0"/>
        <w:pageBreakBefore w:val="0"/>
        <w:numPr>
          <w:ilvl w:val="0"/>
          <w:numId w:val="0"/>
        </w:numPr>
        <w:kinsoku/>
        <w:wordWrap/>
        <w:overflowPunct/>
        <w:topLinePunct w:val="0"/>
        <w:autoSpaceDE/>
        <w:autoSpaceDN/>
        <w:bidi w:val="0"/>
        <w:snapToGrid/>
        <w:spacing w:after="0" w:line="560" w:lineRule="exact"/>
        <w:ind w:firstLine="640" w:firstLineChars="200"/>
        <w:textAlignment w:val="auto"/>
        <w:rPr>
          <w:rFonts w:hint="default" w:eastAsia="宋体"/>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新疆中天恒业建材有限责任公司当班窑盘操作工曾丽玲，未认真履行岗位操作工职责，违反操作规程，在操作过程中未观察窑车周围有无人员，在工业车辆启动前，应确保无人逗留在危险区内。</w:t>
      </w:r>
      <w:r>
        <w:rPr>
          <w:rFonts w:ascii="仿宋_GB2312" w:hAnsi="仿宋_GB2312" w:eastAsia="仿宋_GB2312" w:cs="仿宋_GB2312"/>
          <w:kern w:val="0"/>
          <w:sz w:val="32"/>
          <w:szCs w:val="32"/>
        </w:rPr>
        <w:t>对事故的发生负有</w:t>
      </w:r>
      <w:r>
        <w:rPr>
          <w:rFonts w:hint="eastAsia" w:ascii="仿宋_GB2312" w:hAnsi="仿宋_GB2312" w:eastAsia="仿宋_GB2312" w:cs="仿宋_GB2312"/>
          <w:kern w:val="0"/>
          <w:sz w:val="32"/>
          <w:szCs w:val="32"/>
        </w:rPr>
        <w:t>重要</w:t>
      </w:r>
      <w:r>
        <w:rPr>
          <w:rFonts w:ascii="仿宋_GB2312" w:hAnsi="仿宋_GB2312" w:eastAsia="仿宋_GB2312" w:cs="仿宋_GB2312"/>
          <w:kern w:val="0"/>
          <w:sz w:val="32"/>
          <w:szCs w:val="32"/>
        </w:rPr>
        <w:t>责任。</w:t>
      </w:r>
      <w:r>
        <w:rPr>
          <w:rFonts w:hint="eastAsia" w:ascii="仿宋_GB2312" w:hAnsi="仿宋_GB2312" w:eastAsia="仿宋_GB2312" w:cs="仿宋_GB2312"/>
          <w:kern w:val="0"/>
          <w:sz w:val="32"/>
          <w:szCs w:val="32"/>
        </w:rPr>
        <w:t>建议由企业按照相关规章制度进行处理。</w:t>
      </w:r>
    </w:p>
    <w:p>
      <w:pPr>
        <w:pStyle w:val="2"/>
        <w:keepNext w:val="0"/>
        <w:keepLines w:val="0"/>
        <w:pageBreakBefore w:val="0"/>
        <w:numPr>
          <w:ilvl w:val="0"/>
          <w:numId w:val="0"/>
        </w:numPr>
        <w:kinsoku/>
        <w:wordWrap/>
        <w:overflowPunct/>
        <w:topLinePunct w:val="0"/>
        <w:autoSpaceDE/>
        <w:autoSpaceDN/>
        <w:bidi w:val="0"/>
        <w:snapToGrid/>
        <w:spacing w:after="0" w:line="560" w:lineRule="exact"/>
        <w:ind w:firstLine="643"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宋体" w:eastAsia="仿宋_GB2312" w:cs="仿宋_GB2312"/>
          <w:b/>
          <w:bCs/>
          <w:color w:val="000000"/>
          <w:kern w:val="0"/>
          <w:sz w:val="32"/>
          <w:szCs w:val="32"/>
          <w:lang w:val="en-US" w:eastAsia="zh-CN" w:bidi="ar"/>
        </w:rPr>
        <w:t>处理落实情况:</w:t>
      </w:r>
      <w:r>
        <w:rPr>
          <w:rFonts w:hint="eastAsia" w:ascii="仿宋_GB2312" w:hAnsi="仿宋_GB2312" w:eastAsia="仿宋_GB2312" w:cs="仿宋_GB2312"/>
          <w:kern w:val="0"/>
          <w:sz w:val="32"/>
          <w:szCs w:val="32"/>
          <w:lang w:val="en-US" w:eastAsia="zh-CN" w:bidi="ar-SA"/>
        </w:rPr>
        <w:t>已由新疆中天恒业建材有限责任公司依照公司制度规定给予其2000元人民币罚款，并在公司警示教育大会上作出深刻检查。</w:t>
      </w:r>
    </w:p>
    <w:p>
      <w:pPr>
        <w:pStyle w:val="2"/>
        <w:keepNext w:val="0"/>
        <w:keepLines w:val="0"/>
        <w:pageBreakBefore w:val="0"/>
        <w:kinsoku/>
        <w:wordWrap/>
        <w:overflowPunct/>
        <w:topLinePunct w:val="0"/>
        <w:autoSpaceDE/>
        <w:autoSpaceDN/>
        <w:bidi w:val="0"/>
        <w:snapToGrid/>
        <w:spacing w:after="0" w:line="560" w:lineRule="exact"/>
        <w:ind w:left="0" w:leftChars="0" w:firstLine="643" w:firstLineChars="200"/>
        <w:jc w:val="both"/>
        <w:textAlignment w:val="auto"/>
        <w:outlineLvl w:val="2"/>
        <w:rPr>
          <w:rFonts w:hint="default" w:ascii="仿宋_GB2312" w:hAnsi="宋体" w:eastAsia="仿宋_GB2312" w:cs="仿宋_GB2312"/>
          <w:b/>
          <w:bCs/>
          <w:color w:val="000000"/>
          <w:kern w:val="0"/>
          <w:sz w:val="32"/>
          <w:szCs w:val="32"/>
          <w:lang w:val="en-US" w:eastAsia="zh-CN" w:bidi="ar"/>
        </w:rPr>
      </w:pPr>
      <w:bookmarkStart w:id="26" w:name="_Toc12493"/>
      <w:bookmarkStart w:id="27" w:name="_Toc13918"/>
      <w:r>
        <w:rPr>
          <w:rFonts w:hint="eastAsia" w:ascii="仿宋_GB2312" w:hAnsi="宋体" w:eastAsia="仿宋_GB2312" w:cs="仿宋_GB2312"/>
          <w:b/>
          <w:bCs/>
          <w:color w:val="000000"/>
          <w:kern w:val="0"/>
          <w:sz w:val="32"/>
          <w:szCs w:val="32"/>
          <w:lang w:val="en-US" w:eastAsia="zh-CN" w:bidi="ar"/>
        </w:rPr>
        <w:t>3</w:t>
      </w:r>
      <w:r>
        <w:rPr>
          <w:rFonts w:hint="eastAsia" w:ascii="仿宋_GB2312"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建议给予行政处罚人员（3人）</w:t>
      </w:r>
      <w:bookmarkEnd w:id="26"/>
      <w:bookmarkEnd w:id="27"/>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新疆中天恒业建材有限责任公司现场安全管理人员曾金权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依法履行安全管理人员职责，对检维修作业现场疏于管理。检查本单位安全生产状况不力；未能发现维修工在晾晒车间焊接窑车护板存在的机械伤害事故风险，未及时发现并制止维修工站在不安全位置进行焊接作业的不安全行为，对事故的发生负有重要责任。</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违反了《中华人民共和国安全生产法》第二十五条第（五）项、第（六）项的规定，依据《中华人民共和国安全生产法》第九十六条的规定，建议处上一年年收入百分之二十的罚款</w:t>
      </w:r>
      <w:r>
        <w:rPr>
          <w:rFonts w:hint="eastAsia" w:ascii="仿宋_GB2312" w:hAnsi="仿宋_GB2312" w:eastAsia="仿宋_GB2312" w:cs="仿宋_GB2312"/>
          <w:color w:val="000000" w:themeColor="text1"/>
          <w:kern w:val="0"/>
          <w:sz w:val="32"/>
          <w:szCs w:val="32"/>
          <w14:textFill>
            <w14:solidFill>
              <w14:schemeClr w14:val="tx1"/>
            </w14:solidFill>
          </w14:textFill>
        </w:rPr>
        <w:t>（年收入93167元）18633元。</w:t>
      </w:r>
    </w:p>
    <w:p>
      <w:pPr>
        <w:pStyle w:val="3"/>
        <w:keepNext w:val="0"/>
        <w:keepLines w:val="0"/>
        <w:pageBreakBefore w:val="0"/>
        <w:kinsoku/>
        <w:wordWrap/>
        <w:overflowPunct/>
        <w:topLinePunct w:val="0"/>
        <w:autoSpaceDE/>
        <w:autoSpaceDN/>
        <w:bidi w:val="0"/>
        <w:snapToGrid/>
        <w:spacing w:after="0" w:line="560" w:lineRule="exact"/>
        <w:ind w:left="0" w:leftChars="0" w:firstLine="643" w:firstLineChars="200"/>
        <w:textAlignment w:val="auto"/>
        <w:rPr>
          <w:rFonts w:hint="eastAsia" w:ascii="仿宋_GB2312" w:hAnsi="微软雅黑" w:eastAsia="仿宋_GB2312"/>
          <w:color w:val="333333"/>
          <w:sz w:val="32"/>
          <w:szCs w:val="32"/>
          <w:lang w:eastAsia="zh-CN"/>
        </w:rPr>
      </w:pPr>
      <w:r>
        <w:rPr>
          <w:rFonts w:hint="eastAsia" w:ascii="仿宋_GB2312" w:hAnsi="仿宋_GB2312" w:eastAsia="仿宋_GB2312" w:cs="仿宋_GB2312"/>
          <w:b/>
          <w:bCs/>
          <w:kern w:val="2"/>
          <w:sz w:val="32"/>
          <w:szCs w:val="32"/>
          <w:lang w:val="en-US" w:eastAsia="zh-CN" w:bidi="ar-SA"/>
        </w:rPr>
        <w:t>处理落实情况:</w:t>
      </w:r>
      <w:r>
        <w:rPr>
          <w:rFonts w:hint="eastAsia" w:ascii="仿宋_GB2312" w:hAnsi="仿宋_GB2312" w:eastAsia="仿宋_GB2312" w:cs="仿宋_GB2312"/>
          <w:kern w:val="0"/>
          <w:sz w:val="32"/>
          <w:szCs w:val="32"/>
          <w:lang w:val="en-US" w:eastAsia="zh-CN" w:bidi="ar-SA"/>
        </w:rPr>
        <w:t>接到行政处罚决定书后，曾金权本人于2022年9月27日，向市财政局指定账号缴清了壹万捌仟陆佰叁拾叁元罚款。</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新疆中天恒业建材有限责任公司张进兵，作为副总经理、公司股东、销售经理，未依法履行安全生产管理职责，对安全生产工作疏于管理，本年度未对公司建立完善安全生产规章制度和操作规程及安全生产隐患排查工作进行督促、检查、提出相关建议。对此次事故发生负有管理责任。</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eastAsia="仿宋_GB2312"/>
        </w:rPr>
      </w:pPr>
      <w:r>
        <w:rPr>
          <w:rFonts w:hint="eastAsia" w:ascii="仿宋_GB2312" w:hAnsi="仿宋_GB2312" w:eastAsia="仿宋_GB2312" w:cs="仿宋_GB2312"/>
          <w:kern w:val="0"/>
          <w:sz w:val="32"/>
          <w:szCs w:val="32"/>
        </w:rPr>
        <w:t>违反了《中华人民共和国安全生产法》第二十五条第（五）项、第（六）项的规定，依据《中华人民共和国安全生产法》第九十六条的规定，处上一年年收入百分之三十的罚款（年收入78800元）23640元。</w:t>
      </w:r>
    </w:p>
    <w:p>
      <w:pPr>
        <w:pStyle w:val="3"/>
        <w:keepNext w:val="0"/>
        <w:keepLines w:val="0"/>
        <w:pageBreakBefore w:val="0"/>
        <w:kinsoku/>
        <w:wordWrap/>
        <w:overflowPunct/>
        <w:topLinePunct w:val="0"/>
        <w:autoSpaceDE/>
        <w:autoSpaceDN/>
        <w:bidi w:val="0"/>
        <w:snapToGrid/>
        <w:spacing w:after="0" w:line="560" w:lineRule="exact"/>
        <w:ind w:left="0" w:leftChars="0" w:firstLine="643" w:firstLineChars="200"/>
        <w:textAlignment w:val="auto"/>
        <w:rPr>
          <w:rFonts w:hint="default" w:ascii="仿宋_GB2312" w:hAnsi="微软雅黑" w:eastAsia="仿宋_GB2312"/>
          <w:color w:val="FF0000"/>
          <w:sz w:val="32"/>
          <w:szCs w:val="32"/>
          <w:lang w:val="en-US" w:eastAsia="zh-CN"/>
        </w:rPr>
      </w:pPr>
      <w:r>
        <w:rPr>
          <w:rFonts w:hint="eastAsia" w:ascii="仿宋_GB2312" w:hAnsi="宋体" w:eastAsia="仿宋_GB2312" w:cs="仿宋_GB2312"/>
          <w:b/>
          <w:bCs/>
          <w:color w:val="000000"/>
          <w:kern w:val="0"/>
          <w:sz w:val="32"/>
          <w:szCs w:val="32"/>
          <w:lang w:val="en-US" w:eastAsia="zh-CN" w:bidi="ar"/>
        </w:rPr>
        <w:t>处理落实情况:</w:t>
      </w:r>
      <w:r>
        <w:rPr>
          <w:rFonts w:hint="eastAsia" w:ascii="仿宋_GB2312" w:hAnsi="仿宋_GB2312" w:eastAsia="仿宋_GB2312" w:cs="仿宋_GB2312"/>
          <w:kern w:val="0"/>
          <w:sz w:val="32"/>
          <w:szCs w:val="32"/>
          <w:lang w:val="en-US" w:eastAsia="zh-CN" w:bidi="ar-SA"/>
        </w:rPr>
        <w:t>接到行政处罚决定书后，张进兵本人于2022年9月27日，向市财政局指定账号缴纳了贰万叁仟陆佰肆拾元罚款。</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新疆中天恒业建材有限责任公司主要负责人赵永军，未依法履行生产经营单位主要负责人安全生产管理职责；全员安全生产责任制建立不完善；未建立安全风险分级管控和隐患排查治理双重预防工作机制；未能有效督促、检查本单位安全生产工作；未及时消除生产安全事故隐患，对事故发生负有主要责任。</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了《中华人民共和国安全生产法》第二十一条第（一）项、第（五）项的规定，依据《中华人民共和国安全生产法》第九十五条第（一）项的规定，处上一年年收入百分之四十的罚款（年收入78800元）31520元。</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default"/>
          <w:lang w:val="en-US" w:eastAsia="zh-CN"/>
        </w:rPr>
      </w:pPr>
      <w:r>
        <w:rPr>
          <w:rFonts w:hint="eastAsia" w:ascii="仿宋_GB2312" w:hAnsi="宋体" w:eastAsia="仿宋_GB2312" w:cs="仿宋_GB2312"/>
          <w:b/>
          <w:bCs/>
          <w:color w:val="000000"/>
          <w:kern w:val="0"/>
          <w:sz w:val="32"/>
          <w:szCs w:val="32"/>
          <w:lang w:val="en-US" w:eastAsia="zh-CN" w:bidi="ar"/>
        </w:rPr>
        <w:t>处理落实情况:</w:t>
      </w:r>
      <w:r>
        <w:rPr>
          <w:rFonts w:hint="eastAsia" w:ascii="仿宋_GB2312" w:hAnsi="仿宋_GB2312" w:eastAsia="仿宋_GB2312" w:cs="仿宋_GB2312"/>
          <w:kern w:val="0"/>
          <w:sz w:val="32"/>
          <w:szCs w:val="32"/>
          <w:lang w:eastAsia="zh-CN"/>
        </w:rPr>
        <w:t>接到行政处罚决定书后，</w:t>
      </w:r>
      <w:r>
        <w:rPr>
          <w:rFonts w:hint="eastAsia" w:ascii="仿宋_GB2312" w:hAnsi="仿宋_GB2312" w:eastAsia="仿宋_GB2312" w:cs="仿宋_GB2312"/>
          <w:kern w:val="0"/>
          <w:sz w:val="32"/>
          <w:szCs w:val="32"/>
        </w:rPr>
        <w:t>赵永军</w:t>
      </w:r>
      <w:r>
        <w:rPr>
          <w:rFonts w:hint="eastAsia" w:ascii="仿宋_GB2312" w:hAnsi="仿宋_GB2312" w:eastAsia="仿宋_GB2312" w:cs="仿宋_GB2312"/>
          <w:kern w:val="0"/>
          <w:sz w:val="32"/>
          <w:szCs w:val="32"/>
          <w:lang w:val="en-US" w:eastAsia="zh-CN"/>
        </w:rPr>
        <w:t>本人</w:t>
      </w:r>
      <w:r>
        <w:rPr>
          <w:rFonts w:hint="eastAsia" w:ascii="仿宋_GB2312" w:hAnsi="仿宋_GB2312" w:eastAsia="仿宋_GB2312" w:cs="仿宋_GB2312"/>
          <w:kern w:val="0"/>
          <w:sz w:val="32"/>
          <w:szCs w:val="32"/>
          <w:lang w:eastAsia="zh-CN"/>
        </w:rPr>
        <w:t>于202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eastAsia="zh-CN"/>
        </w:rPr>
        <w:t>月</w:t>
      </w:r>
      <w:r>
        <w:rPr>
          <w:rFonts w:hint="eastAsia" w:ascii="仿宋_GB2312" w:hAnsi="仿宋_GB2312" w:eastAsia="仿宋_GB2312" w:cs="仿宋_GB2312"/>
          <w:kern w:val="0"/>
          <w:sz w:val="32"/>
          <w:szCs w:val="32"/>
          <w:lang w:val="en-US" w:eastAsia="zh-CN"/>
        </w:rPr>
        <w:t>27</w:t>
      </w:r>
      <w:r>
        <w:rPr>
          <w:rFonts w:hint="eastAsia" w:ascii="仿宋_GB2312" w:hAnsi="仿宋_GB2312" w:eastAsia="仿宋_GB2312" w:cs="仿宋_GB2312"/>
          <w:kern w:val="0"/>
          <w:sz w:val="32"/>
          <w:szCs w:val="32"/>
          <w:lang w:eastAsia="zh-CN"/>
        </w:rPr>
        <w:t>日，向</w:t>
      </w:r>
      <w:r>
        <w:rPr>
          <w:rFonts w:hint="eastAsia" w:ascii="仿宋_GB2312" w:hAnsi="仿宋_GB2312" w:eastAsia="仿宋_GB2312" w:cs="仿宋_GB2312"/>
          <w:kern w:val="0"/>
          <w:sz w:val="32"/>
          <w:szCs w:val="32"/>
          <w:lang w:val="en-US" w:eastAsia="zh-CN"/>
        </w:rPr>
        <w:t>市</w:t>
      </w:r>
      <w:r>
        <w:rPr>
          <w:rFonts w:hint="eastAsia" w:ascii="仿宋_GB2312" w:hAnsi="仿宋_GB2312" w:eastAsia="仿宋_GB2312" w:cs="仿宋_GB2312"/>
          <w:kern w:val="0"/>
          <w:sz w:val="32"/>
          <w:szCs w:val="32"/>
          <w:lang w:eastAsia="zh-CN"/>
        </w:rPr>
        <w:t>财政局指定账号缴纳了</w:t>
      </w:r>
      <w:r>
        <w:rPr>
          <w:rFonts w:hint="eastAsia" w:ascii="仿宋_GB2312" w:hAnsi="仿宋_GB2312" w:eastAsia="仿宋_GB2312" w:cs="仿宋_GB2312"/>
          <w:kern w:val="0"/>
          <w:sz w:val="32"/>
          <w:szCs w:val="32"/>
          <w:lang w:val="en-US" w:eastAsia="zh-CN"/>
        </w:rPr>
        <w:t>叁万壹仟伍佰贰拾元</w:t>
      </w:r>
      <w:r>
        <w:rPr>
          <w:rFonts w:hint="eastAsia" w:ascii="仿宋_GB2312" w:hAnsi="仿宋_GB2312" w:eastAsia="仿宋_GB2312" w:cs="仿宋_GB2312"/>
          <w:kern w:val="0"/>
          <w:sz w:val="32"/>
          <w:szCs w:val="32"/>
          <w:lang w:eastAsia="zh-CN"/>
        </w:rPr>
        <w:t>罚款。</w:t>
      </w:r>
    </w:p>
    <w:p>
      <w:pPr>
        <w:pStyle w:val="2"/>
        <w:keepNext w:val="0"/>
        <w:keepLines w:val="0"/>
        <w:pageBreakBefore w:val="0"/>
        <w:numPr>
          <w:ilvl w:val="0"/>
          <w:numId w:val="0"/>
        </w:numPr>
        <w:kinsoku/>
        <w:wordWrap/>
        <w:overflowPunct/>
        <w:topLinePunct w:val="0"/>
        <w:autoSpaceDE/>
        <w:autoSpaceDN/>
        <w:bidi w:val="0"/>
        <w:snapToGrid/>
        <w:spacing w:after="0" w:line="560" w:lineRule="exact"/>
        <w:ind w:firstLine="640" w:firstLineChars="200"/>
        <w:jc w:val="both"/>
        <w:textAlignment w:val="auto"/>
        <w:outlineLvl w:val="0"/>
        <w:rPr>
          <w:rFonts w:hint="eastAsia" w:ascii="黑体" w:hAnsi="黑体" w:eastAsia="黑体" w:cs="黑体"/>
          <w:color w:val="auto"/>
          <w:kern w:val="0"/>
          <w:sz w:val="32"/>
          <w:szCs w:val="32"/>
          <w:shd w:val="clear" w:color="auto" w:fill="auto"/>
          <w:lang w:val="en-US" w:eastAsia="zh-CN" w:bidi="ar-SA"/>
        </w:rPr>
      </w:pPr>
      <w:bookmarkStart w:id="28" w:name="_Toc14973"/>
      <w:bookmarkStart w:id="29" w:name="_Toc32522"/>
      <w:r>
        <w:rPr>
          <w:rFonts w:hint="eastAsia" w:ascii="黑体" w:hAnsi="黑体" w:eastAsia="黑体" w:cs="黑体"/>
          <w:color w:val="auto"/>
          <w:kern w:val="0"/>
          <w:sz w:val="32"/>
          <w:szCs w:val="32"/>
          <w:shd w:val="clear" w:color="auto" w:fill="auto"/>
          <w:lang w:val="en-US" w:eastAsia="zh-CN" w:bidi="ar-SA"/>
        </w:rPr>
        <w:t>四、事故责任单位事故防范和整改措施落实情况</w:t>
      </w:r>
      <w:bookmarkEnd w:id="28"/>
      <w:bookmarkEnd w:id="29"/>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560" w:lineRule="exact"/>
        <w:ind w:left="0" w:right="0" w:firstLine="960" w:firstLineChars="300"/>
        <w:jc w:val="left"/>
        <w:textAlignment w:val="auto"/>
        <w:rPr>
          <w:rFonts w:hint="eastAsia" w:ascii="仿宋_GB2312" w:hAnsi="仿宋_GB2312" w:eastAsia="仿宋_GB2312" w:cs="仿宋_GB2312"/>
          <w:color w:val="auto"/>
          <w:kern w:val="0"/>
          <w:sz w:val="32"/>
          <w:szCs w:val="32"/>
          <w:shd w:val="clear" w:color="FFFFFF" w:fill="D9D9D9"/>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1.新疆中天恒业建材有限责任公司。该公司事故发生后，深刻汲取事故教训，为防止此类事故再次发生，组织开展了公司全员安全再教育，组织学习了《</w:t>
      </w:r>
      <w:r>
        <w:rPr>
          <w:rFonts w:hint="eastAsia" w:ascii="仿宋_GB2312" w:hAnsi="仿宋_GB2312" w:eastAsia="仿宋_GB2312" w:cs="仿宋_GB2312"/>
          <w:kern w:val="0"/>
          <w:sz w:val="32"/>
          <w:szCs w:val="32"/>
        </w:rPr>
        <w:t>中华人民共和国安全生产法</w:t>
      </w:r>
      <w:r>
        <w:rPr>
          <w:rFonts w:hint="eastAsia" w:ascii="仿宋_GB2312" w:hAnsi="仿宋_GB2312" w:eastAsia="仿宋_GB2312" w:cs="仿宋_GB2312"/>
          <w:color w:val="auto"/>
          <w:kern w:val="0"/>
          <w:sz w:val="32"/>
          <w:szCs w:val="32"/>
          <w:shd w:val="clear" w:color="auto" w:fill="auto"/>
          <w:lang w:val="en-US" w:eastAsia="zh-CN" w:bidi="ar-SA"/>
        </w:rPr>
        <w:t>》及专业安全培训，强化了安全意识。</w:t>
      </w:r>
      <w:bookmarkStart w:id="36" w:name="_GoBack"/>
      <w:bookmarkEnd w:id="36"/>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560" w:lineRule="exact"/>
        <w:ind w:left="0" w:right="0" w:firstLine="960" w:firstLineChars="3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认真组织开展隐患排查治理工作，加强安全教育培训对新进员工要求必须熟练掌握本职岗位的安全生产规章制度和安全操作规程，并在工作中进行了落实；加强对作业区域存在危险因素的岗位现场安全管理工作，有针对性的制定了事故防范措施，加大了安全生产事故隐患排查和治理的力度，采取技术、管理措施，及时发现并消除事故隐患。</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3.公司对生产设备、工作场所进行风险</w:t>
      </w:r>
      <w:r>
        <w:rPr>
          <w:rFonts w:hint="eastAsia" w:ascii="仿宋_GB2312" w:hAnsi="仿宋_GB2312" w:eastAsia="仿宋_GB2312" w:cs="仿宋_GB2312"/>
          <w:kern w:val="0"/>
          <w:sz w:val="32"/>
          <w:szCs w:val="32"/>
          <w:lang w:val="en-US" w:eastAsia="zh-CN"/>
        </w:rPr>
        <w:t>辨识</w:t>
      </w:r>
      <w:r>
        <w:rPr>
          <w:rFonts w:hint="eastAsia" w:ascii="仿宋_GB2312" w:hAnsi="仿宋_GB2312" w:eastAsia="仿宋_GB2312" w:cs="仿宋_GB2312"/>
          <w:kern w:val="0"/>
          <w:sz w:val="32"/>
          <w:szCs w:val="32"/>
        </w:rPr>
        <w:t>，针对危险区域设置必要且完善的防护措施，解决风险认识盲区，制定必要的防护措施，进一步提高设备设施的本质安全性。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420"/>
        <w:jc w:val="both"/>
        <w:textAlignment w:val="auto"/>
        <w:outlineLvl w:val="0"/>
        <w:rPr>
          <w:rFonts w:hint="eastAsia" w:ascii="黑体" w:hAnsi="黑体" w:eastAsia="黑体" w:cs="黑体"/>
          <w:i w:val="0"/>
          <w:iCs w:val="0"/>
          <w:caps w:val="0"/>
          <w:color w:val="000000"/>
          <w:spacing w:val="0"/>
          <w:sz w:val="32"/>
          <w:szCs w:val="32"/>
          <w:shd w:val="clear" w:fill="FFFFFF"/>
        </w:rPr>
      </w:pPr>
      <w:bookmarkStart w:id="30" w:name="_Toc32536"/>
      <w:bookmarkStart w:id="31" w:name="_Toc28489"/>
      <w:r>
        <w:rPr>
          <w:rFonts w:hint="eastAsia" w:ascii="黑体" w:hAnsi="黑体" w:eastAsia="黑体" w:cs="黑体"/>
          <w:i w:val="0"/>
          <w:iCs w:val="0"/>
          <w:caps w:val="0"/>
          <w:color w:val="333333"/>
          <w:spacing w:val="0"/>
          <w:kern w:val="0"/>
          <w:sz w:val="32"/>
          <w:szCs w:val="32"/>
          <w:lang w:val="en-US" w:eastAsia="zh-CN" w:bidi="ar"/>
        </w:rPr>
        <w:t>五、</w:t>
      </w:r>
      <w:r>
        <w:rPr>
          <w:rFonts w:hint="eastAsia" w:ascii="黑体" w:hAnsi="黑体" w:eastAsia="黑体" w:cs="黑体"/>
          <w:i w:val="0"/>
          <w:iCs w:val="0"/>
          <w:caps w:val="0"/>
          <w:color w:val="000000"/>
          <w:spacing w:val="0"/>
          <w:sz w:val="32"/>
          <w:szCs w:val="32"/>
          <w:shd w:val="clear" w:fill="FFFFFF"/>
        </w:rPr>
        <w:t>存在的问题及工作建议</w:t>
      </w:r>
      <w:bookmarkEnd w:id="30"/>
      <w:bookmarkEnd w:id="31"/>
      <w:bookmarkStart w:id="32" w:name="_Toc5229"/>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420"/>
        <w:jc w:val="both"/>
        <w:textAlignment w:val="auto"/>
        <w:outlineLvl w:val="0"/>
        <w:rPr>
          <w:rFonts w:hint="eastAsia" w:ascii="仿宋_GB2312" w:hAnsi="仿宋_GB2312" w:eastAsia="仿宋_GB2312" w:cs="仿宋_GB2312"/>
          <w:kern w:val="0"/>
          <w:sz w:val="32"/>
          <w:szCs w:val="32"/>
          <w:lang w:val="en-US" w:eastAsia="zh-CN" w:bidi="ar-SA"/>
        </w:rPr>
      </w:pPr>
      <w:bookmarkStart w:id="33" w:name="_Toc7945"/>
      <w:r>
        <w:rPr>
          <w:rFonts w:hint="eastAsia" w:ascii="仿宋_GB2312" w:hAnsi="仿宋_GB2312" w:eastAsia="仿宋_GB2312" w:cs="仿宋_GB2312"/>
          <w:kern w:val="0"/>
          <w:sz w:val="32"/>
          <w:szCs w:val="32"/>
          <w:lang w:val="en-US" w:eastAsia="zh-CN" w:bidi="ar-SA"/>
        </w:rPr>
        <w:t>评估组通过听取汇报、查阅资料、现场检查等方式，对该公司整改和防范措施落实情况提出如下建议意见：</w:t>
      </w:r>
      <w:bookmarkEnd w:id="33"/>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一是</w:t>
      </w:r>
      <w:r>
        <w:rPr>
          <w:rFonts w:hint="eastAsia" w:ascii="仿宋_GB2312" w:hAnsi="仿宋_GB2312" w:eastAsia="仿宋_GB2312" w:cs="仿宋_GB2312"/>
          <w:kern w:val="0"/>
          <w:sz w:val="32"/>
          <w:szCs w:val="32"/>
          <w:lang w:val="en-US" w:eastAsia="zh-CN" w:bidi="ar-SA"/>
        </w:rPr>
        <w:t>强化主体责任。要深刻吸取本起事故教训，认真贯彻执行《中华人民共和国安全生产法》等有关法律法规，建立健全公司全员安全生产责任制，完善安全生产制度和岗位操作规程，加大安全生产的投入，切实负起安全生产主体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kern w:val="0"/>
          <w:sz w:val="32"/>
          <w:szCs w:val="32"/>
          <w:lang w:val="en-US" w:eastAsia="zh-CN" w:bidi="ar-SA"/>
        </w:rPr>
        <w:t>强化风险管控。要深入落实安全风险分级管控和隐患排查治理双重预防工作机制，及时消除生产安全事故隐患，在人防、物防、技防上下更大功夫，做实做细事故预防相关工作，从本质上坚决遏制事故发生。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三是</w:t>
      </w:r>
      <w:r>
        <w:rPr>
          <w:rFonts w:hint="eastAsia" w:ascii="仿宋_GB2312" w:hAnsi="仿宋_GB2312" w:eastAsia="仿宋_GB2312" w:cs="仿宋_GB2312"/>
          <w:kern w:val="0"/>
          <w:sz w:val="32"/>
          <w:szCs w:val="32"/>
          <w:lang w:val="en-US" w:eastAsia="zh-CN" w:bidi="ar-SA"/>
        </w:rPr>
        <w:t>强化警示教育。公司全体员工深刻吸取此次事故血的教训，要善于借事造势，要经常在内部教育培训会上对该事故进行剖析和警示，让安全意识深入人心，形成时时讲安全、处处讲安全的氛围。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四是</w:t>
      </w:r>
      <w:r>
        <w:rPr>
          <w:rFonts w:hint="eastAsia" w:ascii="仿宋_GB2312" w:hAnsi="仿宋_GB2312" w:eastAsia="仿宋_GB2312" w:cs="仿宋_GB2312"/>
          <w:kern w:val="0"/>
          <w:sz w:val="32"/>
          <w:szCs w:val="32"/>
          <w:lang w:val="en-US" w:eastAsia="zh-CN" w:bidi="ar-SA"/>
        </w:rPr>
        <w:t>要建立安全风险分级管控和隐患排查治理双重预防机制体系，严格作业现场安全管理，加强精细化管理，在装卸重点区域、关键部位、重要环节，针对可能存在的风险点，完善现场风险提示、警示设施，按照相关法律法规要求配备好专职或兼职安全生产管理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200" w:firstLine="643" w:firstLineChars="200"/>
        <w:jc w:val="both"/>
        <w:textAlignment w:val="auto"/>
        <w:outlineLvl w:val="0"/>
        <w:rPr>
          <w:rFonts w:hint="eastAsia" w:ascii="仿宋_GB2312" w:hAnsi="仿宋_GB2312" w:eastAsia="仿宋_GB2312" w:cs="仿宋_GB2312"/>
          <w:kern w:val="0"/>
          <w:sz w:val="32"/>
          <w:szCs w:val="32"/>
          <w:lang w:val="en-US" w:eastAsia="zh-CN" w:bidi="ar-SA"/>
        </w:rPr>
      </w:pPr>
      <w:bookmarkStart w:id="34" w:name="_Toc8144"/>
      <w:r>
        <w:rPr>
          <w:rFonts w:hint="eastAsia" w:ascii="仿宋_GB2312" w:hAnsi="仿宋_GB2312" w:eastAsia="仿宋_GB2312" w:cs="仿宋_GB2312"/>
          <w:b/>
          <w:bCs/>
          <w:kern w:val="0"/>
          <w:sz w:val="32"/>
          <w:szCs w:val="32"/>
          <w:lang w:val="en-US" w:eastAsia="zh-CN" w:bidi="ar-SA"/>
        </w:rPr>
        <w:t>五是</w:t>
      </w:r>
      <w:r>
        <w:rPr>
          <w:rFonts w:hint="eastAsia" w:ascii="仿宋_GB2312" w:hAnsi="仿宋_GB2312" w:eastAsia="仿宋_GB2312" w:cs="仿宋_GB2312"/>
          <w:kern w:val="0"/>
          <w:sz w:val="32"/>
          <w:szCs w:val="32"/>
          <w:lang w:val="en-US" w:eastAsia="zh-CN" w:bidi="ar-SA"/>
        </w:rPr>
        <w:t>加强生产安全事故应急救援预案的培训,除对事故进行警示教育外,还要加强全员对本公司生产安全事故应急预案的培训,提升全员应对突发事件的处置能力。</w:t>
      </w:r>
      <w:bookmarkEnd w:id="34"/>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200" w:firstLine="640" w:firstLineChars="200"/>
        <w:jc w:val="both"/>
        <w:textAlignment w:val="auto"/>
        <w:outlineLvl w:val="0"/>
        <w:rPr>
          <w:rFonts w:hint="eastAsia" w:ascii="黑体" w:hAnsi="黑体" w:eastAsia="黑体" w:cs="黑体"/>
          <w:kern w:val="0"/>
          <w:sz w:val="32"/>
          <w:szCs w:val="32"/>
          <w:lang w:val="en-US" w:eastAsia="zh-CN" w:bidi="ar-SA"/>
        </w:rPr>
      </w:pPr>
      <w:bookmarkStart w:id="35" w:name="_Toc1371"/>
      <w:r>
        <w:rPr>
          <w:rFonts w:hint="eastAsia" w:ascii="黑体" w:hAnsi="黑体" w:eastAsia="黑体" w:cs="黑体"/>
          <w:kern w:val="0"/>
          <w:sz w:val="32"/>
          <w:szCs w:val="32"/>
          <w:lang w:val="en-US" w:eastAsia="zh-CN" w:bidi="ar-SA"/>
        </w:rPr>
        <w:t>六、评估结论意见</w:t>
      </w:r>
      <w:bookmarkEnd w:id="32"/>
      <w:bookmarkEnd w:id="35"/>
    </w:p>
    <w:p>
      <w:pPr>
        <w:pStyle w:val="5"/>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评估组检查了新疆中天恒业建材有限责任公司生产现场，查阅了相关资料，经综合评估后认为，事故责任单位认真吸取事故教训，查找问题和隐患到位，通过健全制度，压实责任，加强风险管控，强化现场管理，积极开展安全生产警示教育，提升安全生产意识，落实了事故各项责任追究和整改措施，进一步增强了安全生产工作的自觉性和主动性。</w:t>
      </w:r>
    </w:p>
    <w:p>
      <w:pPr>
        <w:pStyle w:val="5"/>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60" w:lineRule="exact"/>
        <w:ind w:firstLine="1280" w:firstLineChars="400"/>
        <w:jc w:val="both"/>
        <w:textAlignment w:val="auto"/>
        <w:rPr>
          <w:rFonts w:hint="eastAsia" w:ascii="仿宋_GB2312" w:hAnsi="仿宋_GB2312" w:eastAsia="仿宋_GB2312" w:cs="仿宋_GB2312"/>
          <w:kern w:val="0"/>
          <w:sz w:val="32"/>
          <w:szCs w:val="32"/>
          <w:lang w:val="en-US" w:eastAsia="zh-CN" w:bidi="ar-SA"/>
        </w:rPr>
      </w:pPr>
    </w:p>
    <w:p>
      <w:pPr>
        <w:pStyle w:val="5"/>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综上，事故报告中提出的整改措施基本落实。</w:t>
      </w:r>
    </w:p>
    <w:p>
      <w:pPr>
        <w:pStyle w:val="5"/>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p>
    <w:p>
      <w:pPr>
        <w:pStyle w:val="2"/>
        <w:rPr>
          <w:rFonts w:hint="default"/>
          <w:lang w:val="en-US" w:eastAsia="zh-CN"/>
        </w:rPr>
      </w:pPr>
    </w:p>
    <w:p/>
    <w:sectPr>
      <w:footerReference r:id="rId4"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6.75pt;height:144pt;width:144pt;mso-position-horizontal:outside;mso-position-horizontal-relative:margin;mso-wrap-style:none;z-index:251658240;mso-width-relative:page;mso-height-relative:page;" filled="f" stroked="f" coordsize="21600,21600" o:gfxdata="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hddkfVAAAA&#10;CAEAAA8AAAAAAAAAAQAgAAAAIgAAAGRycy9kb3ducmV2LnhtbFBLAQIUABQAAAAIAIdO4kDxZ+Tl&#10;rgEAAEsDAAAOAAAAAAAAAAEAIAAAACQBAABkcnMvZTJvRG9jLnhtbFBLBQYAAAAABgAGAFkBAABE&#10;BQ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D5238"/>
    <w:rsid w:val="06B14B69"/>
    <w:rsid w:val="0F042C23"/>
    <w:rsid w:val="0FF20981"/>
    <w:rsid w:val="1ABD7F51"/>
    <w:rsid w:val="1B9B0879"/>
    <w:rsid w:val="200D5238"/>
    <w:rsid w:val="53C50860"/>
    <w:rsid w:val="5B587DCB"/>
    <w:rsid w:val="5E787FB3"/>
    <w:rsid w:val="721A0FD1"/>
    <w:rsid w:val="78B31CC4"/>
    <w:rsid w:val="7AB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unhideWhenUsed/>
    <w:qFormat/>
    <w:uiPriority w:val="0"/>
    <w:pPr>
      <w:widowControl/>
      <w:ind w:firstLine="420" w:firstLineChars="200"/>
      <w:jc w:val="left"/>
    </w:pPr>
    <w:rPr>
      <w:rFonts w:ascii="宋体" w:hAnsi="宋体" w:eastAsia="宋体" w:cs="宋体"/>
      <w:kern w:val="0"/>
      <w:sz w:val="24"/>
      <w:szCs w:val="24"/>
    </w:rPr>
  </w:style>
  <w:style w:type="paragraph" w:styleId="3">
    <w:name w:val="Body Text Indent"/>
    <w:basedOn w:val="1"/>
    <w:next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2023-06-08T09:00:00Z</dcterms:created>
  <dc:creator>Administrator</dc:creator>
  <cp:lastModifiedBy>Administrator</cp:lastModifiedBy>
  <cp:lastPrinted>2023-06-19T08:53:00Z</cp:lastPrinted>
  <dcterms:modified xsi:type="dcterms:W3CDTF">2023-08-21T04:04:18Z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